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3654E" w:rsidRPr="00345FDF" w:rsidRDefault="0033654E">
      <w:pPr>
        <w:jc w:val="center"/>
        <w:rPr>
          <w:rFonts w:ascii="Times New" w:hAnsi="Times New"/>
          <w:sz w:val="26"/>
          <w:szCs w:val="26"/>
        </w:rPr>
      </w:pPr>
    </w:p>
    <w:p w14:paraId="0A37501D" w14:textId="77777777" w:rsidR="00E53C27" w:rsidRPr="00345FDF" w:rsidRDefault="00E53C27">
      <w:pPr>
        <w:jc w:val="center"/>
        <w:rPr>
          <w:rFonts w:ascii="Times New" w:hAnsi="Times New"/>
          <w:sz w:val="26"/>
          <w:szCs w:val="26"/>
        </w:rPr>
      </w:pPr>
    </w:p>
    <w:p w14:paraId="5DAB6C7B" w14:textId="77777777" w:rsidR="0033654E" w:rsidRPr="00345FDF" w:rsidRDefault="0033654E">
      <w:pPr>
        <w:jc w:val="center"/>
        <w:rPr>
          <w:rFonts w:ascii="Times New" w:hAnsi="Times New"/>
          <w:sz w:val="26"/>
          <w:szCs w:val="26"/>
        </w:rPr>
      </w:pPr>
    </w:p>
    <w:p w14:paraId="02EB378F" w14:textId="77777777" w:rsidR="0033654E" w:rsidRPr="00345FDF" w:rsidRDefault="0033654E">
      <w:pPr>
        <w:jc w:val="center"/>
        <w:rPr>
          <w:rFonts w:ascii="Times New" w:hAnsi="Times New"/>
          <w:sz w:val="26"/>
          <w:szCs w:val="26"/>
        </w:rPr>
      </w:pPr>
    </w:p>
    <w:p w14:paraId="04622091" w14:textId="77777777" w:rsidR="0033654E" w:rsidRPr="00EE1C99" w:rsidRDefault="0033654E">
      <w:pPr>
        <w:jc w:val="center"/>
        <w:rPr>
          <w:rFonts w:ascii="Times New" w:hAnsi="Times New"/>
          <w:b/>
          <w:sz w:val="26"/>
          <w:szCs w:val="26"/>
        </w:rPr>
      </w:pPr>
      <w:r w:rsidRPr="00345FDF">
        <w:rPr>
          <w:rFonts w:ascii="Times New" w:hAnsi="Times New"/>
          <w:b/>
          <w:sz w:val="26"/>
          <w:szCs w:val="26"/>
        </w:rPr>
        <w:t xml:space="preserve"> </w:t>
      </w:r>
      <w:smartTag w:uri="urn:schemas-microsoft-com:office:smarttags" w:element="PlaceType">
        <w:smartTag w:uri="urn:schemas-microsoft-com:office:smarttags" w:element="place">
          <w:r w:rsidRPr="00EE1C99">
            <w:rPr>
              <w:rFonts w:ascii="Times New" w:hAnsi="Times New"/>
              <w:b/>
              <w:sz w:val="26"/>
              <w:szCs w:val="26"/>
            </w:rPr>
            <w:t>North Carolina</w:t>
          </w:r>
        </w:smartTag>
      </w:smartTag>
      <w:r w:rsidRPr="00EE1C99">
        <w:rPr>
          <w:rFonts w:ascii="Times New" w:hAnsi="Times New"/>
          <w:b/>
          <w:sz w:val="26"/>
          <w:szCs w:val="26"/>
        </w:rPr>
        <w:t xml:space="preserve"> ABC Board</w:t>
      </w:r>
    </w:p>
    <w:p w14:paraId="6A05A809" w14:textId="77777777" w:rsidR="0033654E" w:rsidRPr="00EE1C99" w:rsidRDefault="0033654E">
      <w:pPr>
        <w:jc w:val="center"/>
        <w:rPr>
          <w:rFonts w:ascii="Times New" w:hAnsi="Times New"/>
          <w:b/>
          <w:sz w:val="26"/>
          <w:szCs w:val="26"/>
        </w:rPr>
      </w:pPr>
    </w:p>
    <w:p w14:paraId="0BFB2558" w14:textId="77777777" w:rsidR="0033654E" w:rsidRPr="00EE1C99" w:rsidRDefault="0033654E">
      <w:pPr>
        <w:jc w:val="center"/>
        <w:rPr>
          <w:rFonts w:ascii="Times New" w:hAnsi="Times New"/>
          <w:b/>
          <w:sz w:val="22"/>
          <w:szCs w:val="22"/>
        </w:rPr>
      </w:pPr>
      <w:r w:rsidRPr="00EE1C99">
        <w:rPr>
          <w:rFonts w:ascii="Times New" w:hAnsi="Times New"/>
          <w:b/>
          <w:sz w:val="22"/>
          <w:szCs w:val="22"/>
        </w:rPr>
        <w:t xml:space="preserve">(A component unit of </w:t>
      </w:r>
      <w:smartTag w:uri="urn:schemas-microsoft-com:office:smarttags" w:element="PlaceType">
        <w:smartTag w:uri="urn:schemas-microsoft-com:office:smarttags" w:element="place">
          <w:r w:rsidRPr="00EE1C99">
            <w:rPr>
              <w:rFonts w:ascii="Times New" w:hAnsi="Times New"/>
              <w:b/>
              <w:sz w:val="22"/>
              <w:szCs w:val="22"/>
            </w:rPr>
            <w:t>North Carolina</w:t>
          </w:r>
        </w:smartTag>
      </w:smartTag>
      <w:r w:rsidRPr="00EE1C99">
        <w:rPr>
          <w:rFonts w:ascii="Times New" w:hAnsi="Times New"/>
          <w:b/>
          <w:sz w:val="22"/>
          <w:szCs w:val="22"/>
        </w:rPr>
        <w:t xml:space="preserve"> Government)</w:t>
      </w:r>
    </w:p>
    <w:p w14:paraId="5A39BBE3" w14:textId="77777777" w:rsidR="0033654E" w:rsidRPr="00EE1C99" w:rsidRDefault="0033654E" w:rsidP="00C92A2B">
      <w:pPr>
        <w:jc w:val="right"/>
        <w:rPr>
          <w:rFonts w:ascii="Times New" w:hAnsi="Times New"/>
          <w:sz w:val="22"/>
          <w:szCs w:val="22"/>
        </w:rPr>
      </w:pPr>
    </w:p>
    <w:p w14:paraId="22E0FC93" w14:textId="77777777" w:rsidR="0033654E" w:rsidRPr="00EE1C99" w:rsidRDefault="0033654E">
      <w:pPr>
        <w:jc w:val="center"/>
        <w:rPr>
          <w:rFonts w:ascii="Times New" w:hAnsi="Times New"/>
          <w:b/>
          <w:sz w:val="22"/>
          <w:szCs w:val="22"/>
        </w:rPr>
      </w:pPr>
      <w:r w:rsidRPr="00EE1C99">
        <w:rPr>
          <w:rFonts w:ascii="Times New" w:hAnsi="Times New"/>
          <w:b/>
          <w:sz w:val="22"/>
          <w:szCs w:val="22"/>
        </w:rPr>
        <w:t>Table of Contents</w:t>
      </w:r>
    </w:p>
    <w:p w14:paraId="41C8F396" w14:textId="77777777" w:rsidR="0033654E" w:rsidRPr="00EE1C99" w:rsidRDefault="0033654E">
      <w:pPr>
        <w:rPr>
          <w:rFonts w:ascii="Times New" w:hAnsi="Times New"/>
          <w:b/>
          <w:sz w:val="22"/>
          <w:szCs w:val="22"/>
        </w:rPr>
      </w:pPr>
    </w:p>
    <w:p w14:paraId="5DDCB80A" w14:textId="1A7E83A2" w:rsidR="0033654E" w:rsidRPr="00EE1C99" w:rsidRDefault="0BF87A76" w:rsidP="0BF87A76">
      <w:pPr>
        <w:jc w:val="center"/>
        <w:rPr>
          <w:rFonts w:ascii="Times New" w:hAnsi="Times New"/>
          <w:b/>
          <w:bCs/>
          <w:sz w:val="22"/>
          <w:szCs w:val="22"/>
        </w:rPr>
      </w:pPr>
      <w:r w:rsidRPr="00EE1C99">
        <w:rPr>
          <w:rFonts w:ascii="Times New" w:hAnsi="Times New"/>
          <w:b/>
          <w:bCs/>
          <w:sz w:val="22"/>
          <w:szCs w:val="22"/>
        </w:rPr>
        <w:t>June 30, 202</w:t>
      </w:r>
      <w:r w:rsidR="00CB6C70">
        <w:rPr>
          <w:rFonts w:ascii="Times New" w:hAnsi="Times New"/>
          <w:b/>
          <w:bCs/>
          <w:sz w:val="22"/>
          <w:szCs w:val="22"/>
        </w:rPr>
        <w:t>2</w:t>
      </w:r>
      <w:r w:rsidRPr="00EE1C99">
        <w:rPr>
          <w:rFonts w:ascii="Times New" w:hAnsi="Times New"/>
          <w:b/>
          <w:bCs/>
          <w:sz w:val="22"/>
          <w:szCs w:val="22"/>
        </w:rPr>
        <w:t xml:space="preserve"> and 20</w:t>
      </w:r>
      <w:r w:rsidR="005447AE" w:rsidRPr="00EE1C99">
        <w:rPr>
          <w:rFonts w:ascii="Times New" w:hAnsi="Times New"/>
          <w:b/>
          <w:bCs/>
          <w:sz w:val="22"/>
          <w:szCs w:val="22"/>
        </w:rPr>
        <w:t>2</w:t>
      </w:r>
      <w:r w:rsidR="00CB6C70">
        <w:rPr>
          <w:rFonts w:ascii="Times New" w:hAnsi="Times New"/>
          <w:b/>
          <w:bCs/>
          <w:sz w:val="22"/>
          <w:szCs w:val="22"/>
        </w:rPr>
        <w:t>1</w:t>
      </w:r>
    </w:p>
    <w:p w14:paraId="72A3D3EC" w14:textId="77777777" w:rsidR="0033654E" w:rsidRPr="00EE1C99" w:rsidRDefault="0033654E">
      <w:pPr>
        <w:rPr>
          <w:rFonts w:ascii="Times New" w:hAnsi="Times New"/>
          <w:sz w:val="22"/>
          <w:szCs w:val="22"/>
        </w:rPr>
      </w:pPr>
    </w:p>
    <w:p w14:paraId="0D0B940D" w14:textId="77777777" w:rsidR="0033654E" w:rsidRPr="00EE1C99" w:rsidRDefault="0033654E">
      <w:pPr>
        <w:rPr>
          <w:rFonts w:ascii="Times New" w:hAnsi="Times New"/>
          <w:sz w:val="22"/>
          <w:szCs w:val="22"/>
        </w:rPr>
      </w:pPr>
    </w:p>
    <w:p w14:paraId="0E27B00A" w14:textId="77777777" w:rsidR="0033654E" w:rsidRPr="00EE1C99" w:rsidRDefault="0033654E">
      <w:pPr>
        <w:rPr>
          <w:sz w:val="22"/>
          <w:szCs w:val="22"/>
        </w:rPr>
        <w:sectPr w:rsidR="0033654E" w:rsidRPr="00EE1C99" w:rsidSect="00C92A2B">
          <w:type w:val="continuous"/>
          <w:pgSz w:w="12240" w:h="15840"/>
          <w:pgMar w:top="1440" w:right="1440" w:bottom="1440" w:left="1440" w:header="720" w:footer="720" w:gutter="0"/>
          <w:cols w:space="720"/>
        </w:sectPr>
      </w:pPr>
    </w:p>
    <w:p w14:paraId="60061E4C" w14:textId="77777777" w:rsidR="0033654E" w:rsidRPr="00EE1C99" w:rsidRDefault="0033654E">
      <w:pPr>
        <w:rPr>
          <w:rFonts w:ascii="Times New" w:hAnsi="Times New"/>
          <w:sz w:val="22"/>
          <w:szCs w:val="22"/>
        </w:rPr>
      </w:pPr>
      <w:r w:rsidRPr="00EE1C99">
        <w:rPr>
          <w:rFonts w:ascii="Times New" w:hAnsi="Times New"/>
          <w:sz w:val="22"/>
          <w:szCs w:val="22"/>
        </w:rPr>
        <w:tab/>
      </w:r>
    </w:p>
    <w:p w14:paraId="44EAFD9C" w14:textId="77777777" w:rsidR="0033654E" w:rsidRPr="00EE1C99" w:rsidRDefault="0033654E">
      <w:pPr>
        <w:rPr>
          <w:rFonts w:ascii="Times New" w:hAnsi="Times New"/>
          <w:sz w:val="22"/>
          <w:szCs w:val="22"/>
        </w:rPr>
      </w:pPr>
    </w:p>
    <w:p w14:paraId="1F62B359" w14:textId="77777777" w:rsidR="0033654E" w:rsidRPr="00EE1C99" w:rsidRDefault="0033654E">
      <w:pPr>
        <w:tabs>
          <w:tab w:val="right" w:leader="dot" w:pos="8640"/>
        </w:tabs>
        <w:rPr>
          <w:b/>
          <w:sz w:val="18"/>
          <w:szCs w:val="18"/>
        </w:rPr>
      </w:pPr>
      <w:r w:rsidRPr="00EE1C99">
        <w:rPr>
          <w:b/>
          <w:sz w:val="18"/>
          <w:szCs w:val="18"/>
        </w:rPr>
        <w:t>Independent Auditor’s Report</w:t>
      </w:r>
    </w:p>
    <w:p w14:paraId="4B94D5A5" w14:textId="77777777" w:rsidR="00CA3D46" w:rsidRPr="00EE1C99" w:rsidRDefault="00CA3D46">
      <w:pPr>
        <w:tabs>
          <w:tab w:val="right" w:leader="dot" w:pos="8640"/>
        </w:tabs>
        <w:rPr>
          <w:b/>
          <w:sz w:val="18"/>
          <w:szCs w:val="18"/>
        </w:rPr>
      </w:pPr>
    </w:p>
    <w:p w14:paraId="08EFBDA0" w14:textId="77777777" w:rsidR="00CA3D46" w:rsidRPr="00EE1C99" w:rsidRDefault="00CA3D46" w:rsidP="00CA3D46">
      <w:pPr>
        <w:pStyle w:val="Heading2"/>
        <w:rPr>
          <w:sz w:val="18"/>
          <w:szCs w:val="18"/>
        </w:rPr>
      </w:pPr>
      <w:r w:rsidRPr="00EE1C99">
        <w:rPr>
          <w:sz w:val="18"/>
          <w:szCs w:val="18"/>
        </w:rPr>
        <w:t>Management’s Discussion and Analysis</w:t>
      </w:r>
    </w:p>
    <w:p w14:paraId="3DEEC669" w14:textId="77777777" w:rsidR="0033654E" w:rsidRPr="00EE1C99" w:rsidRDefault="0033654E">
      <w:pPr>
        <w:tabs>
          <w:tab w:val="right" w:leader="dot" w:pos="8640"/>
        </w:tabs>
        <w:rPr>
          <w:b/>
          <w:sz w:val="18"/>
          <w:szCs w:val="18"/>
        </w:rPr>
      </w:pPr>
    </w:p>
    <w:p w14:paraId="6EA7B6F1" w14:textId="77777777" w:rsidR="0033654E" w:rsidRPr="00EE1C99" w:rsidRDefault="0033654E">
      <w:pPr>
        <w:tabs>
          <w:tab w:val="right" w:leader="dot" w:pos="8640"/>
        </w:tabs>
        <w:rPr>
          <w:b/>
          <w:color w:val="000000"/>
          <w:sz w:val="18"/>
          <w:szCs w:val="18"/>
        </w:rPr>
      </w:pPr>
      <w:r w:rsidRPr="00EE1C99">
        <w:rPr>
          <w:b/>
          <w:color w:val="000000"/>
          <w:sz w:val="18"/>
          <w:szCs w:val="18"/>
        </w:rPr>
        <w:t>Basic Financial Statements</w:t>
      </w:r>
    </w:p>
    <w:p w14:paraId="3656B9AB" w14:textId="77777777" w:rsidR="0033654E" w:rsidRPr="00EE1C99" w:rsidRDefault="0033654E">
      <w:pPr>
        <w:tabs>
          <w:tab w:val="right" w:leader="dot" w:pos="8640"/>
        </w:tabs>
        <w:rPr>
          <w:b/>
          <w:color w:val="000000"/>
          <w:sz w:val="18"/>
          <w:szCs w:val="18"/>
        </w:rPr>
      </w:pPr>
    </w:p>
    <w:p w14:paraId="2F9EE0D7" w14:textId="77777777" w:rsidR="0033654E" w:rsidRPr="00EE1C99" w:rsidRDefault="0033654E">
      <w:pPr>
        <w:pStyle w:val="Heading3"/>
        <w:rPr>
          <w:color w:val="000000"/>
          <w:sz w:val="18"/>
          <w:szCs w:val="18"/>
        </w:rPr>
      </w:pPr>
      <w:r w:rsidRPr="00EE1C99">
        <w:rPr>
          <w:color w:val="000000"/>
          <w:sz w:val="18"/>
          <w:szCs w:val="18"/>
        </w:rPr>
        <w:t xml:space="preserve">Statement of Net </w:t>
      </w:r>
      <w:r w:rsidR="005D59E8" w:rsidRPr="00EE1C99">
        <w:rPr>
          <w:color w:val="000000"/>
          <w:sz w:val="18"/>
          <w:szCs w:val="18"/>
        </w:rPr>
        <w:t>Position</w:t>
      </w:r>
    </w:p>
    <w:p w14:paraId="45FB0818" w14:textId="77777777" w:rsidR="0033654E" w:rsidRPr="00EE1C99" w:rsidRDefault="0033654E">
      <w:pPr>
        <w:rPr>
          <w:color w:val="000000"/>
          <w:sz w:val="18"/>
          <w:szCs w:val="18"/>
        </w:rPr>
      </w:pPr>
    </w:p>
    <w:p w14:paraId="5A144F98" w14:textId="77777777" w:rsidR="0033654E" w:rsidRPr="00EE1C99" w:rsidRDefault="0033654E">
      <w:pPr>
        <w:tabs>
          <w:tab w:val="right" w:leader="dot" w:pos="8640"/>
        </w:tabs>
        <w:ind w:left="720"/>
        <w:rPr>
          <w:b/>
          <w:color w:val="000000"/>
          <w:sz w:val="18"/>
          <w:szCs w:val="18"/>
        </w:rPr>
      </w:pPr>
      <w:r w:rsidRPr="00EE1C99">
        <w:rPr>
          <w:b/>
          <w:color w:val="000000"/>
          <w:sz w:val="18"/>
          <w:szCs w:val="18"/>
        </w:rPr>
        <w:t xml:space="preserve">Statement of Revenues, Expenses, and Changes in Fund Net </w:t>
      </w:r>
      <w:r w:rsidR="005D59E8" w:rsidRPr="00EE1C99">
        <w:rPr>
          <w:b/>
          <w:color w:val="000000"/>
          <w:sz w:val="18"/>
          <w:szCs w:val="18"/>
        </w:rPr>
        <w:t>Position</w:t>
      </w:r>
    </w:p>
    <w:p w14:paraId="049F31CB" w14:textId="77777777" w:rsidR="0033654E" w:rsidRPr="00EE1C99" w:rsidRDefault="0033654E">
      <w:pPr>
        <w:tabs>
          <w:tab w:val="right" w:leader="dot" w:pos="8640"/>
        </w:tabs>
        <w:ind w:left="720"/>
        <w:rPr>
          <w:b/>
          <w:sz w:val="18"/>
          <w:szCs w:val="18"/>
        </w:rPr>
      </w:pPr>
    </w:p>
    <w:p w14:paraId="22306C44" w14:textId="77777777" w:rsidR="0033654E" w:rsidRPr="00EE1C99" w:rsidRDefault="0033654E">
      <w:pPr>
        <w:tabs>
          <w:tab w:val="right" w:leader="dot" w:pos="8640"/>
        </w:tabs>
        <w:ind w:left="720"/>
        <w:rPr>
          <w:b/>
          <w:sz w:val="18"/>
          <w:szCs w:val="18"/>
        </w:rPr>
      </w:pPr>
      <w:r w:rsidRPr="00EE1C99">
        <w:rPr>
          <w:b/>
          <w:sz w:val="18"/>
          <w:szCs w:val="18"/>
        </w:rPr>
        <w:t>Statement of Cash Flows</w:t>
      </w:r>
    </w:p>
    <w:p w14:paraId="53128261" w14:textId="77777777" w:rsidR="0033654E" w:rsidRPr="00EE1C99" w:rsidRDefault="0033654E">
      <w:pPr>
        <w:tabs>
          <w:tab w:val="right" w:leader="dot" w:pos="8640"/>
        </w:tabs>
        <w:ind w:left="720"/>
        <w:rPr>
          <w:b/>
          <w:sz w:val="18"/>
          <w:szCs w:val="18"/>
        </w:rPr>
      </w:pPr>
    </w:p>
    <w:p w14:paraId="686500FA" w14:textId="77777777" w:rsidR="0033654E" w:rsidRPr="00EE1C99" w:rsidRDefault="0033654E">
      <w:pPr>
        <w:tabs>
          <w:tab w:val="right" w:leader="dot" w:pos="8640"/>
        </w:tabs>
        <w:ind w:left="720"/>
        <w:rPr>
          <w:b/>
          <w:sz w:val="18"/>
          <w:szCs w:val="18"/>
        </w:rPr>
      </w:pPr>
      <w:r w:rsidRPr="00EE1C99">
        <w:rPr>
          <w:b/>
          <w:sz w:val="18"/>
          <w:szCs w:val="18"/>
        </w:rPr>
        <w:t>Notes to the Financial Statements</w:t>
      </w:r>
    </w:p>
    <w:p w14:paraId="62486C05" w14:textId="77777777" w:rsidR="0033654E" w:rsidRPr="00EE1C99" w:rsidRDefault="0033654E">
      <w:pPr>
        <w:tabs>
          <w:tab w:val="right" w:leader="dot" w:pos="8640"/>
        </w:tabs>
        <w:ind w:left="720"/>
        <w:rPr>
          <w:b/>
          <w:sz w:val="18"/>
          <w:szCs w:val="18"/>
        </w:rPr>
      </w:pPr>
    </w:p>
    <w:p w14:paraId="7AF81C3D" w14:textId="77777777" w:rsidR="0033654E" w:rsidRPr="00EE1C99" w:rsidRDefault="0033654E">
      <w:pPr>
        <w:pStyle w:val="BodyText2"/>
        <w:rPr>
          <w:sz w:val="18"/>
          <w:szCs w:val="18"/>
        </w:rPr>
      </w:pPr>
      <w:r w:rsidRPr="00EE1C99">
        <w:rPr>
          <w:sz w:val="18"/>
          <w:szCs w:val="18"/>
        </w:rPr>
        <w:t>Supplementary Information</w:t>
      </w:r>
    </w:p>
    <w:p w14:paraId="4101652C" w14:textId="77777777" w:rsidR="009929C7" w:rsidRPr="00EE1C99" w:rsidRDefault="009929C7">
      <w:pPr>
        <w:pStyle w:val="BodyText2"/>
        <w:rPr>
          <w:sz w:val="18"/>
          <w:szCs w:val="18"/>
        </w:rPr>
      </w:pPr>
    </w:p>
    <w:p w14:paraId="129561F1" w14:textId="77777777" w:rsidR="00023214" w:rsidRPr="00EE1C99" w:rsidRDefault="00023214" w:rsidP="009929C7">
      <w:pPr>
        <w:pStyle w:val="BodyText2"/>
        <w:ind w:left="720"/>
        <w:rPr>
          <w:sz w:val="18"/>
          <w:szCs w:val="18"/>
        </w:rPr>
      </w:pPr>
      <w:r w:rsidRPr="00EE1C99">
        <w:rPr>
          <w:sz w:val="18"/>
          <w:szCs w:val="18"/>
        </w:rPr>
        <w:t>LGERS Schedules</w:t>
      </w:r>
    </w:p>
    <w:p w14:paraId="4B99056E" w14:textId="77777777" w:rsidR="00023214" w:rsidRPr="00EE1C99" w:rsidRDefault="00023214" w:rsidP="009929C7">
      <w:pPr>
        <w:pStyle w:val="BodyText2"/>
        <w:ind w:left="720"/>
        <w:rPr>
          <w:sz w:val="18"/>
          <w:szCs w:val="18"/>
        </w:rPr>
      </w:pPr>
    </w:p>
    <w:p w14:paraId="304EDDD7" w14:textId="77777777" w:rsidR="009929C7" w:rsidRPr="00EE1C99" w:rsidRDefault="009929C7" w:rsidP="009929C7">
      <w:pPr>
        <w:pStyle w:val="BodyText2"/>
        <w:ind w:left="720"/>
        <w:rPr>
          <w:sz w:val="18"/>
          <w:szCs w:val="18"/>
        </w:rPr>
      </w:pPr>
      <w:r w:rsidRPr="00EE1C99">
        <w:rPr>
          <w:sz w:val="18"/>
          <w:szCs w:val="18"/>
        </w:rPr>
        <w:t>OPEB RSI Schedules</w:t>
      </w:r>
    </w:p>
    <w:p w14:paraId="1299C43A" w14:textId="77777777" w:rsidR="0033654E" w:rsidRPr="00EE1C99" w:rsidRDefault="0033654E">
      <w:pPr>
        <w:pStyle w:val="BodyText2"/>
        <w:rPr>
          <w:sz w:val="18"/>
          <w:szCs w:val="18"/>
        </w:rPr>
      </w:pPr>
    </w:p>
    <w:p w14:paraId="0FFF43AC" w14:textId="77777777" w:rsidR="0033654E" w:rsidRPr="00EE1C99" w:rsidRDefault="0033654E">
      <w:pPr>
        <w:pStyle w:val="BodyText2"/>
        <w:ind w:left="720"/>
        <w:rPr>
          <w:sz w:val="18"/>
          <w:szCs w:val="18"/>
        </w:rPr>
      </w:pPr>
      <w:r w:rsidRPr="00EE1C99">
        <w:rPr>
          <w:sz w:val="18"/>
          <w:szCs w:val="18"/>
        </w:rPr>
        <w:t>Schedule of Store Expenses</w:t>
      </w:r>
    </w:p>
    <w:p w14:paraId="4DDBEF00" w14:textId="77777777" w:rsidR="0033654E" w:rsidRPr="00EE1C99" w:rsidRDefault="0033654E">
      <w:pPr>
        <w:pStyle w:val="BodyText2"/>
        <w:ind w:left="720"/>
        <w:rPr>
          <w:sz w:val="18"/>
          <w:szCs w:val="18"/>
        </w:rPr>
      </w:pPr>
    </w:p>
    <w:p w14:paraId="09F4A5CF" w14:textId="77777777" w:rsidR="0033654E" w:rsidRPr="00EE1C99" w:rsidRDefault="0033654E">
      <w:pPr>
        <w:pStyle w:val="BodyText2"/>
        <w:ind w:left="720"/>
        <w:rPr>
          <w:sz w:val="18"/>
          <w:szCs w:val="18"/>
        </w:rPr>
      </w:pPr>
      <w:r w:rsidRPr="00EE1C99">
        <w:rPr>
          <w:sz w:val="18"/>
          <w:szCs w:val="18"/>
        </w:rPr>
        <w:t>Schedule of Administrative Expenses</w:t>
      </w:r>
    </w:p>
    <w:p w14:paraId="3461D779" w14:textId="77777777" w:rsidR="0033654E" w:rsidRPr="00EE1C99" w:rsidRDefault="0033654E">
      <w:pPr>
        <w:pStyle w:val="BodyText2"/>
        <w:ind w:left="720"/>
        <w:rPr>
          <w:sz w:val="18"/>
          <w:szCs w:val="18"/>
        </w:rPr>
      </w:pPr>
    </w:p>
    <w:p w14:paraId="7C78747F" w14:textId="77777777" w:rsidR="0033654E" w:rsidRPr="00EE1C99" w:rsidRDefault="0033654E">
      <w:pPr>
        <w:pStyle w:val="BodyText2"/>
        <w:ind w:left="720"/>
        <w:rPr>
          <w:sz w:val="18"/>
          <w:szCs w:val="18"/>
        </w:rPr>
      </w:pPr>
      <w:r w:rsidRPr="00EE1C99">
        <w:rPr>
          <w:sz w:val="18"/>
          <w:szCs w:val="18"/>
        </w:rPr>
        <w:t>Schedule of Warehouse Expenses</w:t>
      </w:r>
    </w:p>
    <w:p w14:paraId="3CF2D8B6" w14:textId="77777777" w:rsidR="00023214" w:rsidRPr="00EE1C99" w:rsidRDefault="00023214">
      <w:pPr>
        <w:pStyle w:val="BodyText2"/>
        <w:ind w:left="720"/>
        <w:rPr>
          <w:sz w:val="18"/>
          <w:szCs w:val="18"/>
        </w:rPr>
      </w:pPr>
    </w:p>
    <w:p w14:paraId="04B37AC4" w14:textId="77777777" w:rsidR="00023214" w:rsidRPr="00EE1C99" w:rsidRDefault="00023214">
      <w:pPr>
        <w:pStyle w:val="BodyText2"/>
        <w:ind w:left="720"/>
        <w:rPr>
          <w:sz w:val="18"/>
          <w:szCs w:val="18"/>
        </w:rPr>
      </w:pPr>
      <w:r w:rsidRPr="00EE1C99">
        <w:rPr>
          <w:sz w:val="18"/>
          <w:szCs w:val="18"/>
        </w:rPr>
        <w:t>Schedule of Distributions of Profits</w:t>
      </w:r>
    </w:p>
    <w:p w14:paraId="0FB78278" w14:textId="77777777" w:rsidR="00F8191B" w:rsidRPr="00EE1C99" w:rsidRDefault="00F8191B">
      <w:pPr>
        <w:pStyle w:val="BodyText2"/>
        <w:ind w:left="720"/>
        <w:rPr>
          <w:sz w:val="18"/>
          <w:szCs w:val="18"/>
        </w:rPr>
      </w:pPr>
    </w:p>
    <w:p w14:paraId="05A04949" w14:textId="77777777" w:rsidR="0033654E" w:rsidRPr="00EE1C99" w:rsidRDefault="00F8191B" w:rsidP="00221F04">
      <w:pPr>
        <w:pStyle w:val="BodyText2"/>
        <w:ind w:left="720"/>
        <w:rPr>
          <w:sz w:val="18"/>
          <w:szCs w:val="18"/>
        </w:rPr>
      </w:pPr>
      <w:r w:rsidRPr="00EE1C99">
        <w:rPr>
          <w:sz w:val="18"/>
          <w:szCs w:val="18"/>
        </w:rPr>
        <w:t>Reconciliation of Budget to Actual</w:t>
      </w:r>
    </w:p>
    <w:p w14:paraId="1FC39945" w14:textId="77777777" w:rsidR="0033654E" w:rsidRPr="00EE1C99" w:rsidRDefault="0033654E">
      <w:pPr>
        <w:pStyle w:val="BodyText2"/>
        <w:ind w:left="720"/>
        <w:rPr>
          <w:sz w:val="18"/>
          <w:szCs w:val="18"/>
        </w:rPr>
      </w:pPr>
    </w:p>
    <w:p w14:paraId="0562CB0E" w14:textId="77777777" w:rsidR="0033654E" w:rsidRPr="00EE1C99" w:rsidRDefault="0033654E">
      <w:pPr>
        <w:pStyle w:val="BodyText2"/>
        <w:ind w:left="720"/>
        <w:rPr>
          <w:sz w:val="18"/>
          <w:szCs w:val="18"/>
        </w:rPr>
      </w:pPr>
    </w:p>
    <w:p w14:paraId="34CE0A41" w14:textId="77777777" w:rsidR="0033654E" w:rsidRPr="00EE1C99" w:rsidRDefault="0033654E">
      <w:pPr>
        <w:pStyle w:val="BodyText2"/>
        <w:ind w:left="720"/>
        <w:rPr>
          <w:sz w:val="18"/>
          <w:szCs w:val="18"/>
        </w:rPr>
      </w:pPr>
    </w:p>
    <w:p w14:paraId="62EBF3C5" w14:textId="77777777" w:rsidR="0033654E" w:rsidRPr="00EE1C99" w:rsidRDefault="0033654E">
      <w:pPr>
        <w:pStyle w:val="BodyText2"/>
        <w:ind w:left="720"/>
        <w:rPr>
          <w:sz w:val="18"/>
          <w:szCs w:val="18"/>
        </w:rPr>
      </w:pPr>
    </w:p>
    <w:p w14:paraId="6D98A12B" w14:textId="77777777" w:rsidR="0033654E" w:rsidRPr="00EE1C99" w:rsidRDefault="0033654E">
      <w:pPr>
        <w:pStyle w:val="BodyText2"/>
        <w:ind w:left="720"/>
        <w:rPr>
          <w:sz w:val="18"/>
          <w:szCs w:val="18"/>
        </w:rPr>
      </w:pPr>
    </w:p>
    <w:p w14:paraId="33BD2504" w14:textId="77777777" w:rsidR="005977F1" w:rsidRPr="00EE1C99" w:rsidRDefault="005977F1" w:rsidP="005977F1">
      <w:pPr>
        <w:jc w:val="center"/>
        <w:rPr>
          <w:rFonts w:ascii="Times New" w:hAnsi="Times New"/>
          <w:b/>
          <w:sz w:val="22"/>
          <w:szCs w:val="22"/>
        </w:rPr>
      </w:pPr>
      <w:r w:rsidRPr="00EE1C99">
        <w:rPr>
          <w:sz w:val="22"/>
          <w:szCs w:val="22"/>
        </w:rPr>
        <w:br w:type="page"/>
      </w:r>
      <w:r w:rsidRPr="00EE1C99">
        <w:rPr>
          <w:rFonts w:ascii="Times New" w:hAnsi="Times New"/>
          <w:b/>
          <w:sz w:val="22"/>
          <w:szCs w:val="22"/>
        </w:rPr>
        <w:lastRenderedPageBreak/>
        <w:t>Independent Auditor’s Report</w:t>
      </w:r>
    </w:p>
    <w:p w14:paraId="2946DB82" w14:textId="77777777" w:rsidR="005977F1" w:rsidRPr="00EE1C99" w:rsidRDefault="005977F1" w:rsidP="005977F1">
      <w:pPr>
        <w:rPr>
          <w:rFonts w:ascii="Times New" w:hAnsi="Times New"/>
          <w:sz w:val="22"/>
          <w:szCs w:val="22"/>
        </w:rPr>
      </w:pPr>
    </w:p>
    <w:p w14:paraId="3D37D24D" w14:textId="77777777" w:rsidR="005977F1" w:rsidRPr="00EE1C99" w:rsidRDefault="005977F1" w:rsidP="005977F1">
      <w:pPr>
        <w:rPr>
          <w:rFonts w:ascii="Times New" w:hAnsi="Times New"/>
          <w:sz w:val="22"/>
          <w:szCs w:val="22"/>
        </w:rPr>
      </w:pPr>
      <w:r w:rsidRPr="00EE1C99">
        <w:rPr>
          <w:rFonts w:ascii="Times New" w:hAnsi="Times New"/>
          <w:sz w:val="22"/>
          <w:szCs w:val="22"/>
        </w:rPr>
        <w:t>Board of Directors</w:t>
      </w:r>
    </w:p>
    <w:p w14:paraId="69A472D2" w14:textId="77777777" w:rsidR="005977F1" w:rsidRPr="00EE1C99" w:rsidRDefault="005977F1" w:rsidP="005977F1">
      <w:pPr>
        <w:rPr>
          <w:rFonts w:ascii="Times New" w:hAnsi="Times New"/>
          <w:sz w:val="22"/>
          <w:szCs w:val="22"/>
        </w:rPr>
      </w:pPr>
      <w:r w:rsidRPr="00EE1C99">
        <w:rPr>
          <w:rFonts w:ascii="Times New" w:hAnsi="Times New"/>
          <w:sz w:val="22"/>
          <w:szCs w:val="22"/>
        </w:rPr>
        <w:t>ABC Board</w:t>
      </w:r>
    </w:p>
    <w:p w14:paraId="29D6B04F" w14:textId="77777777" w:rsidR="005977F1" w:rsidRPr="00EE1C99" w:rsidRDefault="005977F1" w:rsidP="005977F1">
      <w:pPr>
        <w:rPr>
          <w:rFonts w:ascii="Times New" w:hAnsi="Times New"/>
          <w:sz w:val="22"/>
          <w:szCs w:val="22"/>
        </w:rPr>
      </w:pPr>
      <w:r w:rsidRPr="00EE1C99">
        <w:rPr>
          <w:rFonts w:ascii="Times New" w:hAnsi="Times New"/>
          <w:sz w:val="22"/>
          <w:szCs w:val="22"/>
        </w:rPr>
        <w:t xml:space="preserve"> </w:t>
      </w:r>
    </w:p>
    <w:p w14:paraId="6134837A" w14:textId="77777777" w:rsidR="00164956" w:rsidRPr="00EE1C99" w:rsidRDefault="00164956" w:rsidP="005977F1">
      <w:pPr>
        <w:jc w:val="both"/>
        <w:rPr>
          <w:rFonts w:ascii="Times New" w:hAnsi="Times New"/>
          <w:b/>
          <w:color w:val="000000"/>
          <w:sz w:val="22"/>
          <w:szCs w:val="22"/>
        </w:rPr>
      </w:pPr>
      <w:r w:rsidRPr="00EE1C99">
        <w:rPr>
          <w:rFonts w:ascii="Times New" w:hAnsi="Times New"/>
          <w:b/>
          <w:color w:val="000000"/>
          <w:sz w:val="22"/>
          <w:szCs w:val="22"/>
        </w:rPr>
        <w:t>Report on the Financial Statements</w:t>
      </w:r>
    </w:p>
    <w:p w14:paraId="5997CC1D" w14:textId="77777777" w:rsidR="00164956" w:rsidRPr="00EE1C99" w:rsidRDefault="00164956" w:rsidP="005977F1">
      <w:pPr>
        <w:jc w:val="both"/>
        <w:rPr>
          <w:rFonts w:ascii="Times New" w:hAnsi="Times New"/>
          <w:color w:val="000000"/>
          <w:sz w:val="22"/>
          <w:szCs w:val="22"/>
        </w:rPr>
      </w:pPr>
    </w:p>
    <w:p w14:paraId="15322482" w14:textId="4312266C" w:rsidR="00164956" w:rsidRPr="00EE1C99" w:rsidRDefault="005977F1" w:rsidP="005977F1">
      <w:pPr>
        <w:jc w:val="both"/>
        <w:rPr>
          <w:rFonts w:ascii="Times New" w:hAnsi="Times New"/>
          <w:color w:val="000000"/>
          <w:sz w:val="22"/>
          <w:szCs w:val="22"/>
        </w:rPr>
      </w:pPr>
      <w:r w:rsidRPr="00EE1C99">
        <w:rPr>
          <w:rFonts w:ascii="Times New" w:hAnsi="Times New"/>
          <w:color w:val="000000"/>
          <w:sz w:val="22"/>
          <w:szCs w:val="22"/>
        </w:rPr>
        <w:t xml:space="preserve">We have audited the accompanying financial statements of the ABC Board, a component unit of the ABC Government, </w:t>
      </w:r>
      <w:r w:rsidR="00425F63" w:rsidRPr="00EE1C99">
        <w:rPr>
          <w:rFonts w:ascii="Times New" w:hAnsi="Times New"/>
          <w:color w:val="000000"/>
          <w:sz w:val="22"/>
          <w:szCs w:val="22"/>
        </w:rPr>
        <w:t xml:space="preserve">which comprise the </w:t>
      </w:r>
      <w:r w:rsidR="00E31DB5" w:rsidRPr="00EE1C99">
        <w:rPr>
          <w:rFonts w:ascii="Times New" w:hAnsi="Times New"/>
          <w:color w:val="000000"/>
          <w:sz w:val="22"/>
          <w:szCs w:val="22"/>
        </w:rPr>
        <w:t xml:space="preserve">Statement of </w:t>
      </w:r>
      <w:r w:rsidR="00987459" w:rsidRPr="00EE1C99">
        <w:rPr>
          <w:rFonts w:ascii="Times New" w:hAnsi="Times New"/>
          <w:color w:val="000000"/>
          <w:sz w:val="22"/>
          <w:szCs w:val="22"/>
        </w:rPr>
        <w:t xml:space="preserve">Net </w:t>
      </w:r>
      <w:r w:rsidR="00E31DB5" w:rsidRPr="00EE1C99">
        <w:rPr>
          <w:rFonts w:ascii="Times New" w:hAnsi="Times New"/>
          <w:color w:val="000000"/>
          <w:sz w:val="22"/>
          <w:szCs w:val="22"/>
        </w:rPr>
        <w:t>Position</w:t>
      </w:r>
      <w:r w:rsidR="00AF6C1E" w:rsidRPr="00EE1C99">
        <w:rPr>
          <w:rFonts w:ascii="Times New" w:hAnsi="Times New"/>
          <w:color w:val="000000"/>
          <w:sz w:val="22"/>
          <w:szCs w:val="22"/>
        </w:rPr>
        <w:t xml:space="preserve"> </w:t>
      </w:r>
      <w:r w:rsidR="00425F63" w:rsidRPr="00EE1C99">
        <w:rPr>
          <w:rFonts w:ascii="Times New" w:hAnsi="Times New"/>
          <w:color w:val="000000"/>
          <w:sz w:val="22"/>
          <w:szCs w:val="22"/>
        </w:rPr>
        <w:t>as of</w:t>
      </w:r>
      <w:r w:rsidR="00AF6C1E" w:rsidRPr="00EE1C99">
        <w:rPr>
          <w:rFonts w:ascii="Times New" w:hAnsi="Times New"/>
          <w:color w:val="000000"/>
          <w:sz w:val="22"/>
          <w:szCs w:val="22"/>
        </w:rPr>
        <w:t xml:space="preserve"> June 30</w:t>
      </w:r>
      <w:r w:rsidR="00A9500B" w:rsidRPr="00EE1C99">
        <w:rPr>
          <w:rFonts w:ascii="Times New" w:hAnsi="Times New"/>
          <w:color w:val="000000"/>
          <w:sz w:val="22"/>
          <w:szCs w:val="22"/>
        </w:rPr>
        <w:t>,</w:t>
      </w:r>
      <w:r w:rsidR="00AF6C1E" w:rsidRPr="00EE1C99">
        <w:rPr>
          <w:rFonts w:ascii="Times New" w:hAnsi="Times New"/>
          <w:color w:val="000000"/>
          <w:sz w:val="22"/>
          <w:szCs w:val="22"/>
        </w:rPr>
        <w:t xml:space="preserve"> </w:t>
      </w:r>
      <w:r w:rsidR="00FD3DF9" w:rsidRPr="00EE1C99">
        <w:rPr>
          <w:rFonts w:ascii="Times New" w:hAnsi="Times New"/>
          <w:color w:val="000000"/>
          <w:sz w:val="22"/>
          <w:szCs w:val="22"/>
        </w:rPr>
        <w:t>20</w:t>
      </w:r>
      <w:r w:rsidR="00C242B9" w:rsidRPr="00EE1C99">
        <w:rPr>
          <w:rFonts w:ascii="Times New" w:hAnsi="Times New"/>
          <w:color w:val="000000"/>
          <w:sz w:val="22"/>
          <w:szCs w:val="22"/>
        </w:rPr>
        <w:t>2</w:t>
      </w:r>
      <w:r w:rsidR="00CB6C70">
        <w:rPr>
          <w:rFonts w:ascii="Times New" w:hAnsi="Times New"/>
          <w:color w:val="000000"/>
          <w:sz w:val="22"/>
          <w:szCs w:val="22"/>
        </w:rPr>
        <w:t>2</w:t>
      </w:r>
      <w:r w:rsidR="00FD3DF9" w:rsidRPr="00EE1C99">
        <w:rPr>
          <w:rFonts w:ascii="Times New" w:hAnsi="Times New"/>
          <w:color w:val="000000"/>
          <w:sz w:val="22"/>
          <w:szCs w:val="22"/>
        </w:rPr>
        <w:t xml:space="preserve"> </w:t>
      </w:r>
      <w:r w:rsidR="00425F63" w:rsidRPr="00EE1C99">
        <w:rPr>
          <w:rFonts w:ascii="Times New" w:hAnsi="Times New"/>
          <w:color w:val="000000"/>
          <w:sz w:val="22"/>
          <w:szCs w:val="22"/>
        </w:rPr>
        <w:t xml:space="preserve">and </w:t>
      </w:r>
      <w:r w:rsidR="00FD3DF9" w:rsidRPr="00EE1C99">
        <w:rPr>
          <w:rFonts w:ascii="Times New" w:hAnsi="Times New"/>
          <w:color w:val="000000"/>
          <w:sz w:val="22"/>
          <w:szCs w:val="22"/>
        </w:rPr>
        <w:t>20</w:t>
      </w:r>
      <w:r w:rsidR="003C3E10" w:rsidRPr="00EE1C99">
        <w:rPr>
          <w:rFonts w:ascii="Times New" w:hAnsi="Times New"/>
          <w:color w:val="000000"/>
          <w:sz w:val="22"/>
          <w:szCs w:val="22"/>
        </w:rPr>
        <w:t>2</w:t>
      </w:r>
      <w:r w:rsidR="00CB6C70">
        <w:rPr>
          <w:rFonts w:ascii="Times New" w:hAnsi="Times New"/>
          <w:color w:val="000000"/>
          <w:sz w:val="22"/>
          <w:szCs w:val="22"/>
        </w:rPr>
        <w:t>1</w:t>
      </w:r>
      <w:r w:rsidR="00425F63" w:rsidRPr="00EE1C99">
        <w:rPr>
          <w:rFonts w:ascii="Times New" w:hAnsi="Times New"/>
          <w:color w:val="000000"/>
          <w:sz w:val="22"/>
          <w:szCs w:val="22"/>
        </w:rPr>
        <w:t xml:space="preserve">, </w:t>
      </w:r>
      <w:r w:rsidR="00164956" w:rsidRPr="00EE1C99">
        <w:rPr>
          <w:rFonts w:ascii="Times New" w:hAnsi="Times New"/>
          <w:color w:val="000000"/>
          <w:sz w:val="22"/>
          <w:szCs w:val="22"/>
        </w:rPr>
        <w:t xml:space="preserve">and the related </w:t>
      </w:r>
      <w:r w:rsidR="00DF0449" w:rsidRPr="00EE1C99">
        <w:rPr>
          <w:rFonts w:ascii="Times New" w:hAnsi="Times New"/>
          <w:color w:val="000000"/>
          <w:sz w:val="22"/>
          <w:szCs w:val="22"/>
        </w:rPr>
        <w:t>Statement of Revenues, Expenses and Changes in N</w:t>
      </w:r>
      <w:r w:rsidR="00425F63" w:rsidRPr="00EE1C99">
        <w:rPr>
          <w:rFonts w:ascii="Times New" w:hAnsi="Times New"/>
          <w:color w:val="000000"/>
          <w:sz w:val="22"/>
          <w:szCs w:val="22"/>
        </w:rPr>
        <w:t xml:space="preserve">et </w:t>
      </w:r>
      <w:r w:rsidR="00DF0449" w:rsidRPr="00EE1C99">
        <w:rPr>
          <w:rFonts w:ascii="Times New" w:hAnsi="Times New"/>
          <w:color w:val="000000"/>
          <w:sz w:val="22"/>
          <w:szCs w:val="22"/>
        </w:rPr>
        <w:t>P</w:t>
      </w:r>
      <w:r w:rsidR="00425F63" w:rsidRPr="00EE1C99">
        <w:rPr>
          <w:rFonts w:ascii="Times New" w:hAnsi="Times New"/>
          <w:color w:val="000000"/>
          <w:sz w:val="22"/>
          <w:szCs w:val="22"/>
        </w:rPr>
        <w:t xml:space="preserve">osition, and cash flows for the year then ended, and the related </w:t>
      </w:r>
      <w:r w:rsidR="00164956" w:rsidRPr="00EE1C99">
        <w:rPr>
          <w:rFonts w:ascii="Times New" w:hAnsi="Times New"/>
          <w:color w:val="000000"/>
          <w:sz w:val="22"/>
          <w:szCs w:val="22"/>
        </w:rPr>
        <w:t>notes to the financial statements</w:t>
      </w:r>
      <w:r w:rsidR="00425F63" w:rsidRPr="00EE1C99">
        <w:rPr>
          <w:rFonts w:ascii="Times New" w:hAnsi="Times New"/>
          <w:color w:val="000000"/>
          <w:sz w:val="22"/>
          <w:szCs w:val="22"/>
        </w:rPr>
        <w:t>.</w:t>
      </w:r>
    </w:p>
    <w:p w14:paraId="110FFD37" w14:textId="77777777" w:rsidR="00164956" w:rsidRPr="00EE1C99" w:rsidRDefault="00164956" w:rsidP="005977F1">
      <w:pPr>
        <w:jc w:val="both"/>
        <w:rPr>
          <w:rFonts w:ascii="Times New" w:hAnsi="Times New"/>
          <w:color w:val="000000"/>
          <w:sz w:val="22"/>
          <w:szCs w:val="22"/>
        </w:rPr>
      </w:pPr>
    </w:p>
    <w:p w14:paraId="796DB869" w14:textId="77777777" w:rsidR="00164956" w:rsidRPr="00EE1C99" w:rsidRDefault="00164956" w:rsidP="005977F1">
      <w:pPr>
        <w:jc w:val="both"/>
        <w:rPr>
          <w:rFonts w:ascii="Times New" w:hAnsi="Times New"/>
          <w:b/>
          <w:i/>
          <w:color w:val="000000"/>
          <w:sz w:val="22"/>
          <w:szCs w:val="22"/>
        </w:rPr>
      </w:pPr>
      <w:r w:rsidRPr="00EE1C99">
        <w:rPr>
          <w:rFonts w:ascii="Times New" w:hAnsi="Times New"/>
          <w:b/>
          <w:i/>
          <w:color w:val="000000"/>
          <w:sz w:val="22"/>
          <w:szCs w:val="22"/>
        </w:rPr>
        <w:t>Management’s Responsibility for the Financial Statements</w:t>
      </w:r>
    </w:p>
    <w:p w14:paraId="6B699379" w14:textId="77777777" w:rsidR="00164956" w:rsidRPr="00EE1C99" w:rsidRDefault="00164956" w:rsidP="005977F1">
      <w:pPr>
        <w:jc w:val="both"/>
        <w:rPr>
          <w:rFonts w:ascii="Times New" w:hAnsi="Times New"/>
          <w:i/>
          <w:color w:val="000000"/>
          <w:sz w:val="22"/>
          <w:szCs w:val="22"/>
        </w:rPr>
      </w:pPr>
    </w:p>
    <w:p w14:paraId="537D59BC" w14:textId="77777777" w:rsidR="005977F1" w:rsidRPr="00EE1C99" w:rsidRDefault="00164956" w:rsidP="005977F1">
      <w:pPr>
        <w:jc w:val="both"/>
        <w:rPr>
          <w:rFonts w:ascii="Times New" w:hAnsi="Times New"/>
          <w:color w:val="000000"/>
          <w:sz w:val="22"/>
          <w:szCs w:val="22"/>
        </w:rPr>
      </w:pPr>
      <w:r w:rsidRPr="00EE1C99">
        <w:rPr>
          <w:rFonts w:ascii="Times New" w:hAnsi="Times New"/>
          <w:color w:val="000000"/>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3FE9F23F" w14:textId="77777777" w:rsidR="005977F1" w:rsidRPr="00EE1C99" w:rsidRDefault="005977F1" w:rsidP="005977F1">
      <w:pPr>
        <w:jc w:val="both"/>
        <w:rPr>
          <w:rFonts w:ascii="Times New" w:hAnsi="Times New"/>
          <w:color w:val="000000"/>
          <w:sz w:val="22"/>
          <w:szCs w:val="22"/>
        </w:rPr>
      </w:pPr>
    </w:p>
    <w:p w14:paraId="67EB72F2" w14:textId="77777777" w:rsidR="0011150D" w:rsidRPr="00EE1C99" w:rsidRDefault="0011150D" w:rsidP="005977F1">
      <w:pPr>
        <w:jc w:val="both"/>
        <w:rPr>
          <w:rFonts w:ascii="Times New" w:hAnsi="Times New"/>
          <w:b/>
          <w:i/>
          <w:color w:val="000000"/>
          <w:sz w:val="22"/>
          <w:szCs w:val="22"/>
        </w:rPr>
      </w:pPr>
      <w:r w:rsidRPr="00EE1C99">
        <w:rPr>
          <w:rFonts w:ascii="Times New" w:hAnsi="Times New"/>
          <w:b/>
          <w:i/>
          <w:color w:val="000000"/>
          <w:sz w:val="22"/>
          <w:szCs w:val="22"/>
        </w:rPr>
        <w:t>Auditor’s Responsibility</w:t>
      </w:r>
    </w:p>
    <w:p w14:paraId="1F72F646" w14:textId="77777777" w:rsidR="0011150D" w:rsidRPr="00EE1C99" w:rsidRDefault="0011150D" w:rsidP="005977F1">
      <w:pPr>
        <w:jc w:val="both"/>
        <w:rPr>
          <w:rFonts w:ascii="Times New" w:hAnsi="Times New"/>
          <w:i/>
          <w:color w:val="000000"/>
          <w:sz w:val="22"/>
          <w:szCs w:val="22"/>
        </w:rPr>
      </w:pPr>
    </w:p>
    <w:p w14:paraId="42AE6A6C" w14:textId="77777777" w:rsidR="0011150D" w:rsidRPr="00EE1C99" w:rsidRDefault="0011150D" w:rsidP="005977F1">
      <w:pPr>
        <w:jc w:val="both"/>
        <w:rPr>
          <w:rFonts w:ascii="Times New" w:hAnsi="Times New"/>
          <w:color w:val="000000"/>
          <w:sz w:val="22"/>
          <w:szCs w:val="22"/>
        </w:rPr>
      </w:pPr>
      <w:r w:rsidRPr="00EE1C99">
        <w:rPr>
          <w:rFonts w:ascii="Times New" w:hAnsi="Times New"/>
          <w:color w:val="000000"/>
          <w:sz w:val="22"/>
          <w:szCs w:val="22"/>
        </w:rPr>
        <w:t xml:space="preserve">Our responsibility is to express </w:t>
      </w:r>
      <w:r w:rsidR="00E23275" w:rsidRPr="00EE1C99">
        <w:rPr>
          <w:rFonts w:ascii="Times New" w:hAnsi="Times New"/>
          <w:color w:val="000000"/>
          <w:sz w:val="22"/>
          <w:szCs w:val="22"/>
        </w:rPr>
        <w:t>an opinion</w:t>
      </w:r>
      <w:r w:rsidRPr="00EE1C99">
        <w:rPr>
          <w:rFonts w:ascii="Times New" w:hAnsi="Times New"/>
          <w:color w:val="000000"/>
          <w:sz w:val="22"/>
          <w:szCs w:val="22"/>
        </w:rPr>
        <w:t xml:space="preserve"> on these financial statements based on our audit</w:t>
      </w:r>
      <w:r w:rsidR="00E23275" w:rsidRPr="00EE1C99">
        <w:rPr>
          <w:rFonts w:ascii="Times New" w:hAnsi="Times New"/>
          <w:color w:val="000000"/>
          <w:sz w:val="22"/>
          <w:szCs w:val="22"/>
        </w:rPr>
        <w:t>s</w:t>
      </w:r>
      <w:r w:rsidRPr="00EE1C99">
        <w:rPr>
          <w:rFonts w:ascii="Times New" w:hAnsi="Times New"/>
          <w:color w:val="000000"/>
          <w:sz w:val="22"/>
          <w:szCs w:val="22"/>
        </w:rPr>
        <w:t xml:space="preserve">.  </w:t>
      </w:r>
      <w:r w:rsidR="005977F1" w:rsidRPr="00EE1C99">
        <w:rPr>
          <w:rFonts w:ascii="Times New" w:hAnsi="Times New"/>
          <w:color w:val="000000"/>
          <w:sz w:val="22"/>
          <w:szCs w:val="22"/>
        </w:rPr>
        <w:t>We conducted our audit</w:t>
      </w:r>
      <w:r w:rsidR="00E23275" w:rsidRPr="00EE1C99">
        <w:rPr>
          <w:rFonts w:ascii="Times New" w:hAnsi="Times New"/>
          <w:color w:val="000000"/>
          <w:sz w:val="22"/>
          <w:szCs w:val="22"/>
        </w:rPr>
        <w:t>s</w:t>
      </w:r>
      <w:r w:rsidRPr="00EE1C99">
        <w:rPr>
          <w:rFonts w:ascii="Times New" w:hAnsi="Times New"/>
          <w:color w:val="000000"/>
          <w:sz w:val="22"/>
          <w:szCs w:val="22"/>
        </w:rPr>
        <w:t xml:space="preserve"> </w:t>
      </w:r>
      <w:r w:rsidR="005977F1" w:rsidRPr="00EE1C99">
        <w:rPr>
          <w:rFonts w:ascii="Times New" w:hAnsi="Times New"/>
          <w:color w:val="000000"/>
          <w:sz w:val="22"/>
          <w:szCs w:val="22"/>
        </w:rPr>
        <w:t>in accordance with auditing standards generally accepted in the United States of America</w:t>
      </w:r>
      <w:r w:rsidRPr="00EE1C99">
        <w:rPr>
          <w:rFonts w:ascii="Times New" w:hAnsi="Times New"/>
          <w:color w:val="000000"/>
          <w:sz w:val="22"/>
          <w:szCs w:val="22"/>
        </w:rPr>
        <w:t xml:space="preserve">.  </w:t>
      </w:r>
      <w:r w:rsidR="005977F1" w:rsidRPr="00EE1C99">
        <w:rPr>
          <w:rFonts w:ascii="Times New" w:hAnsi="Times New"/>
          <w:color w:val="000000"/>
          <w:sz w:val="22"/>
          <w:szCs w:val="22"/>
        </w:rPr>
        <w:t>Those standards require that we plan and perform the audit</w:t>
      </w:r>
      <w:r w:rsidR="00E23275" w:rsidRPr="00EE1C99">
        <w:rPr>
          <w:rFonts w:ascii="Times New" w:hAnsi="Times New"/>
          <w:color w:val="000000"/>
          <w:sz w:val="22"/>
          <w:szCs w:val="22"/>
        </w:rPr>
        <w:t>s</w:t>
      </w:r>
      <w:r w:rsidR="005977F1" w:rsidRPr="00EE1C99">
        <w:rPr>
          <w:rFonts w:ascii="Times New" w:hAnsi="Times New"/>
          <w:color w:val="000000"/>
          <w:sz w:val="22"/>
          <w:szCs w:val="22"/>
        </w:rPr>
        <w:t xml:space="preserve"> to obtain reasonable assurance about whether the financial statements are free of material misstatement. </w:t>
      </w:r>
    </w:p>
    <w:p w14:paraId="08CE6F91" w14:textId="77777777" w:rsidR="0011150D" w:rsidRPr="00EE1C99" w:rsidRDefault="0011150D" w:rsidP="005977F1">
      <w:pPr>
        <w:jc w:val="both"/>
        <w:rPr>
          <w:rFonts w:ascii="Times New" w:hAnsi="Times New"/>
          <w:color w:val="000000"/>
          <w:sz w:val="22"/>
          <w:szCs w:val="22"/>
        </w:rPr>
      </w:pPr>
    </w:p>
    <w:p w14:paraId="59458887" w14:textId="77777777" w:rsidR="005977F1" w:rsidRPr="00EE1C99" w:rsidRDefault="005977F1" w:rsidP="005977F1">
      <w:pPr>
        <w:jc w:val="both"/>
        <w:rPr>
          <w:rFonts w:ascii="Times New" w:hAnsi="Times New"/>
          <w:color w:val="000000"/>
          <w:sz w:val="22"/>
          <w:szCs w:val="22"/>
        </w:rPr>
      </w:pPr>
      <w:r w:rsidRPr="00EE1C99">
        <w:rPr>
          <w:rFonts w:ascii="Times New" w:hAnsi="Times New"/>
          <w:color w:val="000000"/>
          <w:sz w:val="22"/>
          <w:szCs w:val="22"/>
        </w:rPr>
        <w:t xml:space="preserve">An audit </w:t>
      </w:r>
      <w:r w:rsidR="0011150D" w:rsidRPr="00EE1C99">
        <w:rPr>
          <w:rFonts w:ascii="Times New" w:hAnsi="Times New"/>
          <w:color w:val="000000"/>
          <w:sz w:val="22"/>
          <w:szCs w:val="22"/>
        </w:rPr>
        <w:t>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w:t>
      </w:r>
      <w:r w:rsidR="009E2CB5" w:rsidRPr="00EE1C99">
        <w:rPr>
          <w:rFonts w:ascii="Times New" w:hAnsi="Times New"/>
          <w:color w:val="000000"/>
          <w:sz w:val="22"/>
          <w:szCs w:val="22"/>
        </w:rPr>
        <w: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61CDCEAD" w14:textId="77777777" w:rsidR="005977F1" w:rsidRPr="00EE1C99" w:rsidRDefault="005977F1" w:rsidP="005977F1">
      <w:pPr>
        <w:jc w:val="both"/>
        <w:rPr>
          <w:rFonts w:ascii="Times New" w:hAnsi="Times New"/>
          <w:color w:val="000000"/>
          <w:sz w:val="22"/>
          <w:szCs w:val="22"/>
        </w:rPr>
      </w:pPr>
    </w:p>
    <w:p w14:paraId="1F096149" w14:textId="77777777" w:rsidR="009E2CB5" w:rsidRPr="00EE1C99" w:rsidRDefault="009E2CB5" w:rsidP="005977F1">
      <w:pPr>
        <w:jc w:val="both"/>
        <w:rPr>
          <w:rFonts w:ascii="Times New" w:hAnsi="Times New"/>
          <w:color w:val="000000"/>
          <w:sz w:val="22"/>
          <w:szCs w:val="22"/>
        </w:rPr>
      </w:pPr>
      <w:r w:rsidRPr="00EE1C99">
        <w:rPr>
          <w:rFonts w:ascii="Times New" w:hAnsi="Times New"/>
          <w:color w:val="000000"/>
          <w:sz w:val="22"/>
          <w:szCs w:val="22"/>
        </w:rPr>
        <w:t>We believe that the audit evidence we have obtained is sufficient and appropriate to provide a basis for our audit opinions.</w:t>
      </w:r>
    </w:p>
    <w:p w14:paraId="6BB9E253" w14:textId="77777777" w:rsidR="00221F04" w:rsidRPr="00EE1C99" w:rsidRDefault="00221F04" w:rsidP="005977F1">
      <w:pPr>
        <w:jc w:val="both"/>
        <w:rPr>
          <w:rFonts w:ascii="Times New" w:hAnsi="Times New"/>
          <w:b/>
          <w:i/>
          <w:color w:val="000000"/>
          <w:sz w:val="22"/>
          <w:szCs w:val="22"/>
        </w:rPr>
      </w:pPr>
    </w:p>
    <w:p w14:paraId="096E1BC2" w14:textId="77777777" w:rsidR="009E2CB5" w:rsidRPr="00EE1C99" w:rsidRDefault="009E2CB5" w:rsidP="005977F1">
      <w:pPr>
        <w:jc w:val="both"/>
        <w:rPr>
          <w:rFonts w:ascii="Times New" w:hAnsi="Times New"/>
          <w:b/>
          <w:i/>
          <w:color w:val="000000"/>
          <w:sz w:val="22"/>
          <w:szCs w:val="22"/>
        </w:rPr>
      </w:pPr>
      <w:r w:rsidRPr="00EE1C99">
        <w:rPr>
          <w:rFonts w:ascii="Times New" w:hAnsi="Times New"/>
          <w:b/>
          <w:i/>
          <w:color w:val="000000"/>
          <w:sz w:val="22"/>
          <w:szCs w:val="22"/>
        </w:rPr>
        <w:t>Opinions</w:t>
      </w:r>
    </w:p>
    <w:p w14:paraId="23DE523C" w14:textId="77777777" w:rsidR="009E2CB5" w:rsidRPr="00EE1C99" w:rsidRDefault="009E2CB5" w:rsidP="005977F1">
      <w:pPr>
        <w:jc w:val="both"/>
        <w:rPr>
          <w:rFonts w:ascii="Times New" w:hAnsi="Times New"/>
          <w:b/>
          <w:i/>
          <w:color w:val="000000"/>
          <w:sz w:val="22"/>
          <w:szCs w:val="22"/>
        </w:rPr>
      </w:pPr>
    </w:p>
    <w:p w14:paraId="09C9A3CB" w14:textId="102E3395" w:rsidR="009E2CB5" w:rsidRPr="00EE1C99" w:rsidRDefault="009E2CB5" w:rsidP="005977F1">
      <w:pPr>
        <w:jc w:val="both"/>
        <w:rPr>
          <w:rFonts w:ascii="Times New" w:hAnsi="Times New"/>
          <w:color w:val="000000"/>
          <w:sz w:val="22"/>
          <w:szCs w:val="22"/>
        </w:rPr>
      </w:pPr>
      <w:r w:rsidRPr="00EE1C99">
        <w:rPr>
          <w:rFonts w:ascii="Times New" w:hAnsi="Times New"/>
          <w:color w:val="000000"/>
          <w:sz w:val="22"/>
          <w:szCs w:val="22"/>
        </w:rPr>
        <w:t xml:space="preserve">In our opinion, the financial statements referred to above present fairly, in all material respects, the financial position of the ABC Board as of </w:t>
      </w:r>
      <w:r w:rsidR="00CB6C70">
        <w:rPr>
          <w:rFonts w:ascii="Times New" w:hAnsi="Times New"/>
          <w:color w:val="000000"/>
          <w:sz w:val="22"/>
          <w:szCs w:val="22"/>
        </w:rPr>
        <w:t>June 30, 2022 and 2021</w:t>
      </w:r>
      <w:r w:rsidRPr="00EE1C99">
        <w:rPr>
          <w:rFonts w:ascii="Times New" w:hAnsi="Times New"/>
          <w:color w:val="000000"/>
          <w:sz w:val="22"/>
          <w:szCs w:val="22"/>
        </w:rPr>
        <w:t xml:space="preserve"> and the respective changes in financial position, and where applicable, cash flows thereof for the year ended in accordance with accounting principles generally accepted in the United States of America.</w:t>
      </w:r>
    </w:p>
    <w:p w14:paraId="52E56223" w14:textId="77777777" w:rsidR="009E2CB5" w:rsidRPr="00EE1C99" w:rsidRDefault="009E2CB5" w:rsidP="005977F1">
      <w:pPr>
        <w:jc w:val="both"/>
        <w:rPr>
          <w:rFonts w:ascii="Times New" w:hAnsi="Times New"/>
          <w:color w:val="000000"/>
          <w:sz w:val="22"/>
          <w:szCs w:val="22"/>
        </w:rPr>
      </w:pPr>
    </w:p>
    <w:p w14:paraId="2742E677" w14:textId="77777777" w:rsidR="009E2CB5" w:rsidRPr="00EE1C99" w:rsidRDefault="00FD3DF9" w:rsidP="005977F1">
      <w:pPr>
        <w:jc w:val="both"/>
        <w:rPr>
          <w:rFonts w:ascii="Times New" w:hAnsi="Times New"/>
          <w:i/>
          <w:color w:val="000000"/>
          <w:sz w:val="22"/>
          <w:szCs w:val="22"/>
        </w:rPr>
      </w:pPr>
      <w:r w:rsidRPr="00EE1C99">
        <w:rPr>
          <w:rFonts w:ascii="Times New" w:hAnsi="Times New"/>
          <w:b/>
          <w:i/>
          <w:color w:val="000000"/>
          <w:sz w:val="22"/>
          <w:szCs w:val="22"/>
        </w:rPr>
        <w:br w:type="page"/>
      </w:r>
      <w:r w:rsidR="009E2CB5" w:rsidRPr="00EE1C99">
        <w:rPr>
          <w:rFonts w:ascii="Times New" w:hAnsi="Times New"/>
          <w:b/>
          <w:i/>
          <w:color w:val="000000"/>
          <w:sz w:val="22"/>
          <w:szCs w:val="22"/>
        </w:rPr>
        <w:lastRenderedPageBreak/>
        <w:t>Other Matters</w:t>
      </w:r>
    </w:p>
    <w:p w14:paraId="07547A01" w14:textId="77777777" w:rsidR="009E2CB5" w:rsidRPr="00EE1C99" w:rsidRDefault="009E2CB5" w:rsidP="005977F1">
      <w:pPr>
        <w:jc w:val="both"/>
        <w:rPr>
          <w:rFonts w:ascii="Times New" w:hAnsi="Times New"/>
          <w:i/>
          <w:color w:val="000000"/>
          <w:sz w:val="22"/>
          <w:szCs w:val="22"/>
        </w:rPr>
      </w:pPr>
    </w:p>
    <w:p w14:paraId="01326740" w14:textId="77777777" w:rsidR="009E2CB5" w:rsidRPr="00EE1C99" w:rsidRDefault="009E2CB5" w:rsidP="005977F1">
      <w:pPr>
        <w:jc w:val="both"/>
        <w:rPr>
          <w:rFonts w:ascii="Times New" w:hAnsi="Times New"/>
          <w:i/>
          <w:color w:val="000000"/>
          <w:sz w:val="22"/>
          <w:szCs w:val="22"/>
        </w:rPr>
      </w:pPr>
      <w:r w:rsidRPr="00EE1C99">
        <w:rPr>
          <w:rFonts w:ascii="Times New" w:hAnsi="Times New"/>
          <w:i/>
          <w:color w:val="000000"/>
          <w:sz w:val="22"/>
          <w:szCs w:val="22"/>
        </w:rPr>
        <w:t>Required Supplementary Information</w:t>
      </w:r>
    </w:p>
    <w:p w14:paraId="5043CB0F" w14:textId="77777777" w:rsidR="009E2CB5" w:rsidRPr="00EE1C99" w:rsidRDefault="009E2CB5" w:rsidP="005977F1">
      <w:pPr>
        <w:jc w:val="both"/>
        <w:rPr>
          <w:rFonts w:ascii="Times New" w:hAnsi="Times New"/>
          <w:i/>
          <w:color w:val="000000"/>
          <w:sz w:val="22"/>
          <w:szCs w:val="22"/>
        </w:rPr>
      </w:pPr>
    </w:p>
    <w:p w14:paraId="62B30F54" w14:textId="77777777" w:rsidR="005977F1" w:rsidRPr="00EE1C99" w:rsidRDefault="00D756C8" w:rsidP="005977F1">
      <w:pPr>
        <w:jc w:val="both"/>
        <w:rPr>
          <w:color w:val="000000"/>
          <w:sz w:val="22"/>
          <w:szCs w:val="22"/>
        </w:rPr>
      </w:pPr>
      <w:r w:rsidRPr="00EE1C99">
        <w:rPr>
          <w:color w:val="000000"/>
          <w:sz w:val="22"/>
          <w:szCs w:val="22"/>
        </w:rPr>
        <w:t xml:space="preserve">Accounting principles generally accepted in the United States of America require that </w:t>
      </w:r>
      <w:r w:rsidR="00131A67" w:rsidRPr="00EE1C99">
        <w:rPr>
          <w:color w:val="000000"/>
          <w:sz w:val="22"/>
          <w:szCs w:val="22"/>
        </w:rPr>
        <w:t xml:space="preserve">the </w:t>
      </w:r>
      <w:r w:rsidR="005977F1" w:rsidRPr="00EE1C99">
        <w:rPr>
          <w:color w:val="000000"/>
          <w:sz w:val="22"/>
          <w:szCs w:val="22"/>
        </w:rPr>
        <w:t>Management’s Discussion and Analysis</w:t>
      </w:r>
      <w:r w:rsidR="00204C01" w:rsidRPr="00EE1C99">
        <w:rPr>
          <w:color w:val="000000"/>
          <w:sz w:val="22"/>
          <w:szCs w:val="22"/>
        </w:rPr>
        <w:t xml:space="preserve">, </w:t>
      </w:r>
      <w:r w:rsidR="00DA59FD" w:rsidRPr="00EE1C99">
        <w:rPr>
          <w:color w:val="000000"/>
          <w:sz w:val="22"/>
          <w:szCs w:val="22"/>
        </w:rPr>
        <w:t>the Other Post</w:t>
      </w:r>
      <w:r w:rsidR="00204C01" w:rsidRPr="00EE1C99">
        <w:rPr>
          <w:color w:val="000000"/>
          <w:sz w:val="22"/>
          <w:szCs w:val="22"/>
        </w:rPr>
        <w:t>e</w:t>
      </w:r>
      <w:r w:rsidR="00DA59FD" w:rsidRPr="00EE1C99">
        <w:rPr>
          <w:color w:val="000000"/>
          <w:sz w:val="22"/>
          <w:szCs w:val="22"/>
        </w:rPr>
        <w:t>mployment Benefit</w:t>
      </w:r>
      <w:r w:rsidR="00F2245F" w:rsidRPr="00EE1C99">
        <w:rPr>
          <w:color w:val="000000"/>
          <w:sz w:val="22"/>
          <w:szCs w:val="22"/>
        </w:rPr>
        <w:t>s</w:t>
      </w:r>
      <w:r w:rsidR="00204C01" w:rsidRPr="00EE1C99">
        <w:rPr>
          <w:color w:val="000000"/>
          <w:sz w:val="22"/>
          <w:szCs w:val="22"/>
        </w:rPr>
        <w:t xml:space="preserve">’ Schedule of Changes in the Total OPEB Liability and Related Ratios, </w:t>
      </w:r>
      <w:r w:rsidR="00570B61" w:rsidRPr="00EE1C99">
        <w:rPr>
          <w:color w:val="000000"/>
          <w:sz w:val="22"/>
          <w:szCs w:val="22"/>
        </w:rPr>
        <w:t xml:space="preserve"> </w:t>
      </w:r>
      <w:r w:rsidR="000D73D9" w:rsidRPr="00EE1C99">
        <w:rPr>
          <w:sz w:val="22"/>
          <w:szCs w:val="22"/>
        </w:rPr>
        <w:t xml:space="preserve">the Local Government Employees’ Retirement System’s </w:t>
      </w:r>
      <w:r w:rsidR="00A30AFE" w:rsidRPr="00EE1C99">
        <w:rPr>
          <w:sz w:val="22"/>
          <w:szCs w:val="22"/>
        </w:rPr>
        <w:t>Schedule</w:t>
      </w:r>
      <w:r w:rsidR="00204C01" w:rsidRPr="00EE1C99">
        <w:rPr>
          <w:sz w:val="22"/>
          <w:szCs w:val="22"/>
        </w:rPr>
        <w:t>s</w:t>
      </w:r>
      <w:r w:rsidR="00A30AFE" w:rsidRPr="00EE1C99">
        <w:rPr>
          <w:sz w:val="22"/>
          <w:szCs w:val="22"/>
        </w:rPr>
        <w:t xml:space="preserve"> of the </w:t>
      </w:r>
      <w:r w:rsidR="000D73D9" w:rsidRPr="00EE1C99">
        <w:rPr>
          <w:sz w:val="22"/>
          <w:szCs w:val="22"/>
        </w:rPr>
        <w:t xml:space="preserve">Proportionate Share of </w:t>
      </w:r>
      <w:r w:rsidR="00A30AFE" w:rsidRPr="00EE1C99">
        <w:rPr>
          <w:sz w:val="22"/>
          <w:szCs w:val="22"/>
        </w:rPr>
        <w:t xml:space="preserve">the </w:t>
      </w:r>
      <w:r w:rsidR="000D73D9" w:rsidRPr="00EE1C99">
        <w:rPr>
          <w:sz w:val="22"/>
          <w:szCs w:val="22"/>
        </w:rPr>
        <w:t>Net Pension Liability and Contributions</w:t>
      </w:r>
      <w:r w:rsidR="00204C01" w:rsidRPr="00EE1C99">
        <w:rPr>
          <w:sz w:val="22"/>
          <w:szCs w:val="22"/>
        </w:rPr>
        <w:t xml:space="preserve">, the Law Enforcement Officers’ Special Separation Allowance schedules of the Changes in Total Pension Liability and Total Pension Liability as a Percentage of Covered Payroll </w:t>
      </w:r>
      <w:r w:rsidRPr="00EE1C99">
        <w:rPr>
          <w:sz w:val="22"/>
          <w:szCs w:val="22"/>
        </w:rPr>
        <w:t>be presented</w:t>
      </w:r>
      <w:r w:rsidRPr="00EE1C99">
        <w:rPr>
          <w:color w:val="000000"/>
          <w:sz w:val="22"/>
          <w:szCs w:val="22"/>
        </w:rPr>
        <w:t xml:space="preserve"> to supplement the basic financial statements.  Such information, although not a </w:t>
      </w:r>
      <w:r w:rsidR="005F363E" w:rsidRPr="00EE1C99">
        <w:rPr>
          <w:color w:val="000000"/>
          <w:sz w:val="22"/>
          <w:szCs w:val="22"/>
        </w:rPr>
        <w:t xml:space="preserve">required </w:t>
      </w:r>
      <w:r w:rsidRPr="00EE1C99">
        <w:rPr>
          <w:color w:val="000000"/>
          <w:sz w:val="22"/>
          <w:szCs w:val="22"/>
        </w:rPr>
        <w:t xml:space="preserve">part of the basic financial statements, is required by the Governmental Accounting Standards Board who considers it to be an essential part of financial reporting for placing the basic financial statements in an appropriate operational, economic, or historical context. </w:t>
      </w:r>
      <w:r w:rsidR="005977F1" w:rsidRPr="00EE1C99">
        <w:rPr>
          <w:color w:val="000000"/>
          <w:sz w:val="22"/>
          <w:szCs w:val="22"/>
        </w:rPr>
        <w:t xml:space="preserve">We have applied certain limited procedures </w:t>
      </w:r>
      <w:r w:rsidRPr="00EE1C99">
        <w:rPr>
          <w:color w:val="000000"/>
          <w:sz w:val="22"/>
          <w:szCs w:val="22"/>
        </w:rPr>
        <w:t xml:space="preserve">to the required supplementary information in accordance with auditing standards generally accepted in the United States of America, </w:t>
      </w:r>
      <w:r w:rsidR="005977F1" w:rsidRPr="00EE1C99">
        <w:rPr>
          <w:color w:val="000000"/>
          <w:sz w:val="22"/>
          <w:szCs w:val="22"/>
        </w:rPr>
        <w:t xml:space="preserve">which consisted of inquiries of management </w:t>
      </w:r>
      <w:r w:rsidRPr="00EE1C99">
        <w:rPr>
          <w:color w:val="000000"/>
          <w:sz w:val="22"/>
          <w:szCs w:val="22"/>
        </w:rPr>
        <w:t xml:space="preserve">about the </w:t>
      </w:r>
      <w:r w:rsidR="005977F1" w:rsidRPr="00EE1C99">
        <w:rPr>
          <w:color w:val="000000"/>
          <w:sz w:val="22"/>
          <w:szCs w:val="22"/>
        </w:rPr>
        <w:t xml:space="preserve">methods of </w:t>
      </w:r>
      <w:r w:rsidRPr="00EE1C99">
        <w:rPr>
          <w:color w:val="000000"/>
          <w:sz w:val="22"/>
          <w:szCs w:val="22"/>
        </w:rPr>
        <w:t xml:space="preserve">preparing the information and comparing the information for consistency with management’s responses to our inquiries, the basic financial statements, and other knowledge we obtained during our audit of the basic financial statements.  </w:t>
      </w:r>
      <w:r w:rsidR="00D776FA" w:rsidRPr="00EE1C99">
        <w:rPr>
          <w:color w:val="000000"/>
          <w:sz w:val="22"/>
          <w:szCs w:val="22"/>
        </w:rPr>
        <w:t>We do not express an opinion or provide any assurance on the information because the limited procedures do not provide us with sufficient evidence to express an opinion or provide any assurance.</w:t>
      </w:r>
    </w:p>
    <w:p w14:paraId="07459315" w14:textId="77777777" w:rsidR="00D776FA" w:rsidRPr="00EE1C99" w:rsidRDefault="00D776FA" w:rsidP="005977F1">
      <w:pPr>
        <w:jc w:val="both"/>
        <w:rPr>
          <w:rFonts w:ascii="Times New" w:hAnsi="Times New"/>
          <w:color w:val="000000"/>
          <w:sz w:val="22"/>
          <w:szCs w:val="22"/>
        </w:rPr>
        <w:sectPr w:rsidR="00D776FA" w:rsidRPr="00EE1C99" w:rsidSect="005977F1">
          <w:type w:val="continuous"/>
          <w:pgSz w:w="12240" w:h="15840"/>
          <w:pgMar w:top="1440" w:right="1440" w:bottom="1440" w:left="2160" w:header="720" w:footer="720" w:gutter="0"/>
          <w:cols w:space="720"/>
        </w:sectPr>
      </w:pPr>
    </w:p>
    <w:p w14:paraId="6537F28F" w14:textId="77777777" w:rsidR="005977F1" w:rsidRPr="00EE1C99" w:rsidRDefault="005977F1" w:rsidP="005977F1">
      <w:pPr>
        <w:jc w:val="both"/>
        <w:rPr>
          <w:rFonts w:ascii="Times New" w:hAnsi="Times New"/>
          <w:color w:val="000000"/>
          <w:sz w:val="22"/>
          <w:szCs w:val="22"/>
        </w:rPr>
      </w:pPr>
    </w:p>
    <w:p w14:paraId="116A0315" w14:textId="77777777" w:rsidR="00AD54D3" w:rsidRPr="00EE1C99" w:rsidRDefault="00A75563" w:rsidP="005977F1">
      <w:pPr>
        <w:jc w:val="both"/>
        <w:rPr>
          <w:rFonts w:ascii="Times New" w:hAnsi="Times New"/>
          <w:i/>
          <w:color w:val="000000"/>
          <w:sz w:val="22"/>
          <w:szCs w:val="22"/>
        </w:rPr>
      </w:pPr>
      <w:r w:rsidRPr="00EE1C99">
        <w:rPr>
          <w:rFonts w:ascii="Times New" w:hAnsi="Times New"/>
          <w:i/>
          <w:color w:val="000000"/>
          <w:sz w:val="22"/>
          <w:szCs w:val="22"/>
        </w:rPr>
        <w:t xml:space="preserve">Supplementary and </w:t>
      </w:r>
      <w:r w:rsidR="00AD54D3" w:rsidRPr="00EE1C99">
        <w:rPr>
          <w:rFonts w:ascii="Times New" w:hAnsi="Times New"/>
          <w:i/>
          <w:color w:val="000000"/>
          <w:sz w:val="22"/>
          <w:szCs w:val="22"/>
        </w:rPr>
        <w:t>Other Information</w:t>
      </w:r>
    </w:p>
    <w:p w14:paraId="6DFB9E20" w14:textId="77777777" w:rsidR="00AD54D3" w:rsidRPr="00EE1C99" w:rsidRDefault="00AD54D3" w:rsidP="005977F1">
      <w:pPr>
        <w:jc w:val="both"/>
        <w:rPr>
          <w:rFonts w:ascii="Times New" w:hAnsi="Times New"/>
          <w:color w:val="000000"/>
          <w:sz w:val="22"/>
          <w:szCs w:val="22"/>
        </w:rPr>
      </w:pPr>
    </w:p>
    <w:p w14:paraId="566812BE" w14:textId="77777777" w:rsidR="00AD54D3" w:rsidRPr="00EE1C99" w:rsidRDefault="00F4447A" w:rsidP="005977F1">
      <w:pPr>
        <w:jc w:val="both"/>
        <w:rPr>
          <w:rFonts w:ascii="Times New" w:hAnsi="Times New"/>
          <w:color w:val="000000"/>
          <w:sz w:val="22"/>
          <w:szCs w:val="22"/>
        </w:rPr>
      </w:pPr>
      <w:r w:rsidRPr="00EE1C99">
        <w:rPr>
          <w:color w:val="000000"/>
          <w:sz w:val="22"/>
          <w:szCs w:val="22"/>
        </w:rPr>
        <w:t>Our audit</w:t>
      </w:r>
      <w:r w:rsidR="00F2245F" w:rsidRPr="00EE1C99">
        <w:rPr>
          <w:color w:val="000000"/>
          <w:sz w:val="22"/>
          <w:szCs w:val="22"/>
        </w:rPr>
        <w:t>s were</w:t>
      </w:r>
      <w:r w:rsidRPr="00EE1C99">
        <w:rPr>
          <w:color w:val="000000"/>
          <w:sz w:val="22"/>
          <w:szCs w:val="22"/>
        </w:rPr>
        <w:t xml:space="preserve"> conducted for the purpose of forming opinions on the financial statements </w:t>
      </w:r>
      <w:r w:rsidR="00F2245F" w:rsidRPr="00EE1C99">
        <w:rPr>
          <w:color w:val="000000"/>
          <w:sz w:val="22"/>
          <w:szCs w:val="22"/>
        </w:rPr>
        <w:t>as a whole</w:t>
      </w:r>
      <w:r w:rsidRPr="00EE1C99">
        <w:rPr>
          <w:color w:val="000000"/>
          <w:sz w:val="22"/>
          <w:szCs w:val="22"/>
        </w:rPr>
        <w:t xml:space="preserve">.  </w:t>
      </w:r>
      <w:r w:rsidR="005977F1" w:rsidRPr="00EE1C99">
        <w:rPr>
          <w:color w:val="000000"/>
          <w:sz w:val="22"/>
          <w:szCs w:val="22"/>
        </w:rPr>
        <w:t>The</w:t>
      </w:r>
      <w:r w:rsidR="005977F1" w:rsidRPr="00EE1C99">
        <w:rPr>
          <w:rFonts w:ascii="Times New" w:hAnsi="Times New"/>
          <w:color w:val="000000"/>
          <w:sz w:val="22"/>
          <w:szCs w:val="22"/>
        </w:rPr>
        <w:t xml:space="preserve"> </w:t>
      </w:r>
      <w:r w:rsidR="003F7D6A" w:rsidRPr="00EE1C99">
        <w:rPr>
          <w:rFonts w:ascii="Times New" w:hAnsi="Times New"/>
          <w:color w:val="000000"/>
          <w:sz w:val="22"/>
          <w:szCs w:val="22"/>
        </w:rPr>
        <w:t xml:space="preserve">Schedule of Expenses by Store, Administrative Expenses, Warehouse Expenses, and Schedule of Revenues and Expenditures – Budget </w:t>
      </w:r>
      <w:r w:rsidR="00F2245F" w:rsidRPr="00EE1C99">
        <w:rPr>
          <w:rFonts w:ascii="Times New" w:hAnsi="Times New"/>
          <w:color w:val="000000"/>
          <w:sz w:val="22"/>
          <w:szCs w:val="22"/>
        </w:rPr>
        <w:t>vs.</w:t>
      </w:r>
      <w:r w:rsidR="003F7D6A" w:rsidRPr="00EE1C99">
        <w:rPr>
          <w:rFonts w:ascii="Times New" w:hAnsi="Times New"/>
          <w:color w:val="000000"/>
          <w:sz w:val="22"/>
          <w:szCs w:val="22"/>
        </w:rPr>
        <w:t xml:space="preserve"> Actual are</w:t>
      </w:r>
      <w:r w:rsidR="005977F1" w:rsidRPr="00EE1C99">
        <w:rPr>
          <w:rFonts w:ascii="Times New" w:hAnsi="Times New"/>
          <w:color w:val="000000"/>
          <w:sz w:val="22"/>
          <w:szCs w:val="22"/>
        </w:rPr>
        <w:t xml:space="preserve"> presented for purposes of additional analysis and </w:t>
      </w:r>
      <w:r w:rsidR="003F7D6A" w:rsidRPr="00EE1C99">
        <w:rPr>
          <w:rFonts w:ascii="Times New" w:hAnsi="Times New"/>
          <w:color w:val="000000"/>
          <w:sz w:val="22"/>
          <w:szCs w:val="22"/>
        </w:rPr>
        <w:t xml:space="preserve">are </w:t>
      </w:r>
      <w:r w:rsidR="005977F1" w:rsidRPr="00EE1C99">
        <w:rPr>
          <w:rFonts w:ascii="Times New" w:hAnsi="Times New"/>
          <w:color w:val="000000"/>
          <w:sz w:val="22"/>
          <w:szCs w:val="22"/>
        </w:rPr>
        <w:t xml:space="preserve">not a required part of the basic financial statements. </w:t>
      </w:r>
      <w:r w:rsidR="003F7D6A" w:rsidRPr="00EE1C99">
        <w:rPr>
          <w:rFonts w:ascii="Times New" w:hAnsi="Times New"/>
          <w:color w:val="000000"/>
          <w:sz w:val="22"/>
          <w:szCs w:val="22"/>
        </w:rPr>
        <w:t xml:space="preserve"> </w:t>
      </w:r>
    </w:p>
    <w:p w14:paraId="70DF9E56" w14:textId="77777777" w:rsidR="00AD54D3" w:rsidRPr="00EE1C99" w:rsidRDefault="00AD54D3" w:rsidP="005977F1">
      <w:pPr>
        <w:jc w:val="both"/>
        <w:rPr>
          <w:rFonts w:ascii="Times New" w:hAnsi="Times New"/>
          <w:color w:val="000000"/>
          <w:sz w:val="22"/>
          <w:szCs w:val="22"/>
        </w:rPr>
      </w:pPr>
    </w:p>
    <w:p w14:paraId="1F2B84FD" w14:textId="77777777" w:rsidR="00AD54D3" w:rsidRPr="00EE1C99" w:rsidRDefault="003F7D6A" w:rsidP="005977F1">
      <w:pPr>
        <w:jc w:val="both"/>
        <w:rPr>
          <w:bCs/>
          <w:color w:val="000000"/>
          <w:sz w:val="22"/>
          <w:szCs w:val="22"/>
        </w:rPr>
      </w:pPr>
      <w:r w:rsidRPr="00EE1C99">
        <w:rPr>
          <w:color w:val="000000"/>
          <w:sz w:val="22"/>
          <w:szCs w:val="22"/>
        </w:rPr>
        <w:t>The</w:t>
      </w:r>
      <w:r w:rsidRPr="00EE1C99">
        <w:rPr>
          <w:rFonts w:ascii="Times New" w:hAnsi="Times New"/>
          <w:color w:val="000000"/>
          <w:sz w:val="22"/>
          <w:szCs w:val="22"/>
        </w:rPr>
        <w:t xml:space="preserve"> Schedule of Expenses by Store, Administrative Expenses, Warehouse Expenses, and Schedule of Revenues and Expenditures – Budget </w:t>
      </w:r>
      <w:r w:rsidR="00F2245F" w:rsidRPr="00EE1C99">
        <w:rPr>
          <w:rFonts w:ascii="Times New" w:hAnsi="Times New"/>
          <w:color w:val="000000"/>
          <w:sz w:val="22"/>
          <w:szCs w:val="22"/>
        </w:rPr>
        <w:t>vs.</w:t>
      </w:r>
      <w:r w:rsidRPr="00EE1C99">
        <w:rPr>
          <w:rFonts w:ascii="Times New" w:hAnsi="Times New"/>
          <w:color w:val="000000"/>
          <w:sz w:val="22"/>
          <w:szCs w:val="22"/>
        </w:rPr>
        <w:t xml:space="preserve"> Actual </w:t>
      </w:r>
      <w:r w:rsidRPr="00EE1C99">
        <w:rPr>
          <w:bCs/>
          <w:color w:val="000000"/>
          <w:sz w:val="22"/>
          <w:szCs w:val="22"/>
        </w:rPr>
        <w:t xml:space="preserve">are the responsibility of management and were derived from and relate directly to the underlying accounting and other records used to prepare the financial statements.  </w:t>
      </w:r>
      <w:r w:rsidR="00F2245F" w:rsidRPr="00EE1C99">
        <w:rPr>
          <w:bCs/>
          <w:color w:val="000000"/>
          <w:sz w:val="22"/>
          <w:szCs w:val="22"/>
        </w:rPr>
        <w:t>The</w:t>
      </w:r>
      <w:r w:rsidRPr="00EE1C99">
        <w:rPr>
          <w:bCs/>
          <w:color w:val="000000"/>
          <w:sz w:val="22"/>
          <w:szCs w:val="22"/>
        </w:rPr>
        <w:t xml:space="preserve"> information has been subjected to the auditing procedures applied in the audit of the financial statements and certain additional procedures, including comparing and reconciling such information directly to the underlying accounting and other records used to prepare the </w:t>
      </w:r>
      <w:r w:rsidR="00AD54D3" w:rsidRPr="00EE1C99">
        <w:rPr>
          <w:bCs/>
          <w:color w:val="000000"/>
          <w:sz w:val="22"/>
          <w:szCs w:val="22"/>
        </w:rPr>
        <w:t xml:space="preserve">basic </w:t>
      </w:r>
      <w:r w:rsidRPr="00EE1C99">
        <w:rPr>
          <w:bCs/>
          <w:color w:val="000000"/>
          <w:sz w:val="22"/>
          <w:szCs w:val="22"/>
        </w:rPr>
        <w:t>financial statements themselves, and other additional procedures in accordance with auditing standards generally accepted in the United States of America.  In our opinion, the</w:t>
      </w:r>
      <w:r w:rsidRPr="00EE1C99">
        <w:rPr>
          <w:bCs/>
          <w:color w:val="0000FF"/>
          <w:sz w:val="22"/>
          <w:szCs w:val="22"/>
        </w:rPr>
        <w:t xml:space="preserve"> </w:t>
      </w:r>
      <w:r w:rsidRPr="00EE1C99">
        <w:rPr>
          <w:bCs/>
          <w:color w:val="000000"/>
          <w:sz w:val="22"/>
          <w:szCs w:val="22"/>
        </w:rPr>
        <w:t>information is fairly stated</w:t>
      </w:r>
      <w:r w:rsidR="00AD54D3" w:rsidRPr="00EE1C99">
        <w:rPr>
          <w:bCs/>
          <w:color w:val="000000"/>
          <w:sz w:val="22"/>
          <w:szCs w:val="22"/>
        </w:rPr>
        <w:t>,</w:t>
      </w:r>
      <w:r w:rsidRPr="00EE1C99">
        <w:rPr>
          <w:bCs/>
          <w:color w:val="000000"/>
          <w:sz w:val="22"/>
          <w:szCs w:val="22"/>
        </w:rPr>
        <w:t xml:space="preserve"> in all material respects</w:t>
      </w:r>
      <w:r w:rsidR="00AD54D3" w:rsidRPr="00EE1C99">
        <w:rPr>
          <w:bCs/>
          <w:color w:val="000000"/>
          <w:sz w:val="22"/>
          <w:szCs w:val="22"/>
        </w:rPr>
        <w:t>,</w:t>
      </w:r>
      <w:r w:rsidRPr="00EE1C99">
        <w:rPr>
          <w:bCs/>
          <w:color w:val="000000"/>
          <w:sz w:val="22"/>
          <w:szCs w:val="22"/>
        </w:rPr>
        <w:t xml:space="preserve"> in relation to the financial statements taken as a whole.</w:t>
      </w:r>
    </w:p>
    <w:p w14:paraId="44E871BC" w14:textId="77777777" w:rsidR="00AD54D3" w:rsidRPr="00EE1C99" w:rsidRDefault="00AD54D3" w:rsidP="00AD54D3">
      <w:pPr>
        <w:jc w:val="both"/>
        <w:rPr>
          <w:rFonts w:ascii="Times New" w:hAnsi="Times New"/>
          <w:color w:val="000000"/>
          <w:sz w:val="22"/>
          <w:szCs w:val="22"/>
        </w:rPr>
      </w:pPr>
    </w:p>
    <w:p w14:paraId="0DFAE634" w14:textId="77777777" w:rsidR="005977F1" w:rsidRPr="00EE1C99" w:rsidRDefault="003F7D6A" w:rsidP="00C65FA8">
      <w:pPr>
        <w:jc w:val="both"/>
        <w:rPr>
          <w:rFonts w:ascii="Times New" w:hAnsi="Times New"/>
          <w:color w:val="000000"/>
          <w:sz w:val="22"/>
          <w:szCs w:val="22"/>
        </w:rPr>
      </w:pPr>
      <w:r w:rsidRPr="00EE1C99">
        <w:rPr>
          <w:bCs/>
          <w:color w:val="000000"/>
          <w:sz w:val="22"/>
          <w:szCs w:val="22"/>
          <w:vertAlign w:val="superscript"/>
        </w:rPr>
        <w:t xml:space="preserve">  </w:t>
      </w:r>
    </w:p>
    <w:p w14:paraId="1B08B358" w14:textId="77777777" w:rsidR="005977F1" w:rsidRPr="00EE1C99" w:rsidRDefault="005977F1" w:rsidP="005977F1">
      <w:pPr>
        <w:rPr>
          <w:rFonts w:ascii="Times New" w:hAnsi="Times New"/>
          <w:b/>
          <w:color w:val="000000"/>
          <w:sz w:val="22"/>
          <w:szCs w:val="22"/>
        </w:rPr>
      </w:pPr>
      <w:r w:rsidRPr="00EE1C99">
        <w:rPr>
          <w:rFonts w:ascii="Times New" w:hAnsi="Times New"/>
          <w:b/>
          <w:color w:val="000000"/>
          <w:sz w:val="22"/>
          <w:szCs w:val="22"/>
        </w:rPr>
        <w:t>Firm Name</w:t>
      </w:r>
    </w:p>
    <w:p w14:paraId="6CA45094" w14:textId="77777777" w:rsidR="00A41D47" w:rsidRPr="00EE1C99" w:rsidRDefault="00A41D47" w:rsidP="005977F1">
      <w:pPr>
        <w:rPr>
          <w:rFonts w:ascii="Times New" w:hAnsi="Times New"/>
          <w:b/>
          <w:color w:val="000000"/>
          <w:sz w:val="22"/>
          <w:szCs w:val="22"/>
        </w:rPr>
      </w:pPr>
      <w:r w:rsidRPr="00EE1C99">
        <w:rPr>
          <w:rFonts w:ascii="Times New" w:hAnsi="Times New"/>
          <w:b/>
          <w:color w:val="000000"/>
          <w:sz w:val="22"/>
          <w:szCs w:val="22"/>
        </w:rPr>
        <w:t>City, State</w:t>
      </w:r>
    </w:p>
    <w:p w14:paraId="491072FA" w14:textId="77777777" w:rsidR="005977F1" w:rsidRPr="00EE1C99" w:rsidRDefault="005977F1" w:rsidP="005977F1">
      <w:pPr>
        <w:rPr>
          <w:rFonts w:ascii="Times New" w:hAnsi="Times New"/>
          <w:b/>
          <w:color w:val="000000"/>
          <w:sz w:val="22"/>
          <w:szCs w:val="22"/>
        </w:rPr>
      </w:pPr>
      <w:r w:rsidRPr="00EE1C99">
        <w:rPr>
          <w:rFonts w:ascii="Times New" w:hAnsi="Times New"/>
          <w:b/>
          <w:color w:val="000000"/>
          <w:sz w:val="22"/>
          <w:szCs w:val="22"/>
        </w:rPr>
        <w:t>Date</w:t>
      </w:r>
    </w:p>
    <w:p w14:paraId="385E0FC3" w14:textId="77777777" w:rsidR="0033654E" w:rsidRPr="00EE1C99" w:rsidRDefault="005977F1">
      <w:pPr>
        <w:pStyle w:val="BodyText2"/>
        <w:rPr>
          <w:sz w:val="18"/>
          <w:szCs w:val="18"/>
        </w:rPr>
      </w:pPr>
      <w:r w:rsidRPr="00EE1C99">
        <w:rPr>
          <w:sz w:val="22"/>
          <w:szCs w:val="22"/>
        </w:rPr>
        <w:br w:type="page"/>
      </w:r>
      <w:r w:rsidR="0033654E" w:rsidRPr="00EE1C99">
        <w:rPr>
          <w:sz w:val="22"/>
          <w:szCs w:val="22"/>
        </w:rPr>
        <w:lastRenderedPageBreak/>
        <w:t>Management's Discussion and Analysis</w:t>
      </w:r>
    </w:p>
    <w:p w14:paraId="144A5D23" w14:textId="77777777" w:rsidR="0033654E" w:rsidRPr="00EE1C99" w:rsidRDefault="0033654E">
      <w:pPr>
        <w:jc w:val="center"/>
        <w:rPr>
          <w:b/>
          <w:sz w:val="18"/>
          <w:szCs w:val="18"/>
        </w:rPr>
      </w:pPr>
    </w:p>
    <w:p w14:paraId="49D8C044" w14:textId="6B55F81F" w:rsidR="0033654E" w:rsidRPr="00EE1C99" w:rsidRDefault="0033654E">
      <w:pPr>
        <w:jc w:val="both"/>
        <w:rPr>
          <w:sz w:val="18"/>
          <w:szCs w:val="18"/>
        </w:rPr>
      </w:pPr>
      <w:r w:rsidRPr="00EE1C99">
        <w:rPr>
          <w:sz w:val="18"/>
          <w:szCs w:val="18"/>
        </w:rPr>
        <w:t>This section of the Alcoholic Beverage Control (</w:t>
      </w:r>
      <w:r w:rsidRPr="00EE1C99">
        <w:rPr>
          <w:i/>
          <w:iCs/>
          <w:sz w:val="18"/>
          <w:szCs w:val="18"/>
        </w:rPr>
        <w:t>ABC</w:t>
      </w:r>
      <w:r w:rsidRPr="00EE1C99">
        <w:rPr>
          <w:sz w:val="18"/>
          <w:szCs w:val="18"/>
        </w:rPr>
        <w:t>) Board's (</w:t>
      </w:r>
      <w:r w:rsidRPr="00EE1C99">
        <w:rPr>
          <w:i/>
          <w:iCs/>
          <w:sz w:val="18"/>
          <w:szCs w:val="18"/>
        </w:rPr>
        <w:t xml:space="preserve">the Board) </w:t>
      </w:r>
      <w:r w:rsidRPr="00EE1C99">
        <w:rPr>
          <w:sz w:val="18"/>
          <w:szCs w:val="18"/>
        </w:rPr>
        <w:t xml:space="preserve">financial report represents our </w:t>
      </w:r>
      <w:r w:rsidR="005F363E" w:rsidRPr="00EE1C99">
        <w:rPr>
          <w:sz w:val="18"/>
          <w:szCs w:val="18"/>
        </w:rPr>
        <w:t>overview</w:t>
      </w:r>
      <w:r w:rsidRPr="00EE1C99">
        <w:rPr>
          <w:sz w:val="18"/>
          <w:szCs w:val="18"/>
        </w:rPr>
        <w:t xml:space="preserve"> and analysis of the financial </w:t>
      </w:r>
      <w:r w:rsidR="005F363E" w:rsidRPr="00EE1C99">
        <w:rPr>
          <w:sz w:val="18"/>
          <w:szCs w:val="18"/>
        </w:rPr>
        <w:t>activities</w:t>
      </w:r>
      <w:r w:rsidRPr="00EE1C99">
        <w:rPr>
          <w:sz w:val="18"/>
          <w:szCs w:val="18"/>
        </w:rPr>
        <w:t xml:space="preserve"> of the Board for the year</w:t>
      </w:r>
      <w:r w:rsidR="00837B97" w:rsidRPr="00EE1C99">
        <w:rPr>
          <w:sz w:val="18"/>
          <w:szCs w:val="18"/>
        </w:rPr>
        <w:t>s</w:t>
      </w:r>
      <w:r w:rsidRPr="00EE1C99">
        <w:rPr>
          <w:sz w:val="18"/>
          <w:szCs w:val="18"/>
        </w:rPr>
        <w:t xml:space="preserve"> ended June 30, </w:t>
      </w:r>
      <w:r w:rsidR="00FD3DF9" w:rsidRPr="00EE1C99">
        <w:rPr>
          <w:sz w:val="18"/>
          <w:szCs w:val="18"/>
        </w:rPr>
        <w:t>20</w:t>
      </w:r>
      <w:r w:rsidR="005447AE" w:rsidRPr="00EE1C99">
        <w:rPr>
          <w:sz w:val="18"/>
          <w:szCs w:val="18"/>
        </w:rPr>
        <w:t>2</w:t>
      </w:r>
      <w:r w:rsidR="00CB6C70">
        <w:rPr>
          <w:sz w:val="18"/>
          <w:szCs w:val="18"/>
        </w:rPr>
        <w:t>2</w:t>
      </w:r>
      <w:r w:rsidR="00FD3DF9" w:rsidRPr="00EE1C99">
        <w:rPr>
          <w:sz w:val="18"/>
          <w:szCs w:val="18"/>
        </w:rPr>
        <w:t xml:space="preserve"> </w:t>
      </w:r>
      <w:r w:rsidR="00837B97" w:rsidRPr="00EE1C99">
        <w:rPr>
          <w:sz w:val="18"/>
          <w:szCs w:val="18"/>
        </w:rPr>
        <w:t>and</w:t>
      </w:r>
      <w:r w:rsidR="00CB6C70">
        <w:rPr>
          <w:sz w:val="18"/>
          <w:szCs w:val="18"/>
        </w:rPr>
        <w:t xml:space="preserve"> 2021</w:t>
      </w:r>
      <w:r w:rsidR="00A75563" w:rsidRPr="00EE1C99">
        <w:rPr>
          <w:sz w:val="18"/>
          <w:szCs w:val="18"/>
        </w:rPr>
        <w:t xml:space="preserve">. </w:t>
      </w:r>
      <w:r w:rsidRPr="00EE1C99">
        <w:rPr>
          <w:sz w:val="18"/>
          <w:szCs w:val="18"/>
        </w:rPr>
        <w:t xml:space="preserve"> This information should be read in conjunction with the audited financial statements included in this report.</w:t>
      </w:r>
    </w:p>
    <w:p w14:paraId="738610EB" w14:textId="77777777" w:rsidR="0033654E" w:rsidRPr="00EE1C99" w:rsidRDefault="0033654E">
      <w:pPr>
        <w:rPr>
          <w:sz w:val="18"/>
          <w:szCs w:val="18"/>
        </w:rPr>
      </w:pPr>
    </w:p>
    <w:p w14:paraId="6413F931" w14:textId="77777777" w:rsidR="0033654E" w:rsidRPr="00EE1C99" w:rsidRDefault="0033654E">
      <w:pPr>
        <w:rPr>
          <w:b/>
          <w:i/>
          <w:sz w:val="18"/>
          <w:szCs w:val="18"/>
        </w:rPr>
      </w:pPr>
      <w:r w:rsidRPr="00EE1C99">
        <w:rPr>
          <w:b/>
          <w:i/>
          <w:sz w:val="18"/>
          <w:szCs w:val="18"/>
        </w:rPr>
        <w:t>Financial Highlights</w:t>
      </w:r>
    </w:p>
    <w:p w14:paraId="3A29F4CA" w14:textId="77777777" w:rsidR="00813B4B" w:rsidRPr="00EE1C99" w:rsidRDefault="00813B4B">
      <w:pPr>
        <w:rPr>
          <w:sz w:val="18"/>
          <w:szCs w:val="18"/>
        </w:rPr>
      </w:pPr>
      <w:r w:rsidRPr="00EE1C99">
        <w:rPr>
          <w:sz w:val="18"/>
          <w:szCs w:val="18"/>
        </w:rPr>
        <w:t>[Examples:]</w:t>
      </w:r>
    </w:p>
    <w:p w14:paraId="03382091" w14:textId="77777777" w:rsidR="0033654E" w:rsidRPr="00EE1C99" w:rsidRDefault="00813B4B">
      <w:pPr>
        <w:numPr>
          <w:ilvl w:val="0"/>
          <w:numId w:val="4"/>
        </w:numPr>
        <w:rPr>
          <w:sz w:val="18"/>
          <w:szCs w:val="18"/>
        </w:rPr>
      </w:pPr>
      <w:r w:rsidRPr="00EE1C99">
        <w:rPr>
          <w:sz w:val="18"/>
          <w:szCs w:val="18"/>
        </w:rPr>
        <w:t>T</w:t>
      </w:r>
      <w:r w:rsidR="0033654E" w:rsidRPr="00EE1C99">
        <w:rPr>
          <w:sz w:val="18"/>
          <w:szCs w:val="18"/>
        </w:rPr>
        <w:t>he Board opened one new location during the year.</w:t>
      </w:r>
    </w:p>
    <w:p w14:paraId="4A98A226" w14:textId="77777777" w:rsidR="0033654E" w:rsidRPr="00EE1C99" w:rsidRDefault="0033654E">
      <w:pPr>
        <w:numPr>
          <w:ilvl w:val="0"/>
          <w:numId w:val="4"/>
        </w:numPr>
        <w:rPr>
          <w:sz w:val="18"/>
          <w:szCs w:val="18"/>
        </w:rPr>
      </w:pPr>
      <w:r w:rsidRPr="00EE1C99">
        <w:rPr>
          <w:sz w:val="18"/>
          <w:szCs w:val="18"/>
        </w:rPr>
        <w:t>Working capital increased approximately X% over the prior year.</w:t>
      </w:r>
    </w:p>
    <w:p w14:paraId="045E861D" w14:textId="77777777" w:rsidR="0033654E" w:rsidRPr="00EE1C99" w:rsidRDefault="0033654E">
      <w:pPr>
        <w:numPr>
          <w:ilvl w:val="0"/>
          <w:numId w:val="4"/>
        </w:numPr>
        <w:rPr>
          <w:sz w:val="18"/>
          <w:szCs w:val="18"/>
        </w:rPr>
      </w:pPr>
      <w:r w:rsidRPr="00EE1C99">
        <w:rPr>
          <w:sz w:val="18"/>
          <w:szCs w:val="18"/>
        </w:rPr>
        <w:t xml:space="preserve">Over X% of profits were expended for law enforcement </w:t>
      </w:r>
      <w:r w:rsidR="00105C3A" w:rsidRPr="00EE1C99">
        <w:rPr>
          <w:sz w:val="18"/>
          <w:szCs w:val="18"/>
        </w:rPr>
        <w:t xml:space="preserve">and alcohol education </w:t>
      </w:r>
      <w:r w:rsidRPr="00EE1C99">
        <w:rPr>
          <w:sz w:val="18"/>
          <w:szCs w:val="18"/>
        </w:rPr>
        <w:t>in the current year.</w:t>
      </w:r>
    </w:p>
    <w:p w14:paraId="637805D2" w14:textId="77777777" w:rsidR="0033654E" w:rsidRPr="00EE1C99" w:rsidRDefault="0033654E">
      <w:pPr>
        <w:rPr>
          <w:sz w:val="18"/>
          <w:szCs w:val="18"/>
        </w:rPr>
      </w:pPr>
    </w:p>
    <w:p w14:paraId="72091C71" w14:textId="77777777" w:rsidR="0033654E" w:rsidRPr="00EE1C99" w:rsidRDefault="0033654E">
      <w:pPr>
        <w:rPr>
          <w:b/>
          <w:i/>
          <w:sz w:val="18"/>
          <w:szCs w:val="18"/>
        </w:rPr>
      </w:pPr>
      <w:r w:rsidRPr="00EE1C99">
        <w:rPr>
          <w:b/>
          <w:i/>
          <w:sz w:val="18"/>
          <w:szCs w:val="18"/>
        </w:rPr>
        <w:t>Overview of the Financial Statements</w:t>
      </w:r>
    </w:p>
    <w:p w14:paraId="463F29E8" w14:textId="77777777" w:rsidR="0033654E" w:rsidRPr="00EE1C99" w:rsidRDefault="0033654E">
      <w:pPr>
        <w:rPr>
          <w:b/>
          <w:i/>
          <w:sz w:val="18"/>
          <w:szCs w:val="18"/>
        </w:rPr>
      </w:pPr>
    </w:p>
    <w:p w14:paraId="56D01C16" w14:textId="77777777" w:rsidR="0033654E" w:rsidRPr="00EE1C99" w:rsidRDefault="0033654E">
      <w:pPr>
        <w:rPr>
          <w:sz w:val="18"/>
          <w:szCs w:val="18"/>
        </w:rPr>
      </w:pPr>
      <w:r w:rsidRPr="00EE1C99">
        <w:rPr>
          <w:sz w:val="18"/>
          <w:szCs w:val="18"/>
        </w:rPr>
        <w:t>The audited financial statements of the ABC Board consist of 3 components. They are as follows:</w:t>
      </w:r>
    </w:p>
    <w:p w14:paraId="435C5D22" w14:textId="77777777" w:rsidR="0033654E" w:rsidRPr="00EE1C99" w:rsidRDefault="0033654E">
      <w:pPr>
        <w:numPr>
          <w:ilvl w:val="0"/>
          <w:numId w:val="5"/>
        </w:numPr>
        <w:rPr>
          <w:sz w:val="18"/>
          <w:szCs w:val="18"/>
        </w:rPr>
      </w:pPr>
      <w:r w:rsidRPr="00EE1C99">
        <w:rPr>
          <w:i/>
          <w:sz w:val="18"/>
          <w:szCs w:val="18"/>
        </w:rPr>
        <w:t>Management's Discussion and Analysis</w:t>
      </w:r>
    </w:p>
    <w:p w14:paraId="27843D9A" w14:textId="77777777" w:rsidR="0033654E" w:rsidRPr="00EE1C99" w:rsidRDefault="0033654E">
      <w:pPr>
        <w:numPr>
          <w:ilvl w:val="0"/>
          <w:numId w:val="5"/>
        </w:numPr>
        <w:rPr>
          <w:sz w:val="18"/>
          <w:szCs w:val="18"/>
        </w:rPr>
      </w:pPr>
      <w:r w:rsidRPr="00EE1C99">
        <w:rPr>
          <w:i/>
          <w:sz w:val="18"/>
          <w:szCs w:val="18"/>
        </w:rPr>
        <w:t>Basic Financial Statements</w:t>
      </w:r>
    </w:p>
    <w:p w14:paraId="05688C4C" w14:textId="77777777" w:rsidR="0033654E" w:rsidRPr="00EE1C99" w:rsidRDefault="0033654E">
      <w:pPr>
        <w:numPr>
          <w:ilvl w:val="0"/>
          <w:numId w:val="5"/>
        </w:numPr>
        <w:rPr>
          <w:sz w:val="18"/>
          <w:szCs w:val="18"/>
        </w:rPr>
      </w:pPr>
      <w:r w:rsidRPr="00EE1C99">
        <w:rPr>
          <w:i/>
          <w:sz w:val="18"/>
          <w:szCs w:val="18"/>
        </w:rPr>
        <w:t>Additional Information Required by the ABC Commission</w:t>
      </w:r>
    </w:p>
    <w:p w14:paraId="3B7B4B86" w14:textId="77777777" w:rsidR="0033654E" w:rsidRPr="00EE1C99" w:rsidRDefault="0033654E">
      <w:pPr>
        <w:rPr>
          <w:sz w:val="18"/>
          <w:szCs w:val="18"/>
        </w:rPr>
      </w:pPr>
    </w:p>
    <w:p w14:paraId="0ACB8DF1" w14:textId="77777777" w:rsidR="0033654E" w:rsidRPr="00EE1C99" w:rsidRDefault="0033654E">
      <w:pPr>
        <w:jc w:val="both"/>
        <w:rPr>
          <w:color w:val="000000"/>
          <w:sz w:val="18"/>
          <w:szCs w:val="18"/>
        </w:rPr>
      </w:pPr>
      <w:r w:rsidRPr="00EE1C99">
        <w:rPr>
          <w:sz w:val="18"/>
          <w:szCs w:val="18"/>
        </w:rPr>
        <w:t xml:space="preserve">The </w:t>
      </w:r>
      <w:r w:rsidRPr="00EE1C99">
        <w:rPr>
          <w:i/>
          <w:sz w:val="18"/>
          <w:szCs w:val="18"/>
        </w:rPr>
        <w:t>Basic Financial Statements</w:t>
      </w:r>
      <w:r w:rsidRPr="00EE1C99">
        <w:rPr>
          <w:sz w:val="18"/>
          <w:szCs w:val="18"/>
        </w:rPr>
        <w:t xml:space="preserve"> are prepared </w:t>
      </w:r>
      <w:r w:rsidRPr="00EE1C99">
        <w:rPr>
          <w:color w:val="000000"/>
          <w:sz w:val="18"/>
          <w:szCs w:val="18"/>
        </w:rPr>
        <w:t xml:space="preserve">using the full accrual basis of accounting. They consist of three statements. The first statement is the </w:t>
      </w:r>
      <w:r w:rsidRPr="00EE1C99">
        <w:rPr>
          <w:b/>
          <w:bCs/>
          <w:color w:val="000000"/>
          <w:sz w:val="18"/>
          <w:szCs w:val="18"/>
        </w:rPr>
        <w:t xml:space="preserve">Statement of Net </w:t>
      </w:r>
      <w:r w:rsidR="005D59E8" w:rsidRPr="00EE1C99">
        <w:rPr>
          <w:b/>
          <w:bCs/>
          <w:color w:val="000000"/>
          <w:sz w:val="18"/>
          <w:szCs w:val="18"/>
        </w:rPr>
        <w:t>Position</w:t>
      </w:r>
      <w:r w:rsidRPr="00EE1C99">
        <w:rPr>
          <w:color w:val="000000"/>
          <w:sz w:val="18"/>
          <w:szCs w:val="18"/>
        </w:rPr>
        <w:t xml:space="preserve">. Assets and liabilities are classified between current and long-term. This statement provides a summary of the Board's investment in assets and obligations to creditors. Liquidity and financial flexibility can be evaluated using the information contained in this statement. </w:t>
      </w:r>
    </w:p>
    <w:p w14:paraId="3A0FF5F2" w14:textId="77777777" w:rsidR="0033654E" w:rsidRPr="00EE1C99" w:rsidRDefault="0033654E">
      <w:pPr>
        <w:jc w:val="both"/>
        <w:rPr>
          <w:color w:val="000000"/>
          <w:sz w:val="18"/>
          <w:szCs w:val="18"/>
        </w:rPr>
      </w:pPr>
    </w:p>
    <w:p w14:paraId="5715619F" w14:textId="77777777" w:rsidR="0033654E" w:rsidRPr="00EE1C99" w:rsidRDefault="0033654E">
      <w:pPr>
        <w:jc w:val="both"/>
        <w:rPr>
          <w:color w:val="000000"/>
          <w:sz w:val="18"/>
          <w:szCs w:val="18"/>
        </w:rPr>
      </w:pPr>
      <w:r w:rsidRPr="00EE1C99">
        <w:rPr>
          <w:color w:val="000000"/>
          <w:sz w:val="18"/>
          <w:szCs w:val="18"/>
        </w:rPr>
        <w:t xml:space="preserve">The next statement is the </w:t>
      </w:r>
      <w:r w:rsidRPr="00EE1C99">
        <w:rPr>
          <w:b/>
          <w:bCs/>
          <w:color w:val="000000"/>
          <w:sz w:val="18"/>
          <w:szCs w:val="18"/>
        </w:rPr>
        <w:t xml:space="preserve">Statement of Revenues, Expenses, and Changes in Net </w:t>
      </w:r>
      <w:r w:rsidR="005D59E8" w:rsidRPr="00EE1C99">
        <w:rPr>
          <w:b/>
          <w:bCs/>
          <w:color w:val="000000"/>
          <w:sz w:val="18"/>
          <w:szCs w:val="18"/>
        </w:rPr>
        <w:t>Position</w:t>
      </w:r>
      <w:r w:rsidRPr="00EE1C99">
        <w:rPr>
          <w:color w:val="000000"/>
          <w:sz w:val="18"/>
          <w:szCs w:val="18"/>
        </w:rPr>
        <w:t>. This statement is used in evaluating whether the Board has recovered all of its costs through sales. Its information is used in determining credit worthiness.</w:t>
      </w:r>
    </w:p>
    <w:p w14:paraId="5630AD66" w14:textId="77777777" w:rsidR="0033654E" w:rsidRPr="00EE1C99" w:rsidRDefault="0033654E">
      <w:pPr>
        <w:jc w:val="both"/>
        <w:rPr>
          <w:sz w:val="18"/>
          <w:szCs w:val="18"/>
        </w:rPr>
      </w:pPr>
    </w:p>
    <w:p w14:paraId="548BCCAE" w14:textId="77777777" w:rsidR="0033654E" w:rsidRPr="00EE1C99" w:rsidRDefault="0033654E">
      <w:pPr>
        <w:jc w:val="both"/>
        <w:rPr>
          <w:sz w:val="18"/>
          <w:szCs w:val="18"/>
        </w:rPr>
      </w:pPr>
      <w:r w:rsidRPr="00EE1C99">
        <w:rPr>
          <w:sz w:val="18"/>
          <w:szCs w:val="18"/>
        </w:rPr>
        <w:t xml:space="preserve">The final required statement is the </w:t>
      </w:r>
      <w:r w:rsidRPr="00EE1C99">
        <w:rPr>
          <w:b/>
          <w:bCs/>
          <w:sz w:val="18"/>
          <w:szCs w:val="18"/>
        </w:rPr>
        <w:t>Statement of Cash Flows</w:t>
      </w:r>
      <w:r w:rsidRPr="00EE1C99">
        <w:rPr>
          <w:sz w:val="18"/>
          <w:szCs w:val="18"/>
        </w:rPr>
        <w:t>. This statement reports cash inflows and outflows in the following categories: operating, investing, and financing activities. Based on this data, the user can determine the sources of cash, the uses of cash, and the change in cash.</w:t>
      </w:r>
    </w:p>
    <w:p w14:paraId="61829076" w14:textId="77777777" w:rsidR="0033654E" w:rsidRPr="00EE1C99" w:rsidRDefault="0033654E">
      <w:pPr>
        <w:jc w:val="both"/>
        <w:rPr>
          <w:sz w:val="18"/>
          <w:szCs w:val="18"/>
        </w:rPr>
      </w:pPr>
    </w:p>
    <w:p w14:paraId="2E357060" w14:textId="77777777" w:rsidR="0033654E" w:rsidRPr="00EE1C99" w:rsidRDefault="0033654E">
      <w:pPr>
        <w:pStyle w:val="BodyText3"/>
        <w:rPr>
          <w:sz w:val="18"/>
          <w:szCs w:val="18"/>
        </w:rPr>
      </w:pPr>
      <w:r w:rsidRPr="00EE1C99">
        <w:rPr>
          <w:sz w:val="18"/>
          <w:szCs w:val="18"/>
        </w:rPr>
        <w:t xml:space="preserve">The notes to the financial statements provide more detailed information and should be read in conjunction with the statements. </w:t>
      </w:r>
    </w:p>
    <w:p w14:paraId="2BA226A1" w14:textId="77777777" w:rsidR="0033654E" w:rsidRPr="00EE1C99" w:rsidRDefault="0033654E">
      <w:pPr>
        <w:jc w:val="both"/>
        <w:rPr>
          <w:sz w:val="18"/>
          <w:szCs w:val="18"/>
        </w:rPr>
      </w:pPr>
    </w:p>
    <w:p w14:paraId="0A0C480F" w14:textId="77777777" w:rsidR="0033654E" w:rsidRPr="00EE1C99" w:rsidRDefault="0033654E">
      <w:pPr>
        <w:jc w:val="both"/>
        <w:rPr>
          <w:sz w:val="18"/>
          <w:szCs w:val="18"/>
        </w:rPr>
      </w:pPr>
      <w:r w:rsidRPr="00EE1C99">
        <w:rPr>
          <w:sz w:val="18"/>
          <w:szCs w:val="18"/>
        </w:rPr>
        <w:t xml:space="preserve">The ABC Commission requires some schedules in addition to the information required by generally accepted accounting principles. They include a </w:t>
      </w:r>
      <w:r w:rsidRPr="00EE1C99">
        <w:rPr>
          <w:b/>
          <w:bCs/>
          <w:sz w:val="18"/>
          <w:szCs w:val="18"/>
        </w:rPr>
        <w:t>Schedule of Store Expenses</w:t>
      </w:r>
      <w:r w:rsidRPr="00EE1C99">
        <w:rPr>
          <w:sz w:val="18"/>
          <w:szCs w:val="18"/>
        </w:rPr>
        <w:t xml:space="preserve">, a </w:t>
      </w:r>
      <w:r w:rsidRPr="00EE1C99">
        <w:rPr>
          <w:b/>
          <w:bCs/>
          <w:sz w:val="18"/>
          <w:szCs w:val="18"/>
        </w:rPr>
        <w:t>Schedule of Administrative Expenses</w:t>
      </w:r>
      <w:r w:rsidRPr="00EE1C99">
        <w:rPr>
          <w:sz w:val="18"/>
          <w:szCs w:val="18"/>
        </w:rPr>
        <w:t xml:space="preserve">, a </w:t>
      </w:r>
      <w:r w:rsidRPr="00EE1C99">
        <w:rPr>
          <w:b/>
          <w:bCs/>
          <w:sz w:val="18"/>
          <w:szCs w:val="18"/>
        </w:rPr>
        <w:t>Schedule of Warehouse Expenses</w:t>
      </w:r>
      <w:r w:rsidR="00F8191B" w:rsidRPr="00EE1C99">
        <w:rPr>
          <w:b/>
          <w:bCs/>
          <w:sz w:val="18"/>
          <w:szCs w:val="18"/>
        </w:rPr>
        <w:t xml:space="preserve"> and a Budget to Actual Reconciliation</w:t>
      </w:r>
      <w:r w:rsidRPr="00EE1C99">
        <w:rPr>
          <w:sz w:val="18"/>
          <w:szCs w:val="18"/>
        </w:rPr>
        <w:t>.</w:t>
      </w:r>
    </w:p>
    <w:p w14:paraId="17AD93B2" w14:textId="77777777" w:rsidR="0033654E" w:rsidRPr="00EE1C99" w:rsidRDefault="0033654E">
      <w:pPr>
        <w:jc w:val="both"/>
        <w:rPr>
          <w:sz w:val="18"/>
          <w:szCs w:val="18"/>
        </w:rPr>
      </w:pPr>
    </w:p>
    <w:p w14:paraId="20D3E30E" w14:textId="77777777" w:rsidR="0033654E" w:rsidRPr="00EE1C99" w:rsidRDefault="0033654E">
      <w:pPr>
        <w:pStyle w:val="Heading1"/>
        <w:rPr>
          <w:b/>
          <w:bCs/>
          <w:color w:val="000000"/>
          <w:sz w:val="18"/>
          <w:szCs w:val="18"/>
        </w:rPr>
      </w:pPr>
      <w:r w:rsidRPr="00EE1C99">
        <w:rPr>
          <w:b/>
          <w:bCs/>
          <w:color w:val="000000"/>
          <w:sz w:val="18"/>
          <w:szCs w:val="18"/>
        </w:rPr>
        <w:t>Financial Analysis of the ABC Board</w:t>
      </w:r>
    </w:p>
    <w:p w14:paraId="12B64550" w14:textId="06CFEAEB" w:rsidR="000D4745" w:rsidRPr="00EE1C99" w:rsidRDefault="0033654E">
      <w:pPr>
        <w:pStyle w:val="BodyText3"/>
        <w:rPr>
          <w:color w:val="000000"/>
          <w:sz w:val="18"/>
          <w:szCs w:val="18"/>
        </w:rPr>
      </w:pPr>
      <w:r w:rsidRPr="00EE1C99">
        <w:rPr>
          <w:color w:val="000000"/>
          <w:sz w:val="18"/>
          <w:szCs w:val="18"/>
        </w:rPr>
        <w:t xml:space="preserve">Net </w:t>
      </w:r>
      <w:r w:rsidR="005D59E8" w:rsidRPr="00EE1C99">
        <w:rPr>
          <w:color w:val="000000"/>
          <w:sz w:val="18"/>
          <w:szCs w:val="18"/>
        </w:rPr>
        <w:t>position is</w:t>
      </w:r>
      <w:r w:rsidRPr="00EE1C99">
        <w:rPr>
          <w:color w:val="000000"/>
          <w:sz w:val="18"/>
          <w:szCs w:val="18"/>
        </w:rPr>
        <w:t xml:space="preserve"> an indicator of the fiscal health of the Board. Assets </w:t>
      </w:r>
      <w:r w:rsidR="00A30AFE" w:rsidRPr="00EE1C99">
        <w:rPr>
          <w:color w:val="000000"/>
          <w:sz w:val="18"/>
          <w:szCs w:val="18"/>
        </w:rPr>
        <w:t xml:space="preserve">and deferred outflows </w:t>
      </w:r>
      <w:r w:rsidRPr="00EE1C99">
        <w:rPr>
          <w:color w:val="000000"/>
          <w:sz w:val="18"/>
          <w:szCs w:val="18"/>
        </w:rPr>
        <w:t xml:space="preserve">exceeded liabilities </w:t>
      </w:r>
      <w:r w:rsidR="00A30AFE" w:rsidRPr="00EE1C99">
        <w:rPr>
          <w:color w:val="000000"/>
          <w:sz w:val="18"/>
          <w:szCs w:val="18"/>
        </w:rPr>
        <w:t xml:space="preserve">and deferred inflows </w:t>
      </w:r>
      <w:r w:rsidRPr="00EE1C99">
        <w:rPr>
          <w:color w:val="000000"/>
          <w:sz w:val="18"/>
          <w:szCs w:val="18"/>
        </w:rPr>
        <w:t xml:space="preserve">by $XXX in </w:t>
      </w:r>
      <w:r w:rsidR="00FD3DF9" w:rsidRPr="00EE1C99">
        <w:rPr>
          <w:color w:val="000000"/>
          <w:sz w:val="18"/>
          <w:szCs w:val="18"/>
        </w:rPr>
        <w:t>2</w:t>
      </w:r>
      <w:r w:rsidR="00A75563" w:rsidRPr="00EE1C99">
        <w:rPr>
          <w:color w:val="000000"/>
          <w:sz w:val="18"/>
          <w:szCs w:val="18"/>
        </w:rPr>
        <w:t>02</w:t>
      </w:r>
      <w:r w:rsidR="00CB6C70">
        <w:rPr>
          <w:color w:val="000000"/>
          <w:sz w:val="18"/>
          <w:szCs w:val="18"/>
        </w:rPr>
        <w:t>2</w:t>
      </w:r>
      <w:r w:rsidR="003608F8" w:rsidRPr="00EE1C99">
        <w:rPr>
          <w:color w:val="000000"/>
          <w:sz w:val="18"/>
          <w:szCs w:val="18"/>
        </w:rPr>
        <w:t>, by $XXX in</w:t>
      </w:r>
      <w:r w:rsidR="00CB6C70">
        <w:rPr>
          <w:color w:val="000000"/>
          <w:sz w:val="18"/>
          <w:szCs w:val="18"/>
        </w:rPr>
        <w:t xml:space="preserve"> 2021</w:t>
      </w:r>
      <w:r w:rsidR="00FD3DF9" w:rsidRPr="00EE1C99">
        <w:rPr>
          <w:color w:val="000000"/>
          <w:sz w:val="18"/>
          <w:szCs w:val="18"/>
        </w:rPr>
        <w:t xml:space="preserve"> </w:t>
      </w:r>
      <w:r w:rsidR="003608F8" w:rsidRPr="00EE1C99">
        <w:rPr>
          <w:color w:val="000000"/>
          <w:sz w:val="18"/>
          <w:szCs w:val="18"/>
        </w:rPr>
        <w:t xml:space="preserve">and by $XXX </w:t>
      </w:r>
      <w:r w:rsidR="00F657F9" w:rsidRPr="00EE1C99">
        <w:rPr>
          <w:color w:val="000000"/>
          <w:sz w:val="18"/>
          <w:szCs w:val="18"/>
        </w:rPr>
        <w:t xml:space="preserve">in </w:t>
      </w:r>
      <w:r w:rsidR="00CB6C70">
        <w:rPr>
          <w:color w:val="000000"/>
          <w:sz w:val="18"/>
          <w:szCs w:val="18"/>
        </w:rPr>
        <w:t>2020</w:t>
      </w:r>
      <w:r w:rsidRPr="00EE1C99">
        <w:rPr>
          <w:color w:val="000000"/>
          <w:sz w:val="18"/>
          <w:szCs w:val="18"/>
        </w:rPr>
        <w:t xml:space="preserve">. The largest component of net </w:t>
      </w:r>
      <w:r w:rsidR="005D59E8" w:rsidRPr="00EE1C99">
        <w:rPr>
          <w:color w:val="000000"/>
          <w:sz w:val="18"/>
          <w:szCs w:val="18"/>
        </w:rPr>
        <w:t>position</w:t>
      </w:r>
      <w:r w:rsidRPr="00EE1C99">
        <w:rPr>
          <w:color w:val="000000"/>
          <w:sz w:val="18"/>
          <w:szCs w:val="18"/>
        </w:rPr>
        <w:t xml:space="preserve"> was the investment in capital assets. It was X%</w:t>
      </w:r>
      <w:r w:rsidR="00EB5A25" w:rsidRPr="00EE1C99">
        <w:rPr>
          <w:color w:val="000000"/>
          <w:sz w:val="18"/>
          <w:szCs w:val="18"/>
        </w:rPr>
        <w:t xml:space="preserve"> </w:t>
      </w:r>
      <w:r w:rsidRPr="00EE1C99">
        <w:rPr>
          <w:color w:val="000000"/>
          <w:sz w:val="18"/>
          <w:szCs w:val="18"/>
        </w:rPr>
        <w:t xml:space="preserve">of the total net </w:t>
      </w:r>
      <w:r w:rsidR="00F1289D" w:rsidRPr="00EE1C99">
        <w:rPr>
          <w:color w:val="000000"/>
          <w:sz w:val="18"/>
          <w:szCs w:val="18"/>
        </w:rPr>
        <w:t>position</w:t>
      </w:r>
      <w:r w:rsidR="00EB5A25" w:rsidRPr="00EE1C99">
        <w:rPr>
          <w:color w:val="000000"/>
          <w:sz w:val="18"/>
          <w:szCs w:val="18"/>
        </w:rPr>
        <w:t xml:space="preserve"> for </w:t>
      </w:r>
      <w:r w:rsidR="00FD3DF9" w:rsidRPr="00EE1C99">
        <w:rPr>
          <w:color w:val="000000"/>
          <w:sz w:val="18"/>
          <w:szCs w:val="18"/>
        </w:rPr>
        <w:t>20</w:t>
      </w:r>
      <w:r w:rsidR="00A75563" w:rsidRPr="00EE1C99">
        <w:rPr>
          <w:color w:val="000000"/>
          <w:sz w:val="18"/>
          <w:szCs w:val="18"/>
        </w:rPr>
        <w:t>2</w:t>
      </w:r>
      <w:r w:rsidR="00CB6C70">
        <w:rPr>
          <w:color w:val="000000"/>
          <w:sz w:val="18"/>
          <w:szCs w:val="18"/>
        </w:rPr>
        <w:t>2</w:t>
      </w:r>
      <w:r w:rsidR="00EB5A25" w:rsidRPr="00EE1C99">
        <w:rPr>
          <w:color w:val="000000"/>
          <w:sz w:val="18"/>
          <w:szCs w:val="18"/>
        </w:rPr>
        <w:t>, X% for</w:t>
      </w:r>
      <w:r w:rsidR="00CB6C70">
        <w:rPr>
          <w:color w:val="000000"/>
          <w:sz w:val="18"/>
          <w:szCs w:val="18"/>
        </w:rPr>
        <w:t xml:space="preserve"> 2021</w:t>
      </w:r>
      <w:r w:rsidR="00FD3DF9" w:rsidRPr="00EE1C99">
        <w:rPr>
          <w:color w:val="000000"/>
          <w:sz w:val="18"/>
          <w:szCs w:val="18"/>
        </w:rPr>
        <w:t xml:space="preserve"> </w:t>
      </w:r>
      <w:r w:rsidR="00EB5A25" w:rsidRPr="00EE1C99">
        <w:rPr>
          <w:color w:val="000000"/>
          <w:sz w:val="18"/>
          <w:szCs w:val="18"/>
        </w:rPr>
        <w:t xml:space="preserve">and X% for </w:t>
      </w:r>
      <w:r w:rsidR="00CB6C70">
        <w:rPr>
          <w:color w:val="000000"/>
          <w:sz w:val="18"/>
          <w:szCs w:val="18"/>
        </w:rPr>
        <w:t>2020</w:t>
      </w:r>
      <w:r w:rsidRPr="00EE1C99">
        <w:rPr>
          <w:color w:val="000000"/>
          <w:sz w:val="18"/>
          <w:szCs w:val="18"/>
        </w:rPr>
        <w:t xml:space="preserve">. Following is a summary of the Statement of Net </w:t>
      </w:r>
      <w:r w:rsidR="005D59E8" w:rsidRPr="00EE1C99">
        <w:rPr>
          <w:color w:val="000000"/>
          <w:sz w:val="18"/>
          <w:szCs w:val="18"/>
        </w:rPr>
        <w:t>Position</w:t>
      </w:r>
    </w:p>
    <w:p w14:paraId="0DE4B5B7" w14:textId="77777777" w:rsidR="0033654E" w:rsidRPr="00EE1C99" w:rsidRDefault="000D4745" w:rsidP="000D4745">
      <w:pPr>
        <w:pStyle w:val="BodyText3"/>
        <w:rPr>
          <w:color w:val="000000"/>
          <w:sz w:val="18"/>
          <w:szCs w:val="18"/>
        </w:rPr>
      </w:pPr>
      <w:r w:rsidRPr="00EE1C99">
        <w:rPr>
          <w:color w:val="000000"/>
          <w:sz w:val="18"/>
          <w:szCs w:val="18"/>
        </w:rPr>
        <w:br w:type="page"/>
      </w:r>
    </w:p>
    <w:p w14:paraId="66204FF1" w14:textId="77777777" w:rsidR="00A50AD6" w:rsidRPr="00EE1C99" w:rsidRDefault="00A50AD6" w:rsidP="000D4745">
      <w:pPr>
        <w:pStyle w:val="BodyText3"/>
        <w:rPr>
          <w:color w:val="000000"/>
          <w:sz w:val="18"/>
          <w:szCs w:val="18"/>
        </w:rPr>
      </w:pPr>
    </w:p>
    <w:tbl>
      <w:tblPr>
        <w:tblW w:w="8610" w:type="dxa"/>
        <w:tblInd w:w="93" w:type="dxa"/>
        <w:tblLook w:val="04A0" w:firstRow="1" w:lastRow="0" w:firstColumn="1" w:lastColumn="0" w:noHBand="0" w:noVBand="1"/>
      </w:tblPr>
      <w:tblGrid>
        <w:gridCol w:w="2600"/>
        <w:gridCol w:w="1120"/>
        <w:gridCol w:w="1120"/>
        <w:gridCol w:w="1120"/>
        <w:gridCol w:w="1255"/>
        <w:gridCol w:w="1395"/>
      </w:tblGrid>
      <w:tr w:rsidR="00C61E1B" w:rsidRPr="00EE1C99" w14:paraId="2AF88901" w14:textId="77777777" w:rsidTr="000D4745">
        <w:trPr>
          <w:cantSplit/>
          <w:trHeight w:val="315"/>
        </w:trPr>
        <w:tc>
          <w:tcPr>
            <w:tcW w:w="8610" w:type="dxa"/>
            <w:gridSpan w:val="6"/>
            <w:shd w:val="clear" w:color="auto" w:fill="auto"/>
            <w:vAlign w:val="center"/>
            <w:hideMark/>
          </w:tcPr>
          <w:p w14:paraId="4CEDC4BD" w14:textId="77777777" w:rsidR="00C61E1B" w:rsidRPr="00EE1C99" w:rsidRDefault="00C61E1B" w:rsidP="00C61E1B">
            <w:pPr>
              <w:jc w:val="center"/>
              <w:rPr>
                <w:b/>
                <w:bCs/>
                <w:color w:val="000000"/>
                <w:sz w:val="22"/>
                <w:szCs w:val="22"/>
              </w:rPr>
            </w:pPr>
            <w:r w:rsidRPr="00EE1C99">
              <w:rPr>
                <w:b/>
                <w:bCs/>
                <w:color w:val="000000"/>
                <w:sz w:val="22"/>
                <w:szCs w:val="22"/>
              </w:rPr>
              <w:t>Table 1</w:t>
            </w:r>
          </w:p>
        </w:tc>
      </w:tr>
      <w:tr w:rsidR="00C61E1B" w:rsidRPr="00EE1C99" w14:paraId="6ACAA194" w14:textId="77777777" w:rsidTr="000D4745">
        <w:trPr>
          <w:cantSplit/>
          <w:trHeight w:val="315"/>
        </w:trPr>
        <w:tc>
          <w:tcPr>
            <w:tcW w:w="8610" w:type="dxa"/>
            <w:gridSpan w:val="6"/>
            <w:shd w:val="clear" w:color="auto" w:fill="auto"/>
            <w:vAlign w:val="center"/>
            <w:hideMark/>
          </w:tcPr>
          <w:p w14:paraId="5B3E9EC6" w14:textId="77777777" w:rsidR="00C61E1B" w:rsidRPr="00EE1C99" w:rsidRDefault="00C61E1B" w:rsidP="005D59E8">
            <w:pPr>
              <w:jc w:val="center"/>
              <w:rPr>
                <w:b/>
                <w:bCs/>
                <w:color w:val="000000"/>
                <w:sz w:val="22"/>
                <w:szCs w:val="22"/>
              </w:rPr>
            </w:pPr>
            <w:r w:rsidRPr="00EE1C99">
              <w:rPr>
                <w:b/>
                <w:bCs/>
                <w:color w:val="000000"/>
                <w:sz w:val="22"/>
                <w:szCs w:val="22"/>
              </w:rPr>
              <w:t xml:space="preserve">Condensed Statement of Net </w:t>
            </w:r>
            <w:r w:rsidR="005D59E8" w:rsidRPr="00EE1C99">
              <w:rPr>
                <w:b/>
                <w:bCs/>
                <w:color w:val="000000"/>
                <w:sz w:val="22"/>
                <w:szCs w:val="22"/>
              </w:rPr>
              <w:t>Position</w:t>
            </w:r>
          </w:p>
        </w:tc>
      </w:tr>
      <w:tr w:rsidR="00C61E1B" w:rsidRPr="00EE1C99" w14:paraId="2DBF0D7D" w14:textId="77777777" w:rsidTr="000D4745">
        <w:trPr>
          <w:cantSplit/>
          <w:trHeight w:val="80"/>
        </w:trPr>
        <w:tc>
          <w:tcPr>
            <w:tcW w:w="2600" w:type="dxa"/>
            <w:shd w:val="clear" w:color="auto" w:fill="auto"/>
            <w:vAlign w:val="center"/>
            <w:hideMark/>
          </w:tcPr>
          <w:p w14:paraId="6B62F1B3" w14:textId="77777777" w:rsidR="00C61E1B" w:rsidRPr="00EE1C99" w:rsidRDefault="00C61E1B" w:rsidP="00C61E1B">
            <w:pPr>
              <w:jc w:val="center"/>
              <w:rPr>
                <w:b/>
                <w:bCs/>
                <w:color w:val="000000"/>
                <w:sz w:val="17"/>
                <w:szCs w:val="17"/>
              </w:rPr>
            </w:pPr>
          </w:p>
        </w:tc>
        <w:tc>
          <w:tcPr>
            <w:tcW w:w="6010" w:type="dxa"/>
            <w:gridSpan w:val="5"/>
            <w:shd w:val="clear" w:color="auto" w:fill="auto"/>
            <w:vAlign w:val="center"/>
            <w:hideMark/>
          </w:tcPr>
          <w:p w14:paraId="02F2C34E" w14:textId="77777777" w:rsidR="00C61E1B" w:rsidRPr="00EE1C99" w:rsidRDefault="00C61E1B" w:rsidP="00C61E1B">
            <w:pPr>
              <w:jc w:val="center"/>
              <w:rPr>
                <w:b/>
                <w:bCs/>
                <w:color w:val="000000"/>
                <w:sz w:val="17"/>
                <w:szCs w:val="17"/>
              </w:rPr>
            </w:pPr>
          </w:p>
        </w:tc>
      </w:tr>
      <w:tr w:rsidR="00C61E1B" w:rsidRPr="00EE1C99" w14:paraId="7A5C9CFE" w14:textId="77777777" w:rsidTr="000D4745">
        <w:trPr>
          <w:trHeight w:val="315"/>
        </w:trPr>
        <w:tc>
          <w:tcPr>
            <w:tcW w:w="2600" w:type="dxa"/>
            <w:shd w:val="clear" w:color="auto" w:fill="auto"/>
            <w:vAlign w:val="center"/>
            <w:hideMark/>
          </w:tcPr>
          <w:p w14:paraId="680A4E5D" w14:textId="77777777" w:rsidR="00C61E1B" w:rsidRPr="00EE1C99" w:rsidRDefault="00C61E1B" w:rsidP="00C61E1B">
            <w:pPr>
              <w:jc w:val="center"/>
              <w:rPr>
                <w:b/>
                <w:bCs/>
                <w:color w:val="000000"/>
                <w:sz w:val="17"/>
                <w:szCs w:val="17"/>
              </w:rPr>
            </w:pPr>
          </w:p>
        </w:tc>
        <w:tc>
          <w:tcPr>
            <w:tcW w:w="1120" w:type="dxa"/>
            <w:shd w:val="clear" w:color="auto" w:fill="auto"/>
            <w:vAlign w:val="bottom"/>
            <w:hideMark/>
          </w:tcPr>
          <w:p w14:paraId="03105C9F" w14:textId="2EA5F284" w:rsidR="00C61E1B" w:rsidRPr="00EE1C99" w:rsidRDefault="00C61E1B" w:rsidP="00A75563">
            <w:pPr>
              <w:jc w:val="right"/>
              <w:rPr>
                <w:b/>
                <w:bCs/>
                <w:color w:val="000000"/>
                <w:sz w:val="17"/>
                <w:szCs w:val="17"/>
              </w:rPr>
            </w:pPr>
            <w:r w:rsidRPr="00EE1C99">
              <w:rPr>
                <w:b/>
                <w:bCs/>
                <w:color w:val="000000"/>
                <w:sz w:val="17"/>
                <w:szCs w:val="17"/>
              </w:rPr>
              <w:t xml:space="preserve">           6/30/</w:t>
            </w:r>
            <w:r w:rsidR="00A75563" w:rsidRPr="00EE1C99">
              <w:rPr>
                <w:b/>
                <w:bCs/>
                <w:color w:val="000000"/>
                <w:sz w:val="17"/>
                <w:szCs w:val="17"/>
              </w:rPr>
              <w:t>2</w:t>
            </w:r>
            <w:r w:rsidR="00CB6C70">
              <w:rPr>
                <w:b/>
                <w:bCs/>
                <w:color w:val="000000"/>
                <w:sz w:val="17"/>
                <w:szCs w:val="17"/>
              </w:rPr>
              <w:t>2</w:t>
            </w:r>
          </w:p>
        </w:tc>
        <w:tc>
          <w:tcPr>
            <w:tcW w:w="1120" w:type="dxa"/>
            <w:shd w:val="clear" w:color="auto" w:fill="auto"/>
            <w:vAlign w:val="bottom"/>
            <w:hideMark/>
          </w:tcPr>
          <w:p w14:paraId="1F844D84" w14:textId="45B850D7" w:rsidR="00C61E1B" w:rsidRPr="00EE1C99" w:rsidRDefault="00C61E1B" w:rsidP="00A75563">
            <w:pPr>
              <w:jc w:val="right"/>
              <w:rPr>
                <w:b/>
                <w:bCs/>
                <w:color w:val="000000"/>
                <w:sz w:val="17"/>
                <w:szCs w:val="17"/>
              </w:rPr>
            </w:pPr>
            <w:r w:rsidRPr="00EE1C99">
              <w:rPr>
                <w:b/>
                <w:bCs/>
                <w:color w:val="000000"/>
                <w:sz w:val="17"/>
                <w:szCs w:val="17"/>
              </w:rPr>
              <w:t xml:space="preserve">    6/30</w:t>
            </w:r>
            <w:r w:rsidR="00A41D47" w:rsidRPr="00EE1C99">
              <w:rPr>
                <w:b/>
                <w:bCs/>
                <w:color w:val="000000"/>
                <w:sz w:val="17"/>
                <w:szCs w:val="17"/>
              </w:rPr>
              <w:t>/</w:t>
            </w:r>
            <w:r w:rsidR="005447AE" w:rsidRPr="00EE1C99">
              <w:rPr>
                <w:b/>
                <w:bCs/>
                <w:color w:val="000000"/>
                <w:sz w:val="17"/>
                <w:szCs w:val="17"/>
              </w:rPr>
              <w:t>2</w:t>
            </w:r>
            <w:r w:rsidR="00CB6C70">
              <w:rPr>
                <w:b/>
                <w:bCs/>
                <w:color w:val="000000"/>
                <w:sz w:val="17"/>
                <w:szCs w:val="17"/>
              </w:rPr>
              <w:t>1</w:t>
            </w:r>
          </w:p>
        </w:tc>
        <w:tc>
          <w:tcPr>
            <w:tcW w:w="1120" w:type="dxa"/>
            <w:shd w:val="clear" w:color="auto" w:fill="auto"/>
            <w:vAlign w:val="bottom"/>
            <w:hideMark/>
          </w:tcPr>
          <w:p w14:paraId="34A19143" w14:textId="281D04E0" w:rsidR="00C61E1B" w:rsidRPr="00EE1C99" w:rsidRDefault="00C61E1B" w:rsidP="00A75563">
            <w:pPr>
              <w:jc w:val="right"/>
              <w:rPr>
                <w:b/>
                <w:bCs/>
                <w:color w:val="000000"/>
                <w:sz w:val="17"/>
                <w:szCs w:val="17"/>
              </w:rPr>
            </w:pPr>
            <w:r w:rsidRPr="00EE1C99">
              <w:rPr>
                <w:b/>
                <w:bCs/>
                <w:color w:val="000000"/>
                <w:sz w:val="17"/>
                <w:szCs w:val="17"/>
              </w:rPr>
              <w:t xml:space="preserve"> 6/30/</w:t>
            </w:r>
            <w:r w:rsidR="00CB6C70">
              <w:rPr>
                <w:b/>
                <w:bCs/>
                <w:color w:val="000000"/>
                <w:sz w:val="17"/>
                <w:szCs w:val="17"/>
              </w:rPr>
              <w:t>20</w:t>
            </w:r>
          </w:p>
        </w:tc>
        <w:tc>
          <w:tcPr>
            <w:tcW w:w="1255" w:type="dxa"/>
            <w:shd w:val="clear" w:color="auto" w:fill="auto"/>
            <w:vAlign w:val="bottom"/>
            <w:hideMark/>
          </w:tcPr>
          <w:p w14:paraId="64E080C9" w14:textId="77777777" w:rsidR="00C61E1B" w:rsidRPr="00EE1C99" w:rsidRDefault="00C61E1B" w:rsidP="00C61E1B">
            <w:pPr>
              <w:jc w:val="right"/>
              <w:rPr>
                <w:b/>
                <w:bCs/>
                <w:color w:val="000000"/>
                <w:sz w:val="17"/>
                <w:szCs w:val="17"/>
              </w:rPr>
            </w:pPr>
            <w:r w:rsidRPr="00EE1C99">
              <w:rPr>
                <w:b/>
                <w:bCs/>
                <w:color w:val="000000"/>
                <w:sz w:val="17"/>
                <w:szCs w:val="17"/>
              </w:rPr>
              <w:t xml:space="preserve">  $ Change</w:t>
            </w:r>
          </w:p>
        </w:tc>
        <w:tc>
          <w:tcPr>
            <w:tcW w:w="1395" w:type="dxa"/>
            <w:shd w:val="clear" w:color="auto" w:fill="auto"/>
            <w:vAlign w:val="bottom"/>
            <w:hideMark/>
          </w:tcPr>
          <w:p w14:paraId="280622A4" w14:textId="77777777" w:rsidR="00C61E1B" w:rsidRPr="00EE1C99" w:rsidRDefault="00C61E1B" w:rsidP="00C61E1B">
            <w:pPr>
              <w:jc w:val="right"/>
              <w:rPr>
                <w:b/>
                <w:bCs/>
                <w:color w:val="000000"/>
                <w:sz w:val="17"/>
                <w:szCs w:val="17"/>
              </w:rPr>
            </w:pPr>
            <w:r w:rsidRPr="00EE1C99">
              <w:rPr>
                <w:b/>
                <w:bCs/>
                <w:color w:val="000000"/>
                <w:sz w:val="17"/>
                <w:szCs w:val="17"/>
              </w:rPr>
              <w:t>% Change</w:t>
            </w:r>
          </w:p>
        </w:tc>
      </w:tr>
      <w:tr w:rsidR="002F7813" w:rsidRPr="00EE1C99" w14:paraId="6FB25750" w14:textId="77777777" w:rsidTr="000D4745">
        <w:trPr>
          <w:cantSplit/>
          <w:trHeight w:val="319"/>
        </w:trPr>
        <w:tc>
          <w:tcPr>
            <w:tcW w:w="2600" w:type="dxa"/>
            <w:shd w:val="clear" w:color="auto" w:fill="auto"/>
            <w:vAlign w:val="center"/>
          </w:tcPr>
          <w:p w14:paraId="19219836" w14:textId="77777777" w:rsidR="002F7813" w:rsidRPr="00EE1C99" w:rsidRDefault="002F7813" w:rsidP="00C61E1B">
            <w:pPr>
              <w:rPr>
                <w:color w:val="000000"/>
                <w:sz w:val="17"/>
                <w:szCs w:val="17"/>
              </w:rPr>
            </w:pPr>
          </w:p>
        </w:tc>
        <w:tc>
          <w:tcPr>
            <w:tcW w:w="1120" w:type="dxa"/>
            <w:shd w:val="clear" w:color="auto" w:fill="auto"/>
            <w:vAlign w:val="center"/>
          </w:tcPr>
          <w:p w14:paraId="296FEF7D" w14:textId="77777777" w:rsidR="002F7813" w:rsidRPr="00EE1C99" w:rsidRDefault="002F7813" w:rsidP="00C61E1B">
            <w:pPr>
              <w:jc w:val="right"/>
              <w:rPr>
                <w:color w:val="000000"/>
                <w:sz w:val="17"/>
                <w:szCs w:val="17"/>
              </w:rPr>
            </w:pPr>
          </w:p>
        </w:tc>
        <w:tc>
          <w:tcPr>
            <w:tcW w:w="1120" w:type="dxa"/>
            <w:shd w:val="clear" w:color="auto" w:fill="auto"/>
            <w:vAlign w:val="center"/>
          </w:tcPr>
          <w:p w14:paraId="7194DBDC" w14:textId="77777777" w:rsidR="002F7813" w:rsidRPr="00EE1C99" w:rsidRDefault="002F7813" w:rsidP="00C61E1B">
            <w:pPr>
              <w:jc w:val="right"/>
              <w:rPr>
                <w:color w:val="000000"/>
                <w:sz w:val="17"/>
                <w:szCs w:val="17"/>
              </w:rPr>
            </w:pPr>
          </w:p>
        </w:tc>
        <w:tc>
          <w:tcPr>
            <w:tcW w:w="1120" w:type="dxa"/>
            <w:shd w:val="clear" w:color="auto" w:fill="auto"/>
            <w:vAlign w:val="center"/>
          </w:tcPr>
          <w:p w14:paraId="769D0D3C" w14:textId="77777777" w:rsidR="002F7813" w:rsidRPr="00EE1C99" w:rsidRDefault="002F7813" w:rsidP="00C61E1B">
            <w:pPr>
              <w:jc w:val="right"/>
              <w:rPr>
                <w:color w:val="000000"/>
                <w:sz w:val="17"/>
                <w:szCs w:val="17"/>
              </w:rPr>
            </w:pPr>
          </w:p>
        </w:tc>
        <w:tc>
          <w:tcPr>
            <w:tcW w:w="1255" w:type="dxa"/>
            <w:shd w:val="clear" w:color="auto" w:fill="auto"/>
            <w:vAlign w:val="center"/>
          </w:tcPr>
          <w:p w14:paraId="596DD42D" w14:textId="77777777" w:rsidR="002F7813" w:rsidRPr="00EE1C99" w:rsidRDefault="000D4745" w:rsidP="000D4745">
            <w:pPr>
              <w:jc w:val="right"/>
              <w:rPr>
                <w:color w:val="000000"/>
                <w:sz w:val="17"/>
                <w:szCs w:val="17"/>
              </w:rPr>
            </w:pPr>
            <w:r w:rsidRPr="00EE1C99">
              <w:rPr>
                <w:color w:val="000000"/>
                <w:sz w:val="17"/>
                <w:szCs w:val="17"/>
              </w:rPr>
              <w:t xml:space="preserve">This </w:t>
            </w:r>
            <w:proofErr w:type="spellStart"/>
            <w:r w:rsidRPr="00EE1C99">
              <w:rPr>
                <w:color w:val="000000"/>
                <w:sz w:val="17"/>
                <w:szCs w:val="17"/>
              </w:rPr>
              <w:t>Yr</w:t>
            </w:r>
            <w:proofErr w:type="spellEnd"/>
            <w:r w:rsidRPr="00EE1C99">
              <w:rPr>
                <w:color w:val="000000"/>
                <w:sz w:val="17"/>
                <w:szCs w:val="17"/>
              </w:rPr>
              <w:t xml:space="preserve"> Over Last </w:t>
            </w:r>
            <w:proofErr w:type="spellStart"/>
            <w:r w:rsidRPr="00EE1C99">
              <w:rPr>
                <w:color w:val="000000"/>
                <w:sz w:val="17"/>
                <w:szCs w:val="17"/>
              </w:rPr>
              <w:t>Yr</w:t>
            </w:r>
            <w:proofErr w:type="spellEnd"/>
          </w:p>
        </w:tc>
        <w:tc>
          <w:tcPr>
            <w:tcW w:w="1395" w:type="dxa"/>
            <w:shd w:val="clear" w:color="auto" w:fill="auto"/>
            <w:vAlign w:val="center"/>
          </w:tcPr>
          <w:p w14:paraId="4C28F922" w14:textId="77777777" w:rsidR="002F7813" w:rsidRPr="00EE1C99" w:rsidRDefault="000D4745" w:rsidP="00C61E1B">
            <w:pPr>
              <w:jc w:val="right"/>
              <w:rPr>
                <w:color w:val="000000"/>
                <w:sz w:val="17"/>
                <w:szCs w:val="17"/>
              </w:rPr>
            </w:pPr>
            <w:r w:rsidRPr="00EE1C99">
              <w:rPr>
                <w:color w:val="000000"/>
                <w:sz w:val="17"/>
                <w:szCs w:val="17"/>
              </w:rPr>
              <w:t xml:space="preserve">This </w:t>
            </w:r>
            <w:proofErr w:type="spellStart"/>
            <w:r w:rsidRPr="00EE1C99">
              <w:rPr>
                <w:color w:val="000000"/>
                <w:sz w:val="17"/>
                <w:szCs w:val="17"/>
              </w:rPr>
              <w:t>Yr</w:t>
            </w:r>
            <w:proofErr w:type="spellEnd"/>
            <w:r w:rsidRPr="00EE1C99">
              <w:rPr>
                <w:color w:val="000000"/>
                <w:sz w:val="17"/>
                <w:szCs w:val="17"/>
              </w:rPr>
              <w:t xml:space="preserve"> Over Last </w:t>
            </w:r>
            <w:proofErr w:type="spellStart"/>
            <w:r w:rsidRPr="00EE1C99">
              <w:rPr>
                <w:color w:val="000000"/>
                <w:sz w:val="17"/>
                <w:szCs w:val="17"/>
              </w:rPr>
              <w:t>Yr</w:t>
            </w:r>
            <w:proofErr w:type="spellEnd"/>
          </w:p>
        </w:tc>
      </w:tr>
      <w:tr w:rsidR="00C61E1B" w:rsidRPr="00EE1C99" w14:paraId="75139D5F" w14:textId="77777777" w:rsidTr="000D4745">
        <w:trPr>
          <w:cantSplit/>
          <w:trHeight w:val="319"/>
        </w:trPr>
        <w:tc>
          <w:tcPr>
            <w:tcW w:w="2600" w:type="dxa"/>
            <w:shd w:val="clear" w:color="auto" w:fill="auto"/>
            <w:vAlign w:val="center"/>
            <w:hideMark/>
          </w:tcPr>
          <w:p w14:paraId="0F317D84" w14:textId="77777777" w:rsidR="00C61E1B" w:rsidRPr="00EE1C99" w:rsidRDefault="00C61E1B" w:rsidP="00C61E1B">
            <w:pPr>
              <w:rPr>
                <w:color w:val="000000"/>
                <w:sz w:val="17"/>
                <w:szCs w:val="17"/>
              </w:rPr>
            </w:pPr>
            <w:r w:rsidRPr="00EE1C99">
              <w:rPr>
                <w:color w:val="000000"/>
                <w:sz w:val="17"/>
                <w:szCs w:val="17"/>
              </w:rPr>
              <w:t>Current assets</w:t>
            </w:r>
          </w:p>
        </w:tc>
        <w:tc>
          <w:tcPr>
            <w:tcW w:w="1120" w:type="dxa"/>
            <w:shd w:val="clear" w:color="auto" w:fill="auto"/>
            <w:vAlign w:val="center"/>
            <w:hideMark/>
          </w:tcPr>
          <w:p w14:paraId="12BF7017" w14:textId="77777777" w:rsidR="00C61E1B" w:rsidRPr="00EE1C99" w:rsidRDefault="00C61E1B" w:rsidP="00C61E1B">
            <w:pPr>
              <w:jc w:val="right"/>
              <w:rPr>
                <w:color w:val="000000"/>
                <w:sz w:val="17"/>
                <w:szCs w:val="17"/>
              </w:rPr>
            </w:pPr>
            <w:r w:rsidRPr="00EE1C99">
              <w:rPr>
                <w:color w:val="000000"/>
                <w:sz w:val="17"/>
                <w:szCs w:val="17"/>
              </w:rPr>
              <w:t>$ XXX</w:t>
            </w:r>
          </w:p>
        </w:tc>
        <w:tc>
          <w:tcPr>
            <w:tcW w:w="1120" w:type="dxa"/>
            <w:shd w:val="clear" w:color="auto" w:fill="auto"/>
            <w:vAlign w:val="center"/>
            <w:hideMark/>
          </w:tcPr>
          <w:p w14:paraId="0B2C53DC" w14:textId="77777777" w:rsidR="00C61E1B" w:rsidRPr="00EE1C99" w:rsidRDefault="00C61E1B" w:rsidP="00C61E1B">
            <w:pPr>
              <w:jc w:val="right"/>
              <w:rPr>
                <w:color w:val="000000"/>
                <w:sz w:val="17"/>
                <w:szCs w:val="17"/>
              </w:rPr>
            </w:pPr>
            <w:r w:rsidRPr="00EE1C99">
              <w:rPr>
                <w:color w:val="000000"/>
                <w:sz w:val="17"/>
                <w:szCs w:val="17"/>
              </w:rPr>
              <w:t>$ XXX</w:t>
            </w:r>
          </w:p>
        </w:tc>
        <w:tc>
          <w:tcPr>
            <w:tcW w:w="1120" w:type="dxa"/>
            <w:shd w:val="clear" w:color="auto" w:fill="auto"/>
            <w:vAlign w:val="center"/>
            <w:hideMark/>
          </w:tcPr>
          <w:p w14:paraId="1F788A07" w14:textId="77777777" w:rsidR="00C61E1B" w:rsidRPr="00EE1C99" w:rsidRDefault="00C61E1B" w:rsidP="00C61E1B">
            <w:pPr>
              <w:jc w:val="right"/>
              <w:rPr>
                <w:color w:val="000000"/>
                <w:sz w:val="17"/>
                <w:szCs w:val="17"/>
              </w:rPr>
            </w:pPr>
            <w:r w:rsidRPr="00EE1C99">
              <w:rPr>
                <w:color w:val="000000"/>
                <w:sz w:val="17"/>
                <w:szCs w:val="17"/>
              </w:rPr>
              <w:t>$ XXX</w:t>
            </w:r>
          </w:p>
        </w:tc>
        <w:tc>
          <w:tcPr>
            <w:tcW w:w="1255" w:type="dxa"/>
            <w:shd w:val="clear" w:color="auto" w:fill="auto"/>
            <w:vAlign w:val="center"/>
            <w:hideMark/>
          </w:tcPr>
          <w:p w14:paraId="0C7914F4" w14:textId="77777777" w:rsidR="00C61E1B" w:rsidRPr="00EE1C99" w:rsidRDefault="00C61E1B" w:rsidP="00C61E1B">
            <w:pPr>
              <w:jc w:val="right"/>
              <w:rPr>
                <w:color w:val="000000"/>
                <w:sz w:val="17"/>
                <w:szCs w:val="17"/>
              </w:rPr>
            </w:pPr>
            <w:r w:rsidRPr="00EE1C99">
              <w:rPr>
                <w:color w:val="000000"/>
                <w:sz w:val="17"/>
                <w:szCs w:val="17"/>
              </w:rPr>
              <w:t>$ XXX</w:t>
            </w:r>
          </w:p>
        </w:tc>
        <w:tc>
          <w:tcPr>
            <w:tcW w:w="1395" w:type="dxa"/>
            <w:shd w:val="clear" w:color="auto" w:fill="auto"/>
            <w:vAlign w:val="center"/>
            <w:hideMark/>
          </w:tcPr>
          <w:p w14:paraId="6CFF7B6A"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2AC3CFCA" w14:textId="77777777" w:rsidTr="000D4745">
        <w:trPr>
          <w:cantSplit/>
          <w:trHeight w:val="319"/>
        </w:trPr>
        <w:tc>
          <w:tcPr>
            <w:tcW w:w="2600" w:type="dxa"/>
            <w:shd w:val="clear" w:color="auto" w:fill="auto"/>
            <w:vAlign w:val="center"/>
            <w:hideMark/>
          </w:tcPr>
          <w:p w14:paraId="0444839B" w14:textId="77777777" w:rsidR="00C61E1B" w:rsidRPr="00EE1C99" w:rsidRDefault="00C61E1B" w:rsidP="00C61E1B">
            <w:pPr>
              <w:rPr>
                <w:color w:val="000000"/>
                <w:sz w:val="17"/>
                <w:szCs w:val="17"/>
              </w:rPr>
            </w:pPr>
            <w:r w:rsidRPr="00EE1C99">
              <w:rPr>
                <w:color w:val="000000"/>
                <w:sz w:val="17"/>
                <w:szCs w:val="17"/>
              </w:rPr>
              <w:t>Non-current assets</w:t>
            </w:r>
          </w:p>
        </w:tc>
        <w:tc>
          <w:tcPr>
            <w:tcW w:w="1120" w:type="dxa"/>
            <w:shd w:val="clear" w:color="auto" w:fill="auto"/>
            <w:vAlign w:val="center"/>
            <w:hideMark/>
          </w:tcPr>
          <w:p w14:paraId="685F7C51"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1CAF9EF3"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7043E8E"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23102BC4" w14:textId="04083D31" w:rsidR="00C61E1B" w:rsidRPr="00EE1C99" w:rsidRDefault="00763425" w:rsidP="00763425">
            <w:pPr>
              <w:rPr>
                <w:color w:val="000000"/>
                <w:sz w:val="17"/>
                <w:szCs w:val="17"/>
              </w:rPr>
            </w:pPr>
            <w:r w:rsidRPr="00EE1C99">
              <w:rPr>
                <w:color w:val="000000"/>
                <w:sz w:val="17"/>
                <w:szCs w:val="17"/>
              </w:rPr>
              <w:t xml:space="preserve">           </w:t>
            </w:r>
            <w:r w:rsidR="007D6932">
              <w:rPr>
                <w:color w:val="000000"/>
                <w:sz w:val="17"/>
                <w:szCs w:val="17"/>
              </w:rPr>
              <w:t xml:space="preserve">    </w:t>
            </w:r>
            <w:r w:rsidR="00C61E1B" w:rsidRPr="00EE1C99">
              <w:rPr>
                <w:color w:val="000000"/>
                <w:sz w:val="17"/>
                <w:szCs w:val="17"/>
              </w:rPr>
              <w:t>XXX</w:t>
            </w:r>
          </w:p>
        </w:tc>
        <w:tc>
          <w:tcPr>
            <w:tcW w:w="1395" w:type="dxa"/>
            <w:shd w:val="clear" w:color="auto" w:fill="auto"/>
            <w:vAlign w:val="center"/>
            <w:hideMark/>
          </w:tcPr>
          <w:p w14:paraId="6C0CC6E1"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6D70F69B" w14:textId="77777777" w:rsidTr="000D4745">
        <w:trPr>
          <w:cantSplit/>
          <w:trHeight w:val="242"/>
        </w:trPr>
        <w:tc>
          <w:tcPr>
            <w:tcW w:w="2600" w:type="dxa"/>
            <w:shd w:val="clear" w:color="auto" w:fill="auto"/>
            <w:vAlign w:val="center"/>
            <w:hideMark/>
          </w:tcPr>
          <w:p w14:paraId="15ADD424" w14:textId="77777777" w:rsidR="00C61E1B" w:rsidRPr="00EE1C99" w:rsidRDefault="00C61E1B" w:rsidP="00C61E1B">
            <w:pPr>
              <w:rPr>
                <w:color w:val="000000"/>
                <w:sz w:val="17"/>
                <w:szCs w:val="17"/>
              </w:rPr>
            </w:pPr>
            <w:r w:rsidRPr="00EE1C99">
              <w:rPr>
                <w:color w:val="000000"/>
                <w:sz w:val="17"/>
                <w:szCs w:val="17"/>
              </w:rPr>
              <w:t>Total assets</w:t>
            </w:r>
          </w:p>
        </w:tc>
        <w:tc>
          <w:tcPr>
            <w:tcW w:w="1120" w:type="dxa"/>
            <w:shd w:val="clear" w:color="auto" w:fill="auto"/>
            <w:vAlign w:val="center"/>
            <w:hideMark/>
          </w:tcPr>
          <w:p w14:paraId="455058B5"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1F2EC897"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48C7391A"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6CF3AFAD"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35B017F1"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6949FE37" w14:textId="77777777" w:rsidTr="000D4745">
        <w:trPr>
          <w:cantSplit/>
          <w:trHeight w:val="278"/>
        </w:trPr>
        <w:tc>
          <w:tcPr>
            <w:tcW w:w="2600" w:type="dxa"/>
            <w:shd w:val="clear" w:color="auto" w:fill="auto"/>
            <w:vAlign w:val="center"/>
            <w:hideMark/>
          </w:tcPr>
          <w:p w14:paraId="20C34184" w14:textId="77777777" w:rsidR="00C61E1B" w:rsidRPr="00EE1C99" w:rsidRDefault="00C61E1B" w:rsidP="00C61E1B">
            <w:pPr>
              <w:rPr>
                <w:color w:val="000000"/>
                <w:sz w:val="17"/>
                <w:szCs w:val="17"/>
              </w:rPr>
            </w:pPr>
            <w:r w:rsidRPr="00EE1C99">
              <w:rPr>
                <w:color w:val="000000"/>
                <w:sz w:val="17"/>
                <w:szCs w:val="17"/>
              </w:rPr>
              <w:t>Current liabilities</w:t>
            </w:r>
          </w:p>
        </w:tc>
        <w:tc>
          <w:tcPr>
            <w:tcW w:w="1120" w:type="dxa"/>
            <w:shd w:val="clear" w:color="auto" w:fill="auto"/>
            <w:vAlign w:val="center"/>
            <w:hideMark/>
          </w:tcPr>
          <w:p w14:paraId="3DE53BA4"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7B566F25"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710D91EB"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1A704110"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6112932E"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55DCDDA2" w14:textId="77777777" w:rsidTr="000D4745">
        <w:trPr>
          <w:cantSplit/>
          <w:trHeight w:val="305"/>
        </w:trPr>
        <w:tc>
          <w:tcPr>
            <w:tcW w:w="2600" w:type="dxa"/>
            <w:shd w:val="clear" w:color="auto" w:fill="auto"/>
            <w:vAlign w:val="center"/>
            <w:hideMark/>
          </w:tcPr>
          <w:p w14:paraId="281ABD08" w14:textId="77777777" w:rsidR="00C61E1B" w:rsidRPr="00EE1C99" w:rsidRDefault="00C61E1B" w:rsidP="00C61E1B">
            <w:pPr>
              <w:rPr>
                <w:color w:val="000000"/>
                <w:sz w:val="17"/>
                <w:szCs w:val="17"/>
              </w:rPr>
            </w:pPr>
            <w:r w:rsidRPr="00EE1C99">
              <w:rPr>
                <w:color w:val="000000"/>
                <w:sz w:val="17"/>
                <w:szCs w:val="17"/>
              </w:rPr>
              <w:t>Non-current liabilities</w:t>
            </w:r>
          </w:p>
        </w:tc>
        <w:tc>
          <w:tcPr>
            <w:tcW w:w="1120" w:type="dxa"/>
            <w:shd w:val="clear" w:color="auto" w:fill="auto"/>
            <w:vAlign w:val="center"/>
            <w:hideMark/>
          </w:tcPr>
          <w:p w14:paraId="13E5B5E3"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7EE7224C"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B9D9E58"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3AF9580B"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5BC60A65"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12697165" w14:textId="77777777" w:rsidTr="000D4745">
        <w:trPr>
          <w:cantSplit/>
          <w:trHeight w:val="242"/>
        </w:trPr>
        <w:tc>
          <w:tcPr>
            <w:tcW w:w="2600" w:type="dxa"/>
            <w:shd w:val="clear" w:color="auto" w:fill="auto"/>
            <w:vAlign w:val="center"/>
            <w:hideMark/>
          </w:tcPr>
          <w:p w14:paraId="2C559ECE" w14:textId="77777777" w:rsidR="00C61E1B" w:rsidRPr="00EE1C99" w:rsidRDefault="00C61E1B" w:rsidP="00C61E1B">
            <w:pPr>
              <w:rPr>
                <w:color w:val="000000"/>
                <w:sz w:val="17"/>
                <w:szCs w:val="17"/>
              </w:rPr>
            </w:pPr>
            <w:r w:rsidRPr="00EE1C99">
              <w:rPr>
                <w:color w:val="000000"/>
                <w:sz w:val="17"/>
                <w:szCs w:val="17"/>
              </w:rPr>
              <w:t>Total liabilities</w:t>
            </w:r>
          </w:p>
        </w:tc>
        <w:tc>
          <w:tcPr>
            <w:tcW w:w="1120" w:type="dxa"/>
            <w:shd w:val="clear" w:color="auto" w:fill="auto"/>
            <w:vAlign w:val="center"/>
            <w:hideMark/>
          </w:tcPr>
          <w:p w14:paraId="4D9F09FD"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7056FABB"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4BD24F25"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7B95BCFB"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5FFB588E"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62C10421" w14:textId="77777777" w:rsidTr="000D4745">
        <w:trPr>
          <w:cantSplit/>
          <w:trHeight w:val="319"/>
        </w:trPr>
        <w:tc>
          <w:tcPr>
            <w:tcW w:w="2600" w:type="dxa"/>
            <w:vMerge w:val="restart"/>
            <w:shd w:val="clear" w:color="auto" w:fill="auto"/>
            <w:vAlign w:val="center"/>
            <w:hideMark/>
          </w:tcPr>
          <w:p w14:paraId="14568D79" w14:textId="77777777" w:rsidR="00C61E1B" w:rsidRPr="00EE1C99" w:rsidRDefault="00FE40FE" w:rsidP="00C61E1B">
            <w:pPr>
              <w:rPr>
                <w:color w:val="000000"/>
                <w:sz w:val="17"/>
                <w:szCs w:val="17"/>
              </w:rPr>
            </w:pPr>
            <w:r w:rsidRPr="00EE1C99">
              <w:rPr>
                <w:color w:val="000000"/>
                <w:sz w:val="17"/>
                <w:szCs w:val="17"/>
              </w:rPr>
              <w:t>Net investment in capital</w:t>
            </w:r>
          </w:p>
          <w:p w14:paraId="778ABD26" w14:textId="77777777" w:rsidR="00FE40FE" w:rsidRPr="00EE1C99" w:rsidRDefault="00FE40FE" w:rsidP="00C61E1B">
            <w:pPr>
              <w:rPr>
                <w:color w:val="000000"/>
                <w:sz w:val="17"/>
                <w:szCs w:val="17"/>
              </w:rPr>
            </w:pPr>
            <w:r w:rsidRPr="00EE1C99">
              <w:rPr>
                <w:color w:val="000000"/>
                <w:sz w:val="17"/>
                <w:szCs w:val="17"/>
              </w:rPr>
              <w:t>assets</w:t>
            </w:r>
          </w:p>
        </w:tc>
        <w:tc>
          <w:tcPr>
            <w:tcW w:w="1120" w:type="dxa"/>
            <w:shd w:val="clear" w:color="auto" w:fill="auto"/>
            <w:vAlign w:val="center"/>
            <w:hideMark/>
          </w:tcPr>
          <w:p w14:paraId="54CD245A" w14:textId="77777777" w:rsidR="00C61E1B" w:rsidRPr="00EE1C99" w:rsidRDefault="00C61E1B" w:rsidP="00C61E1B">
            <w:pPr>
              <w:jc w:val="right"/>
              <w:rPr>
                <w:color w:val="000000"/>
                <w:sz w:val="17"/>
                <w:szCs w:val="17"/>
              </w:rPr>
            </w:pPr>
          </w:p>
        </w:tc>
        <w:tc>
          <w:tcPr>
            <w:tcW w:w="1120" w:type="dxa"/>
            <w:shd w:val="clear" w:color="auto" w:fill="auto"/>
            <w:vAlign w:val="center"/>
            <w:hideMark/>
          </w:tcPr>
          <w:p w14:paraId="1231BE67" w14:textId="77777777" w:rsidR="00C61E1B" w:rsidRPr="00EE1C99" w:rsidRDefault="00C61E1B" w:rsidP="00C61E1B">
            <w:pPr>
              <w:jc w:val="right"/>
              <w:rPr>
                <w:color w:val="000000"/>
                <w:sz w:val="17"/>
                <w:szCs w:val="17"/>
              </w:rPr>
            </w:pPr>
          </w:p>
        </w:tc>
        <w:tc>
          <w:tcPr>
            <w:tcW w:w="1120" w:type="dxa"/>
            <w:shd w:val="clear" w:color="auto" w:fill="auto"/>
            <w:vAlign w:val="center"/>
            <w:hideMark/>
          </w:tcPr>
          <w:p w14:paraId="36FEB5B0" w14:textId="77777777" w:rsidR="00C61E1B" w:rsidRPr="00EE1C99" w:rsidRDefault="00C61E1B" w:rsidP="00C61E1B">
            <w:pPr>
              <w:jc w:val="right"/>
              <w:rPr>
                <w:color w:val="000000"/>
                <w:sz w:val="17"/>
                <w:szCs w:val="17"/>
              </w:rPr>
            </w:pPr>
          </w:p>
        </w:tc>
        <w:tc>
          <w:tcPr>
            <w:tcW w:w="1255" w:type="dxa"/>
            <w:shd w:val="clear" w:color="auto" w:fill="auto"/>
            <w:vAlign w:val="center"/>
            <w:hideMark/>
          </w:tcPr>
          <w:p w14:paraId="30D7AA69" w14:textId="77777777" w:rsidR="00C61E1B" w:rsidRPr="00EE1C99" w:rsidRDefault="00C61E1B" w:rsidP="00C61E1B">
            <w:pPr>
              <w:jc w:val="right"/>
              <w:rPr>
                <w:color w:val="000000"/>
                <w:sz w:val="17"/>
                <w:szCs w:val="17"/>
              </w:rPr>
            </w:pPr>
          </w:p>
        </w:tc>
        <w:tc>
          <w:tcPr>
            <w:tcW w:w="1395" w:type="dxa"/>
            <w:shd w:val="clear" w:color="auto" w:fill="auto"/>
            <w:vAlign w:val="center"/>
            <w:hideMark/>
          </w:tcPr>
          <w:p w14:paraId="7196D064" w14:textId="77777777" w:rsidR="00C61E1B" w:rsidRPr="00EE1C99" w:rsidRDefault="00C61E1B" w:rsidP="00C61E1B">
            <w:pPr>
              <w:jc w:val="right"/>
              <w:rPr>
                <w:color w:val="000000"/>
                <w:sz w:val="17"/>
                <w:szCs w:val="17"/>
              </w:rPr>
            </w:pPr>
          </w:p>
        </w:tc>
      </w:tr>
      <w:tr w:rsidR="00C61E1B" w:rsidRPr="00EE1C99" w14:paraId="6BF7C158" w14:textId="77777777" w:rsidTr="000D4745">
        <w:trPr>
          <w:trHeight w:val="215"/>
        </w:trPr>
        <w:tc>
          <w:tcPr>
            <w:tcW w:w="2600" w:type="dxa"/>
            <w:vMerge/>
            <w:vAlign w:val="center"/>
            <w:hideMark/>
          </w:tcPr>
          <w:p w14:paraId="34FF1C98" w14:textId="77777777" w:rsidR="00C61E1B" w:rsidRPr="00EE1C99" w:rsidRDefault="00C61E1B" w:rsidP="00C61E1B">
            <w:pPr>
              <w:rPr>
                <w:color w:val="000000"/>
                <w:sz w:val="17"/>
                <w:szCs w:val="17"/>
              </w:rPr>
            </w:pPr>
          </w:p>
        </w:tc>
        <w:tc>
          <w:tcPr>
            <w:tcW w:w="1120" w:type="dxa"/>
            <w:shd w:val="clear" w:color="auto" w:fill="auto"/>
            <w:vAlign w:val="center"/>
            <w:hideMark/>
          </w:tcPr>
          <w:p w14:paraId="1DB7C92D"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019771C"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69474F73"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65970197"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461211C0"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4E71BB4C" w14:textId="77777777" w:rsidTr="000D4745">
        <w:trPr>
          <w:cantSplit/>
          <w:trHeight w:val="319"/>
        </w:trPr>
        <w:tc>
          <w:tcPr>
            <w:tcW w:w="2600" w:type="dxa"/>
            <w:shd w:val="clear" w:color="auto" w:fill="auto"/>
            <w:vAlign w:val="center"/>
            <w:hideMark/>
          </w:tcPr>
          <w:p w14:paraId="0D3FCB8A" w14:textId="77777777" w:rsidR="00C61E1B" w:rsidRPr="00EE1C99" w:rsidRDefault="00C61E1B" w:rsidP="00F1289D">
            <w:pPr>
              <w:rPr>
                <w:color w:val="000000"/>
                <w:sz w:val="17"/>
                <w:szCs w:val="17"/>
              </w:rPr>
            </w:pPr>
            <w:r w:rsidRPr="00EE1C99">
              <w:rPr>
                <w:color w:val="000000"/>
                <w:sz w:val="17"/>
                <w:szCs w:val="17"/>
              </w:rPr>
              <w:t xml:space="preserve">Restricted net </w:t>
            </w:r>
            <w:r w:rsidR="00F1289D" w:rsidRPr="00EE1C99">
              <w:rPr>
                <w:color w:val="000000"/>
                <w:sz w:val="17"/>
                <w:szCs w:val="17"/>
              </w:rPr>
              <w:t>position</w:t>
            </w:r>
          </w:p>
        </w:tc>
        <w:tc>
          <w:tcPr>
            <w:tcW w:w="1120" w:type="dxa"/>
            <w:shd w:val="clear" w:color="auto" w:fill="auto"/>
            <w:vAlign w:val="center"/>
            <w:hideMark/>
          </w:tcPr>
          <w:p w14:paraId="43B687FC"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59E44E7"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6F70ECE0"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66B2613B"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53689005"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309C70D5" w14:textId="77777777" w:rsidTr="000D4745">
        <w:trPr>
          <w:cantSplit/>
          <w:trHeight w:val="233"/>
        </w:trPr>
        <w:tc>
          <w:tcPr>
            <w:tcW w:w="2600" w:type="dxa"/>
            <w:shd w:val="clear" w:color="auto" w:fill="auto"/>
            <w:vAlign w:val="center"/>
            <w:hideMark/>
          </w:tcPr>
          <w:p w14:paraId="371556F0" w14:textId="77777777" w:rsidR="00C61E1B" w:rsidRPr="00EE1C99" w:rsidRDefault="00C61E1B" w:rsidP="00F1289D">
            <w:pPr>
              <w:rPr>
                <w:color w:val="000000"/>
                <w:sz w:val="17"/>
                <w:szCs w:val="17"/>
              </w:rPr>
            </w:pPr>
            <w:r w:rsidRPr="00EE1C99">
              <w:rPr>
                <w:color w:val="000000"/>
                <w:sz w:val="17"/>
                <w:szCs w:val="17"/>
              </w:rPr>
              <w:t xml:space="preserve">Unrestricted net </w:t>
            </w:r>
            <w:r w:rsidR="00F1289D" w:rsidRPr="00EE1C99">
              <w:rPr>
                <w:color w:val="000000"/>
                <w:sz w:val="17"/>
                <w:szCs w:val="17"/>
              </w:rPr>
              <w:t>position</w:t>
            </w:r>
          </w:p>
        </w:tc>
        <w:tc>
          <w:tcPr>
            <w:tcW w:w="1120" w:type="dxa"/>
            <w:shd w:val="clear" w:color="auto" w:fill="auto"/>
            <w:vAlign w:val="center"/>
            <w:hideMark/>
          </w:tcPr>
          <w:p w14:paraId="3B399BC6"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51E3D62"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5C7B7CFD"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73742EDD"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7FB3DAD9" w14:textId="77777777" w:rsidR="00C61E1B" w:rsidRPr="00EE1C99" w:rsidRDefault="00C61E1B" w:rsidP="00C61E1B">
            <w:pPr>
              <w:jc w:val="right"/>
              <w:rPr>
                <w:color w:val="000000"/>
                <w:sz w:val="17"/>
                <w:szCs w:val="17"/>
              </w:rPr>
            </w:pPr>
            <w:r w:rsidRPr="00EE1C99">
              <w:rPr>
                <w:color w:val="000000"/>
                <w:sz w:val="17"/>
                <w:szCs w:val="17"/>
              </w:rPr>
              <w:t>X%</w:t>
            </w:r>
          </w:p>
        </w:tc>
      </w:tr>
      <w:tr w:rsidR="00C61E1B" w:rsidRPr="00EE1C99" w14:paraId="64D52C51" w14:textId="77777777" w:rsidTr="000D4745">
        <w:trPr>
          <w:cantSplit/>
          <w:trHeight w:val="260"/>
        </w:trPr>
        <w:tc>
          <w:tcPr>
            <w:tcW w:w="2600" w:type="dxa"/>
            <w:shd w:val="clear" w:color="auto" w:fill="auto"/>
            <w:vAlign w:val="center"/>
            <w:hideMark/>
          </w:tcPr>
          <w:p w14:paraId="76E61F18" w14:textId="77777777" w:rsidR="00C61E1B" w:rsidRPr="00EE1C99" w:rsidRDefault="00C61E1B" w:rsidP="00F1289D">
            <w:pPr>
              <w:rPr>
                <w:color w:val="000000"/>
                <w:sz w:val="17"/>
                <w:szCs w:val="17"/>
              </w:rPr>
            </w:pPr>
            <w:r w:rsidRPr="00EE1C99">
              <w:rPr>
                <w:color w:val="000000"/>
                <w:sz w:val="17"/>
                <w:szCs w:val="17"/>
              </w:rPr>
              <w:t xml:space="preserve">Total net </w:t>
            </w:r>
            <w:r w:rsidR="00F1289D" w:rsidRPr="00EE1C99">
              <w:rPr>
                <w:color w:val="000000"/>
                <w:sz w:val="17"/>
                <w:szCs w:val="17"/>
              </w:rPr>
              <w:t>position</w:t>
            </w:r>
          </w:p>
        </w:tc>
        <w:tc>
          <w:tcPr>
            <w:tcW w:w="1120" w:type="dxa"/>
            <w:shd w:val="clear" w:color="auto" w:fill="auto"/>
            <w:vAlign w:val="center"/>
            <w:hideMark/>
          </w:tcPr>
          <w:p w14:paraId="75497B6C"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4820DA7" w14:textId="77777777" w:rsidR="00C61E1B" w:rsidRPr="00EE1C99" w:rsidRDefault="00C61E1B" w:rsidP="00C61E1B">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759C717A" w14:textId="77777777" w:rsidR="00C61E1B" w:rsidRPr="00EE1C99" w:rsidRDefault="00C61E1B" w:rsidP="00C61E1B">
            <w:pPr>
              <w:jc w:val="right"/>
              <w:rPr>
                <w:color w:val="000000"/>
                <w:sz w:val="17"/>
                <w:szCs w:val="17"/>
              </w:rPr>
            </w:pPr>
            <w:r w:rsidRPr="00EE1C99">
              <w:rPr>
                <w:color w:val="000000"/>
                <w:sz w:val="17"/>
                <w:szCs w:val="17"/>
              </w:rPr>
              <w:t>XXX</w:t>
            </w:r>
          </w:p>
        </w:tc>
        <w:tc>
          <w:tcPr>
            <w:tcW w:w="1255" w:type="dxa"/>
            <w:shd w:val="clear" w:color="auto" w:fill="auto"/>
            <w:vAlign w:val="center"/>
            <w:hideMark/>
          </w:tcPr>
          <w:p w14:paraId="248A391C" w14:textId="77777777" w:rsidR="00C61E1B" w:rsidRPr="00EE1C99" w:rsidRDefault="00C61E1B" w:rsidP="00C61E1B">
            <w:pPr>
              <w:jc w:val="right"/>
              <w:rPr>
                <w:color w:val="000000"/>
                <w:sz w:val="17"/>
                <w:szCs w:val="17"/>
              </w:rPr>
            </w:pPr>
            <w:r w:rsidRPr="00EE1C99">
              <w:rPr>
                <w:color w:val="000000"/>
                <w:sz w:val="17"/>
                <w:szCs w:val="17"/>
              </w:rPr>
              <w:t>XXX</w:t>
            </w:r>
          </w:p>
        </w:tc>
        <w:tc>
          <w:tcPr>
            <w:tcW w:w="1395" w:type="dxa"/>
            <w:shd w:val="clear" w:color="auto" w:fill="auto"/>
            <w:vAlign w:val="center"/>
            <w:hideMark/>
          </w:tcPr>
          <w:p w14:paraId="4A13808B" w14:textId="77777777" w:rsidR="00C61E1B" w:rsidRPr="00EE1C99" w:rsidRDefault="00C61E1B" w:rsidP="00C61E1B">
            <w:pPr>
              <w:jc w:val="right"/>
              <w:rPr>
                <w:color w:val="000000"/>
                <w:sz w:val="17"/>
                <w:szCs w:val="17"/>
              </w:rPr>
            </w:pPr>
            <w:r w:rsidRPr="00EE1C99">
              <w:rPr>
                <w:color w:val="000000"/>
                <w:sz w:val="17"/>
                <w:szCs w:val="17"/>
              </w:rPr>
              <w:t>X%</w:t>
            </w:r>
          </w:p>
        </w:tc>
      </w:tr>
    </w:tbl>
    <w:p w14:paraId="6D072C0D" w14:textId="77777777" w:rsidR="0033654E" w:rsidRPr="00EE1C99" w:rsidRDefault="0033654E">
      <w:pPr>
        <w:rPr>
          <w:sz w:val="18"/>
          <w:szCs w:val="18"/>
        </w:rPr>
      </w:pPr>
    </w:p>
    <w:p w14:paraId="100CA67B" w14:textId="77777777" w:rsidR="0033654E" w:rsidRPr="00EE1C99" w:rsidRDefault="0033654E">
      <w:pPr>
        <w:jc w:val="both"/>
        <w:rPr>
          <w:color w:val="000000"/>
          <w:sz w:val="18"/>
          <w:szCs w:val="18"/>
        </w:rPr>
      </w:pPr>
      <w:r w:rsidRPr="00EE1C99">
        <w:rPr>
          <w:color w:val="000000"/>
          <w:sz w:val="18"/>
          <w:szCs w:val="18"/>
        </w:rPr>
        <w:t xml:space="preserve">Note that non-current assets and liabilities increased during the year. This was the result of the addition of a building for a new location. </w:t>
      </w:r>
      <w:r w:rsidRPr="00EE1C99">
        <w:rPr>
          <w:b/>
          <w:bCs/>
          <w:i/>
          <w:iCs/>
          <w:color w:val="000000"/>
          <w:sz w:val="18"/>
          <w:szCs w:val="18"/>
        </w:rPr>
        <w:t>The building is being financed with a lease-purchase arrangement through the North Carolina Municipal Leasing Corporation</w:t>
      </w:r>
      <w:r w:rsidRPr="00EE1C99">
        <w:rPr>
          <w:color w:val="000000"/>
          <w:sz w:val="18"/>
          <w:szCs w:val="18"/>
        </w:rPr>
        <w:t xml:space="preserve">. The XX% decrease in net </w:t>
      </w:r>
      <w:r w:rsidR="00F1289D" w:rsidRPr="00EE1C99">
        <w:rPr>
          <w:color w:val="000000"/>
          <w:sz w:val="18"/>
          <w:szCs w:val="18"/>
        </w:rPr>
        <w:t>position</w:t>
      </w:r>
      <w:r w:rsidRPr="00EE1C99">
        <w:rPr>
          <w:color w:val="000000"/>
          <w:sz w:val="18"/>
          <w:szCs w:val="18"/>
        </w:rPr>
        <w:t xml:space="preserve"> was due to an increase in the contributions to the law enforcement division</w:t>
      </w:r>
      <w:r w:rsidRPr="00EE1C99">
        <w:rPr>
          <w:b/>
          <w:bCs/>
          <w:color w:val="000000"/>
          <w:sz w:val="18"/>
          <w:szCs w:val="18"/>
        </w:rPr>
        <w:t xml:space="preserve">. </w:t>
      </w:r>
    </w:p>
    <w:p w14:paraId="48A21919" w14:textId="77777777" w:rsidR="0033654E" w:rsidRPr="00EE1C99" w:rsidRDefault="0033654E">
      <w:pPr>
        <w:jc w:val="both"/>
        <w:rPr>
          <w:color w:val="000000"/>
          <w:sz w:val="18"/>
          <w:szCs w:val="18"/>
        </w:rPr>
      </w:pPr>
    </w:p>
    <w:p w14:paraId="76996B94" w14:textId="4B204296" w:rsidR="0033654E" w:rsidRPr="00EE1C99" w:rsidRDefault="0033654E">
      <w:pPr>
        <w:pStyle w:val="BodyText3"/>
        <w:rPr>
          <w:color w:val="000000"/>
          <w:sz w:val="18"/>
          <w:szCs w:val="18"/>
        </w:rPr>
      </w:pPr>
      <w:r w:rsidRPr="00EE1C99">
        <w:rPr>
          <w:color w:val="000000"/>
          <w:sz w:val="18"/>
          <w:szCs w:val="18"/>
        </w:rPr>
        <w:t xml:space="preserve">Net </w:t>
      </w:r>
      <w:r w:rsidR="00F1289D" w:rsidRPr="00EE1C99">
        <w:rPr>
          <w:color w:val="000000"/>
          <w:sz w:val="18"/>
          <w:szCs w:val="18"/>
        </w:rPr>
        <w:t>position</w:t>
      </w:r>
      <w:r w:rsidRPr="00EE1C99">
        <w:rPr>
          <w:color w:val="000000"/>
          <w:sz w:val="18"/>
          <w:szCs w:val="18"/>
        </w:rPr>
        <w:t xml:space="preserve"> decreased by X% from</w:t>
      </w:r>
      <w:r w:rsidR="00CB6C70">
        <w:rPr>
          <w:color w:val="000000"/>
          <w:sz w:val="18"/>
          <w:szCs w:val="18"/>
        </w:rPr>
        <w:t xml:space="preserve"> 2021</w:t>
      </w:r>
      <w:r w:rsidR="00FD3DF9" w:rsidRPr="00EE1C99">
        <w:rPr>
          <w:color w:val="000000"/>
          <w:sz w:val="18"/>
          <w:szCs w:val="18"/>
        </w:rPr>
        <w:t xml:space="preserve"> </w:t>
      </w:r>
      <w:r w:rsidR="00EB5A25" w:rsidRPr="00EE1C99">
        <w:rPr>
          <w:color w:val="000000"/>
          <w:sz w:val="18"/>
          <w:szCs w:val="18"/>
        </w:rPr>
        <w:t>compared to a X% increase between</w:t>
      </w:r>
      <w:r w:rsidR="007D6932">
        <w:rPr>
          <w:color w:val="000000"/>
          <w:sz w:val="18"/>
          <w:szCs w:val="18"/>
        </w:rPr>
        <w:t xml:space="preserve"> </w:t>
      </w:r>
      <w:r w:rsidR="00CB6C70">
        <w:rPr>
          <w:color w:val="000000"/>
          <w:sz w:val="18"/>
          <w:szCs w:val="18"/>
        </w:rPr>
        <w:t>2021</w:t>
      </w:r>
      <w:r w:rsidR="00FD3DF9" w:rsidRPr="00EE1C99">
        <w:rPr>
          <w:color w:val="000000"/>
          <w:sz w:val="18"/>
          <w:szCs w:val="18"/>
        </w:rPr>
        <w:t xml:space="preserve"> </w:t>
      </w:r>
      <w:r w:rsidR="00EB5A25" w:rsidRPr="00EE1C99">
        <w:rPr>
          <w:color w:val="000000"/>
          <w:sz w:val="18"/>
          <w:szCs w:val="18"/>
        </w:rPr>
        <w:t xml:space="preserve">and </w:t>
      </w:r>
      <w:r w:rsidR="00CB6C70">
        <w:rPr>
          <w:color w:val="000000"/>
          <w:sz w:val="18"/>
          <w:szCs w:val="18"/>
        </w:rPr>
        <w:t>2020</w:t>
      </w:r>
      <w:r w:rsidRPr="00EE1C99">
        <w:rPr>
          <w:color w:val="000000"/>
          <w:sz w:val="18"/>
          <w:szCs w:val="18"/>
        </w:rPr>
        <w:t xml:space="preserve"> Income from operations increased by X% </w:t>
      </w:r>
      <w:r w:rsidR="00EB5A25" w:rsidRPr="00EE1C99">
        <w:rPr>
          <w:color w:val="000000"/>
          <w:sz w:val="18"/>
          <w:szCs w:val="18"/>
        </w:rPr>
        <w:t>from</w:t>
      </w:r>
      <w:r w:rsidR="00CB6C70">
        <w:rPr>
          <w:color w:val="000000"/>
          <w:sz w:val="18"/>
          <w:szCs w:val="18"/>
        </w:rPr>
        <w:t xml:space="preserve"> 2021</w:t>
      </w:r>
      <w:r w:rsidR="00FD3DF9" w:rsidRPr="00EE1C99">
        <w:rPr>
          <w:color w:val="000000"/>
          <w:sz w:val="18"/>
          <w:szCs w:val="18"/>
        </w:rPr>
        <w:t xml:space="preserve"> </w:t>
      </w:r>
      <w:r w:rsidR="00EB5A25" w:rsidRPr="00EE1C99">
        <w:rPr>
          <w:color w:val="000000"/>
          <w:sz w:val="18"/>
          <w:szCs w:val="18"/>
        </w:rPr>
        <w:t>and by X% between</w:t>
      </w:r>
      <w:r w:rsidR="00CB6C70">
        <w:rPr>
          <w:color w:val="000000"/>
          <w:sz w:val="18"/>
          <w:szCs w:val="18"/>
        </w:rPr>
        <w:t xml:space="preserve"> 2021</w:t>
      </w:r>
      <w:r w:rsidR="00FD3DF9" w:rsidRPr="00EE1C99">
        <w:rPr>
          <w:color w:val="000000"/>
          <w:sz w:val="18"/>
          <w:szCs w:val="18"/>
        </w:rPr>
        <w:t xml:space="preserve"> </w:t>
      </w:r>
      <w:r w:rsidR="00EB5A25" w:rsidRPr="00EE1C99">
        <w:rPr>
          <w:color w:val="000000"/>
          <w:sz w:val="18"/>
          <w:szCs w:val="18"/>
        </w:rPr>
        <w:t xml:space="preserve">and </w:t>
      </w:r>
      <w:r w:rsidR="00CB6C70">
        <w:rPr>
          <w:color w:val="000000"/>
          <w:sz w:val="18"/>
          <w:szCs w:val="18"/>
        </w:rPr>
        <w:t>2020</w:t>
      </w:r>
      <w:r w:rsidRPr="00EE1C99">
        <w:rPr>
          <w:color w:val="000000"/>
          <w:sz w:val="18"/>
          <w:szCs w:val="18"/>
        </w:rPr>
        <w:t xml:space="preserve">. Following is a summary of the changes in net </w:t>
      </w:r>
      <w:r w:rsidR="00F1289D" w:rsidRPr="00EE1C99">
        <w:rPr>
          <w:color w:val="000000"/>
          <w:sz w:val="18"/>
          <w:szCs w:val="18"/>
        </w:rPr>
        <w:t>position</w:t>
      </w:r>
      <w:r w:rsidRPr="00EE1C99">
        <w:rPr>
          <w:color w:val="000000"/>
          <w:sz w:val="18"/>
          <w:szCs w:val="18"/>
        </w:rPr>
        <w:t>:</w:t>
      </w:r>
    </w:p>
    <w:p w14:paraId="6BD18F9B" w14:textId="77777777" w:rsidR="0033654E" w:rsidRPr="00EE1C99" w:rsidRDefault="0033654E">
      <w:pPr>
        <w:jc w:val="both"/>
        <w:rPr>
          <w:color w:val="000000"/>
          <w:sz w:val="18"/>
          <w:szCs w:val="18"/>
        </w:rPr>
      </w:pPr>
    </w:p>
    <w:tbl>
      <w:tblPr>
        <w:tblW w:w="8295" w:type="dxa"/>
        <w:tblInd w:w="93" w:type="dxa"/>
        <w:tblLayout w:type="fixed"/>
        <w:tblLook w:val="04A0" w:firstRow="1" w:lastRow="0" w:firstColumn="1" w:lastColumn="0" w:noHBand="0" w:noVBand="1"/>
      </w:tblPr>
      <w:tblGrid>
        <w:gridCol w:w="2620"/>
        <w:gridCol w:w="1120"/>
        <w:gridCol w:w="1120"/>
        <w:gridCol w:w="1120"/>
        <w:gridCol w:w="1235"/>
        <w:gridCol w:w="1080"/>
      </w:tblGrid>
      <w:tr w:rsidR="00763425" w:rsidRPr="00EE1C99" w14:paraId="47C188B6" w14:textId="77777777" w:rsidTr="000D4745">
        <w:trPr>
          <w:cantSplit/>
          <w:trHeight w:val="225"/>
        </w:trPr>
        <w:tc>
          <w:tcPr>
            <w:tcW w:w="8295" w:type="dxa"/>
            <w:gridSpan w:val="6"/>
            <w:shd w:val="clear" w:color="auto" w:fill="auto"/>
            <w:vAlign w:val="center"/>
            <w:hideMark/>
          </w:tcPr>
          <w:p w14:paraId="17B1E35C" w14:textId="77777777" w:rsidR="00763425" w:rsidRPr="00EE1C99" w:rsidRDefault="00763425" w:rsidP="00763425">
            <w:pPr>
              <w:jc w:val="center"/>
              <w:rPr>
                <w:b/>
                <w:bCs/>
                <w:color w:val="000000"/>
                <w:sz w:val="22"/>
                <w:szCs w:val="22"/>
              </w:rPr>
            </w:pPr>
            <w:r w:rsidRPr="00EE1C99">
              <w:rPr>
                <w:b/>
                <w:bCs/>
                <w:color w:val="000000"/>
                <w:sz w:val="22"/>
                <w:szCs w:val="22"/>
              </w:rPr>
              <w:t>Table 2</w:t>
            </w:r>
          </w:p>
        </w:tc>
      </w:tr>
      <w:tr w:rsidR="00763425" w:rsidRPr="00EE1C99" w14:paraId="0D56FF42" w14:textId="77777777" w:rsidTr="000D4745">
        <w:trPr>
          <w:cantSplit/>
          <w:trHeight w:val="360"/>
        </w:trPr>
        <w:tc>
          <w:tcPr>
            <w:tcW w:w="8295" w:type="dxa"/>
            <w:gridSpan w:val="6"/>
            <w:shd w:val="clear" w:color="auto" w:fill="auto"/>
            <w:vAlign w:val="center"/>
            <w:hideMark/>
          </w:tcPr>
          <w:p w14:paraId="2D1AF8C8" w14:textId="77777777" w:rsidR="00763425" w:rsidRPr="00EE1C99" w:rsidRDefault="00763425" w:rsidP="005D59E8">
            <w:pPr>
              <w:jc w:val="center"/>
              <w:rPr>
                <w:b/>
                <w:bCs/>
                <w:color w:val="000000"/>
                <w:sz w:val="22"/>
                <w:szCs w:val="22"/>
              </w:rPr>
            </w:pPr>
            <w:r w:rsidRPr="00EE1C99">
              <w:rPr>
                <w:b/>
                <w:bCs/>
                <w:color w:val="000000"/>
                <w:sz w:val="22"/>
                <w:szCs w:val="22"/>
              </w:rPr>
              <w:t xml:space="preserve">Condensed Statement of Revenues, Expenses, and Changes in Net </w:t>
            </w:r>
            <w:r w:rsidR="005D59E8" w:rsidRPr="00EE1C99">
              <w:rPr>
                <w:b/>
                <w:bCs/>
                <w:color w:val="000000"/>
                <w:sz w:val="22"/>
                <w:szCs w:val="22"/>
              </w:rPr>
              <w:t>Position</w:t>
            </w:r>
          </w:p>
        </w:tc>
      </w:tr>
      <w:tr w:rsidR="00763425" w:rsidRPr="00EE1C99" w14:paraId="238601FE" w14:textId="77777777" w:rsidTr="000D4745">
        <w:trPr>
          <w:cantSplit/>
          <w:trHeight w:val="90"/>
        </w:trPr>
        <w:tc>
          <w:tcPr>
            <w:tcW w:w="8295" w:type="dxa"/>
            <w:gridSpan w:val="6"/>
            <w:shd w:val="clear" w:color="auto" w:fill="auto"/>
            <w:vAlign w:val="center"/>
            <w:hideMark/>
          </w:tcPr>
          <w:p w14:paraId="0F3CABC7" w14:textId="77777777" w:rsidR="00763425" w:rsidRPr="00EE1C99" w:rsidRDefault="00763425" w:rsidP="00763425">
            <w:pPr>
              <w:jc w:val="center"/>
              <w:rPr>
                <w:b/>
                <w:bCs/>
                <w:color w:val="000000"/>
                <w:sz w:val="17"/>
                <w:szCs w:val="17"/>
              </w:rPr>
            </w:pPr>
          </w:p>
        </w:tc>
      </w:tr>
      <w:tr w:rsidR="00763425" w:rsidRPr="00EE1C99" w14:paraId="6D2BA3AC" w14:textId="77777777" w:rsidTr="000D4745">
        <w:trPr>
          <w:cantSplit/>
          <w:trHeight w:val="300"/>
        </w:trPr>
        <w:tc>
          <w:tcPr>
            <w:tcW w:w="2620" w:type="dxa"/>
            <w:shd w:val="clear" w:color="auto" w:fill="auto"/>
            <w:vAlign w:val="center"/>
            <w:hideMark/>
          </w:tcPr>
          <w:p w14:paraId="5B08B5D1" w14:textId="77777777" w:rsidR="00763425" w:rsidRPr="00EE1C99" w:rsidRDefault="00763425" w:rsidP="00763425">
            <w:pPr>
              <w:jc w:val="center"/>
              <w:rPr>
                <w:b/>
                <w:bCs/>
                <w:color w:val="000000"/>
                <w:sz w:val="17"/>
                <w:szCs w:val="17"/>
              </w:rPr>
            </w:pPr>
          </w:p>
        </w:tc>
        <w:tc>
          <w:tcPr>
            <w:tcW w:w="1120" w:type="dxa"/>
            <w:shd w:val="clear" w:color="auto" w:fill="auto"/>
            <w:vAlign w:val="center"/>
            <w:hideMark/>
          </w:tcPr>
          <w:p w14:paraId="5F08464E" w14:textId="0A0C9315" w:rsidR="00763425" w:rsidRPr="00EE1C99" w:rsidRDefault="00763425" w:rsidP="00A75563">
            <w:pPr>
              <w:jc w:val="right"/>
              <w:rPr>
                <w:b/>
                <w:bCs/>
                <w:color w:val="000000"/>
                <w:sz w:val="17"/>
                <w:szCs w:val="17"/>
              </w:rPr>
            </w:pPr>
            <w:r w:rsidRPr="00EE1C99">
              <w:rPr>
                <w:b/>
                <w:bCs/>
                <w:color w:val="000000"/>
                <w:sz w:val="17"/>
                <w:szCs w:val="17"/>
              </w:rPr>
              <w:t xml:space="preserve">     6/30/</w:t>
            </w:r>
            <w:r w:rsidR="005447AE" w:rsidRPr="00EE1C99">
              <w:rPr>
                <w:b/>
                <w:bCs/>
                <w:color w:val="000000"/>
                <w:sz w:val="17"/>
                <w:szCs w:val="17"/>
              </w:rPr>
              <w:t>2</w:t>
            </w:r>
            <w:r w:rsidR="00CB6C70">
              <w:rPr>
                <w:b/>
                <w:bCs/>
                <w:color w:val="000000"/>
                <w:sz w:val="17"/>
                <w:szCs w:val="17"/>
              </w:rPr>
              <w:t>2</w:t>
            </w:r>
          </w:p>
        </w:tc>
        <w:tc>
          <w:tcPr>
            <w:tcW w:w="1120" w:type="dxa"/>
            <w:shd w:val="clear" w:color="auto" w:fill="auto"/>
            <w:vAlign w:val="center"/>
            <w:hideMark/>
          </w:tcPr>
          <w:p w14:paraId="4200907A" w14:textId="22C864FC" w:rsidR="00763425" w:rsidRPr="00EE1C99" w:rsidRDefault="00763425" w:rsidP="00A75563">
            <w:pPr>
              <w:jc w:val="right"/>
              <w:rPr>
                <w:b/>
                <w:bCs/>
                <w:color w:val="000000"/>
                <w:sz w:val="17"/>
                <w:szCs w:val="17"/>
              </w:rPr>
            </w:pPr>
            <w:r w:rsidRPr="00EE1C99">
              <w:rPr>
                <w:b/>
                <w:bCs/>
                <w:color w:val="000000"/>
                <w:sz w:val="17"/>
                <w:szCs w:val="17"/>
              </w:rPr>
              <w:t xml:space="preserve">     6/30/</w:t>
            </w:r>
            <w:r w:rsidR="005447AE" w:rsidRPr="00EE1C99">
              <w:rPr>
                <w:b/>
                <w:bCs/>
                <w:color w:val="000000"/>
                <w:sz w:val="17"/>
                <w:szCs w:val="17"/>
              </w:rPr>
              <w:t>2</w:t>
            </w:r>
            <w:r w:rsidR="00CB6C70">
              <w:rPr>
                <w:b/>
                <w:bCs/>
                <w:color w:val="000000"/>
                <w:sz w:val="17"/>
                <w:szCs w:val="17"/>
              </w:rPr>
              <w:t>1</w:t>
            </w:r>
          </w:p>
        </w:tc>
        <w:tc>
          <w:tcPr>
            <w:tcW w:w="1120" w:type="dxa"/>
            <w:shd w:val="clear" w:color="auto" w:fill="auto"/>
            <w:vAlign w:val="center"/>
            <w:hideMark/>
          </w:tcPr>
          <w:p w14:paraId="4D924780" w14:textId="2456B92C" w:rsidR="00763425" w:rsidRPr="00EE1C99" w:rsidRDefault="00763425" w:rsidP="00A75563">
            <w:pPr>
              <w:jc w:val="right"/>
              <w:rPr>
                <w:b/>
                <w:bCs/>
                <w:color w:val="000000"/>
                <w:sz w:val="17"/>
                <w:szCs w:val="17"/>
              </w:rPr>
            </w:pPr>
            <w:r w:rsidRPr="00EE1C99">
              <w:rPr>
                <w:b/>
                <w:bCs/>
                <w:color w:val="000000"/>
                <w:sz w:val="17"/>
                <w:szCs w:val="17"/>
              </w:rPr>
              <w:t xml:space="preserve">     6/30</w:t>
            </w:r>
            <w:r w:rsidR="005447AE" w:rsidRPr="00EE1C99">
              <w:rPr>
                <w:b/>
                <w:bCs/>
                <w:color w:val="000000"/>
                <w:sz w:val="17"/>
                <w:szCs w:val="17"/>
              </w:rPr>
              <w:t>/</w:t>
            </w:r>
            <w:r w:rsidR="00CB6C70">
              <w:rPr>
                <w:b/>
                <w:bCs/>
                <w:color w:val="000000"/>
                <w:sz w:val="17"/>
                <w:szCs w:val="17"/>
              </w:rPr>
              <w:t>20</w:t>
            </w:r>
          </w:p>
        </w:tc>
        <w:tc>
          <w:tcPr>
            <w:tcW w:w="1235" w:type="dxa"/>
            <w:shd w:val="clear" w:color="auto" w:fill="auto"/>
            <w:vAlign w:val="center"/>
            <w:hideMark/>
          </w:tcPr>
          <w:p w14:paraId="2EF8F816" w14:textId="77777777" w:rsidR="00763425" w:rsidRPr="00EE1C99" w:rsidRDefault="00763425" w:rsidP="00763425">
            <w:pPr>
              <w:jc w:val="right"/>
              <w:rPr>
                <w:b/>
                <w:bCs/>
                <w:color w:val="000000"/>
                <w:sz w:val="17"/>
                <w:szCs w:val="17"/>
              </w:rPr>
            </w:pPr>
            <w:r w:rsidRPr="00EE1C99">
              <w:rPr>
                <w:b/>
                <w:bCs/>
                <w:color w:val="000000"/>
                <w:sz w:val="17"/>
                <w:szCs w:val="17"/>
              </w:rPr>
              <w:t xml:space="preserve">  $ Change</w:t>
            </w:r>
          </w:p>
        </w:tc>
        <w:tc>
          <w:tcPr>
            <w:tcW w:w="1080" w:type="dxa"/>
            <w:shd w:val="clear" w:color="auto" w:fill="auto"/>
            <w:vAlign w:val="center"/>
            <w:hideMark/>
          </w:tcPr>
          <w:p w14:paraId="2887FEB6" w14:textId="77777777" w:rsidR="00763425" w:rsidRPr="00EE1C99" w:rsidRDefault="00763425" w:rsidP="00763425">
            <w:pPr>
              <w:jc w:val="right"/>
              <w:rPr>
                <w:b/>
                <w:bCs/>
                <w:color w:val="000000"/>
                <w:sz w:val="17"/>
                <w:szCs w:val="17"/>
              </w:rPr>
            </w:pPr>
            <w:r w:rsidRPr="00EE1C99">
              <w:rPr>
                <w:b/>
                <w:bCs/>
                <w:color w:val="000000"/>
                <w:sz w:val="17"/>
                <w:szCs w:val="17"/>
              </w:rPr>
              <w:t>% Change</w:t>
            </w:r>
          </w:p>
        </w:tc>
      </w:tr>
      <w:tr w:rsidR="000D4745" w:rsidRPr="00EE1C99" w14:paraId="423ED9F1" w14:textId="77777777" w:rsidTr="000D4745">
        <w:trPr>
          <w:cantSplit/>
          <w:trHeight w:val="300"/>
        </w:trPr>
        <w:tc>
          <w:tcPr>
            <w:tcW w:w="2620" w:type="dxa"/>
            <w:shd w:val="clear" w:color="auto" w:fill="auto"/>
            <w:vAlign w:val="center"/>
          </w:tcPr>
          <w:p w14:paraId="16DEB4AB" w14:textId="77777777" w:rsidR="000D4745" w:rsidRPr="00EE1C99" w:rsidRDefault="000D4745" w:rsidP="00763425">
            <w:pPr>
              <w:rPr>
                <w:color w:val="000000"/>
                <w:sz w:val="17"/>
                <w:szCs w:val="17"/>
              </w:rPr>
            </w:pPr>
          </w:p>
        </w:tc>
        <w:tc>
          <w:tcPr>
            <w:tcW w:w="1120" w:type="dxa"/>
            <w:shd w:val="clear" w:color="auto" w:fill="auto"/>
            <w:vAlign w:val="center"/>
          </w:tcPr>
          <w:p w14:paraId="0AD9C6F4" w14:textId="77777777" w:rsidR="000D4745" w:rsidRPr="00EE1C99" w:rsidRDefault="000D4745" w:rsidP="00763425">
            <w:pPr>
              <w:jc w:val="right"/>
              <w:rPr>
                <w:color w:val="000000"/>
                <w:sz w:val="17"/>
                <w:szCs w:val="17"/>
              </w:rPr>
            </w:pPr>
          </w:p>
        </w:tc>
        <w:tc>
          <w:tcPr>
            <w:tcW w:w="1120" w:type="dxa"/>
            <w:shd w:val="clear" w:color="auto" w:fill="auto"/>
            <w:vAlign w:val="center"/>
          </w:tcPr>
          <w:p w14:paraId="4B1F511A" w14:textId="77777777" w:rsidR="000D4745" w:rsidRPr="00EE1C99" w:rsidRDefault="000D4745" w:rsidP="00763425">
            <w:pPr>
              <w:jc w:val="right"/>
              <w:rPr>
                <w:color w:val="000000"/>
                <w:sz w:val="17"/>
                <w:szCs w:val="17"/>
              </w:rPr>
            </w:pPr>
          </w:p>
        </w:tc>
        <w:tc>
          <w:tcPr>
            <w:tcW w:w="1120" w:type="dxa"/>
            <w:shd w:val="clear" w:color="auto" w:fill="auto"/>
            <w:vAlign w:val="center"/>
          </w:tcPr>
          <w:p w14:paraId="65F9C3DC" w14:textId="77777777" w:rsidR="000D4745" w:rsidRPr="00EE1C99" w:rsidRDefault="000D4745" w:rsidP="00763425">
            <w:pPr>
              <w:jc w:val="right"/>
              <w:rPr>
                <w:color w:val="000000"/>
                <w:sz w:val="17"/>
                <w:szCs w:val="17"/>
              </w:rPr>
            </w:pPr>
          </w:p>
        </w:tc>
        <w:tc>
          <w:tcPr>
            <w:tcW w:w="1235" w:type="dxa"/>
            <w:shd w:val="clear" w:color="auto" w:fill="auto"/>
            <w:vAlign w:val="center"/>
          </w:tcPr>
          <w:p w14:paraId="12979F0F" w14:textId="77777777" w:rsidR="000D4745" w:rsidRPr="00EE1C99" w:rsidRDefault="000D4745" w:rsidP="00763425">
            <w:pPr>
              <w:jc w:val="right"/>
              <w:rPr>
                <w:color w:val="000000"/>
                <w:sz w:val="17"/>
                <w:szCs w:val="17"/>
              </w:rPr>
            </w:pPr>
            <w:r w:rsidRPr="00EE1C99">
              <w:rPr>
                <w:color w:val="000000"/>
                <w:sz w:val="17"/>
                <w:szCs w:val="17"/>
              </w:rPr>
              <w:t xml:space="preserve">This </w:t>
            </w:r>
            <w:proofErr w:type="spellStart"/>
            <w:r w:rsidRPr="00EE1C99">
              <w:rPr>
                <w:color w:val="000000"/>
                <w:sz w:val="17"/>
                <w:szCs w:val="17"/>
              </w:rPr>
              <w:t>Yr</w:t>
            </w:r>
            <w:proofErr w:type="spellEnd"/>
            <w:r w:rsidRPr="00EE1C99">
              <w:rPr>
                <w:color w:val="000000"/>
                <w:sz w:val="17"/>
                <w:szCs w:val="17"/>
              </w:rPr>
              <w:t xml:space="preserve"> Over Last </w:t>
            </w:r>
            <w:proofErr w:type="spellStart"/>
            <w:r w:rsidRPr="00EE1C99">
              <w:rPr>
                <w:color w:val="000000"/>
                <w:sz w:val="17"/>
                <w:szCs w:val="17"/>
              </w:rPr>
              <w:t>Yr</w:t>
            </w:r>
            <w:proofErr w:type="spellEnd"/>
          </w:p>
        </w:tc>
        <w:tc>
          <w:tcPr>
            <w:tcW w:w="1080" w:type="dxa"/>
            <w:shd w:val="clear" w:color="auto" w:fill="auto"/>
            <w:vAlign w:val="center"/>
          </w:tcPr>
          <w:p w14:paraId="4FA0921C" w14:textId="77777777" w:rsidR="000D4745" w:rsidRPr="00EE1C99" w:rsidRDefault="000D4745" w:rsidP="000D4745">
            <w:pPr>
              <w:ind w:left="-108"/>
              <w:jc w:val="right"/>
              <w:rPr>
                <w:color w:val="000000"/>
                <w:sz w:val="17"/>
                <w:szCs w:val="17"/>
              </w:rPr>
            </w:pPr>
            <w:r w:rsidRPr="00EE1C99">
              <w:rPr>
                <w:color w:val="000000"/>
                <w:sz w:val="17"/>
                <w:szCs w:val="17"/>
              </w:rPr>
              <w:t xml:space="preserve">This </w:t>
            </w:r>
            <w:proofErr w:type="spellStart"/>
            <w:r w:rsidRPr="00EE1C99">
              <w:rPr>
                <w:color w:val="000000"/>
                <w:sz w:val="17"/>
                <w:szCs w:val="17"/>
              </w:rPr>
              <w:t>Yr</w:t>
            </w:r>
            <w:proofErr w:type="spellEnd"/>
            <w:r w:rsidRPr="00EE1C99">
              <w:rPr>
                <w:color w:val="000000"/>
                <w:sz w:val="17"/>
                <w:szCs w:val="17"/>
              </w:rPr>
              <w:t xml:space="preserve"> Over Last </w:t>
            </w:r>
            <w:proofErr w:type="spellStart"/>
            <w:r w:rsidRPr="00EE1C99">
              <w:rPr>
                <w:color w:val="000000"/>
                <w:sz w:val="17"/>
                <w:szCs w:val="17"/>
              </w:rPr>
              <w:t>Yr</w:t>
            </w:r>
            <w:proofErr w:type="spellEnd"/>
          </w:p>
        </w:tc>
      </w:tr>
      <w:tr w:rsidR="00763425" w:rsidRPr="00EE1C99" w14:paraId="59916084" w14:textId="77777777" w:rsidTr="000D4745">
        <w:trPr>
          <w:cantSplit/>
          <w:trHeight w:val="300"/>
        </w:trPr>
        <w:tc>
          <w:tcPr>
            <w:tcW w:w="2620" w:type="dxa"/>
            <w:shd w:val="clear" w:color="auto" w:fill="auto"/>
            <w:vAlign w:val="center"/>
            <w:hideMark/>
          </w:tcPr>
          <w:p w14:paraId="43C150BD" w14:textId="77777777" w:rsidR="00763425" w:rsidRPr="00EE1C99" w:rsidRDefault="00763425" w:rsidP="00763425">
            <w:pPr>
              <w:rPr>
                <w:color w:val="000000"/>
                <w:sz w:val="17"/>
                <w:szCs w:val="17"/>
              </w:rPr>
            </w:pPr>
            <w:r w:rsidRPr="00EE1C99">
              <w:rPr>
                <w:color w:val="000000"/>
                <w:sz w:val="17"/>
                <w:szCs w:val="17"/>
              </w:rPr>
              <w:t>Operating revenues</w:t>
            </w:r>
          </w:p>
        </w:tc>
        <w:tc>
          <w:tcPr>
            <w:tcW w:w="1120" w:type="dxa"/>
            <w:shd w:val="clear" w:color="auto" w:fill="auto"/>
            <w:vAlign w:val="center"/>
            <w:hideMark/>
          </w:tcPr>
          <w:p w14:paraId="5DAEF5EF" w14:textId="77777777" w:rsidR="00763425" w:rsidRPr="00EE1C99" w:rsidRDefault="00763425" w:rsidP="00763425">
            <w:pPr>
              <w:jc w:val="right"/>
              <w:rPr>
                <w:color w:val="000000"/>
                <w:sz w:val="17"/>
                <w:szCs w:val="17"/>
              </w:rPr>
            </w:pPr>
            <w:r w:rsidRPr="00EE1C99">
              <w:rPr>
                <w:color w:val="000000"/>
                <w:sz w:val="17"/>
                <w:szCs w:val="17"/>
              </w:rPr>
              <w:t>$ XXX</w:t>
            </w:r>
          </w:p>
        </w:tc>
        <w:tc>
          <w:tcPr>
            <w:tcW w:w="1120" w:type="dxa"/>
            <w:shd w:val="clear" w:color="auto" w:fill="auto"/>
            <w:vAlign w:val="center"/>
            <w:hideMark/>
          </w:tcPr>
          <w:p w14:paraId="7966894E" w14:textId="77777777" w:rsidR="00763425" w:rsidRPr="00EE1C99" w:rsidRDefault="00763425" w:rsidP="00763425">
            <w:pPr>
              <w:jc w:val="right"/>
              <w:rPr>
                <w:color w:val="000000"/>
                <w:sz w:val="17"/>
                <w:szCs w:val="17"/>
              </w:rPr>
            </w:pPr>
            <w:r w:rsidRPr="00EE1C99">
              <w:rPr>
                <w:color w:val="000000"/>
                <w:sz w:val="17"/>
                <w:szCs w:val="17"/>
              </w:rPr>
              <w:t>$ XXX</w:t>
            </w:r>
          </w:p>
        </w:tc>
        <w:tc>
          <w:tcPr>
            <w:tcW w:w="1120" w:type="dxa"/>
            <w:shd w:val="clear" w:color="auto" w:fill="auto"/>
            <w:vAlign w:val="center"/>
            <w:hideMark/>
          </w:tcPr>
          <w:p w14:paraId="5EFBE9A6" w14:textId="77777777" w:rsidR="00763425" w:rsidRPr="00EE1C99" w:rsidRDefault="00763425" w:rsidP="00763425">
            <w:pPr>
              <w:jc w:val="right"/>
              <w:rPr>
                <w:color w:val="000000"/>
                <w:sz w:val="17"/>
                <w:szCs w:val="17"/>
              </w:rPr>
            </w:pPr>
            <w:r w:rsidRPr="00EE1C99">
              <w:rPr>
                <w:color w:val="000000"/>
                <w:sz w:val="17"/>
                <w:szCs w:val="17"/>
              </w:rPr>
              <w:t>$ XXX</w:t>
            </w:r>
          </w:p>
        </w:tc>
        <w:tc>
          <w:tcPr>
            <w:tcW w:w="1235" w:type="dxa"/>
            <w:shd w:val="clear" w:color="auto" w:fill="auto"/>
            <w:vAlign w:val="center"/>
            <w:hideMark/>
          </w:tcPr>
          <w:p w14:paraId="7B025285" w14:textId="77777777" w:rsidR="00763425" w:rsidRPr="00EE1C99" w:rsidRDefault="00763425" w:rsidP="00763425">
            <w:pPr>
              <w:jc w:val="right"/>
              <w:rPr>
                <w:color w:val="000000"/>
                <w:sz w:val="17"/>
                <w:szCs w:val="17"/>
              </w:rPr>
            </w:pPr>
            <w:r w:rsidRPr="00EE1C99">
              <w:rPr>
                <w:color w:val="000000"/>
                <w:sz w:val="17"/>
                <w:szCs w:val="17"/>
              </w:rPr>
              <w:t>$ XXX</w:t>
            </w:r>
          </w:p>
        </w:tc>
        <w:tc>
          <w:tcPr>
            <w:tcW w:w="1080" w:type="dxa"/>
            <w:shd w:val="clear" w:color="auto" w:fill="auto"/>
            <w:vAlign w:val="center"/>
            <w:hideMark/>
          </w:tcPr>
          <w:p w14:paraId="1D47F5AB"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6DBB1587" w14:textId="77777777" w:rsidTr="000D4745">
        <w:trPr>
          <w:cantSplit/>
          <w:trHeight w:val="300"/>
        </w:trPr>
        <w:tc>
          <w:tcPr>
            <w:tcW w:w="2620" w:type="dxa"/>
            <w:shd w:val="clear" w:color="auto" w:fill="auto"/>
            <w:vAlign w:val="center"/>
            <w:hideMark/>
          </w:tcPr>
          <w:p w14:paraId="077AA6F5" w14:textId="77777777" w:rsidR="00763425" w:rsidRPr="00EE1C99" w:rsidRDefault="00763425" w:rsidP="00763425">
            <w:pPr>
              <w:rPr>
                <w:color w:val="000000"/>
                <w:sz w:val="17"/>
                <w:szCs w:val="17"/>
              </w:rPr>
            </w:pPr>
            <w:r w:rsidRPr="00EE1C99">
              <w:rPr>
                <w:color w:val="000000"/>
                <w:sz w:val="17"/>
                <w:szCs w:val="17"/>
              </w:rPr>
              <w:t>Less: Taxes on gross sales</w:t>
            </w:r>
          </w:p>
        </w:tc>
        <w:tc>
          <w:tcPr>
            <w:tcW w:w="1120" w:type="dxa"/>
            <w:shd w:val="clear" w:color="auto" w:fill="auto"/>
            <w:vAlign w:val="center"/>
            <w:hideMark/>
          </w:tcPr>
          <w:p w14:paraId="4F1DEAA1"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15E662C5"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C4D30EE"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3DB57407"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7C269170"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5EE62715" w14:textId="77777777" w:rsidTr="000D4745">
        <w:trPr>
          <w:cantSplit/>
          <w:trHeight w:val="300"/>
        </w:trPr>
        <w:tc>
          <w:tcPr>
            <w:tcW w:w="2620" w:type="dxa"/>
            <w:shd w:val="clear" w:color="auto" w:fill="auto"/>
            <w:vAlign w:val="center"/>
            <w:hideMark/>
          </w:tcPr>
          <w:p w14:paraId="47B3211C" w14:textId="77777777" w:rsidR="00763425" w:rsidRPr="00EE1C99" w:rsidRDefault="00763425" w:rsidP="00763425">
            <w:pPr>
              <w:rPr>
                <w:color w:val="000000"/>
                <w:sz w:val="17"/>
                <w:szCs w:val="17"/>
              </w:rPr>
            </w:pPr>
            <w:r w:rsidRPr="00EE1C99">
              <w:rPr>
                <w:color w:val="000000"/>
                <w:sz w:val="17"/>
                <w:szCs w:val="17"/>
              </w:rPr>
              <w:t>Net sales</w:t>
            </w:r>
          </w:p>
        </w:tc>
        <w:tc>
          <w:tcPr>
            <w:tcW w:w="1120" w:type="dxa"/>
            <w:shd w:val="clear" w:color="auto" w:fill="auto"/>
            <w:vAlign w:val="center"/>
            <w:hideMark/>
          </w:tcPr>
          <w:p w14:paraId="494382EF"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6DF8CF52"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4670C990"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7F81A813"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361B28EF"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5023141B" w14:textId="77777777" w:rsidTr="000D4745">
        <w:trPr>
          <w:cantSplit/>
          <w:trHeight w:val="125"/>
        </w:trPr>
        <w:tc>
          <w:tcPr>
            <w:tcW w:w="2620" w:type="dxa"/>
            <w:shd w:val="clear" w:color="auto" w:fill="auto"/>
            <w:vAlign w:val="center"/>
            <w:hideMark/>
          </w:tcPr>
          <w:p w14:paraId="1F3B1409" w14:textId="77777777" w:rsidR="00763425" w:rsidRPr="00EE1C99" w:rsidRDefault="00763425" w:rsidP="00763425">
            <w:pPr>
              <w:rPr>
                <w:color w:val="000000"/>
                <w:sz w:val="17"/>
                <w:szCs w:val="17"/>
              </w:rPr>
            </w:pPr>
          </w:p>
        </w:tc>
        <w:tc>
          <w:tcPr>
            <w:tcW w:w="1120" w:type="dxa"/>
            <w:shd w:val="clear" w:color="auto" w:fill="auto"/>
            <w:vAlign w:val="center"/>
            <w:hideMark/>
          </w:tcPr>
          <w:p w14:paraId="562C75D1" w14:textId="77777777" w:rsidR="00763425" w:rsidRPr="00EE1C99" w:rsidRDefault="00763425" w:rsidP="00763425">
            <w:pPr>
              <w:jc w:val="right"/>
              <w:rPr>
                <w:color w:val="000000"/>
                <w:sz w:val="17"/>
                <w:szCs w:val="17"/>
              </w:rPr>
            </w:pPr>
          </w:p>
        </w:tc>
        <w:tc>
          <w:tcPr>
            <w:tcW w:w="1120" w:type="dxa"/>
            <w:shd w:val="clear" w:color="auto" w:fill="auto"/>
            <w:vAlign w:val="center"/>
            <w:hideMark/>
          </w:tcPr>
          <w:p w14:paraId="664355AD" w14:textId="77777777" w:rsidR="00763425" w:rsidRPr="00EE1C99" w:rsidRDefault="00763425" w:rsidP="00763425">
            <w:pPr>
              <w:jc w:val="right"/>
              <w:rPr>
                <w:color w:val="000000"/>
                <w:sz w:val="17"/>
                <w:szCs w:val="17"/>
              </w:rPr>
            </w:pPr>
          </w:p>
        </w:tc>
        <w:tc>
          <w:tcPr>
            <w:tcW w:w="1120" w:type="dxa"/>
            <w:shd w:val="clear" w:color="auto" w:fill="auto"/>
            <w:vAlign w:val="center"/>
            <w:hideMark/>
          </w:tcPr>
          <w:p w14:paraId="1A965116" w14:textId="77777777" w:rsidR="00763425" w:rsidRPr="00EE1C99" w:rsidRDefault="00763425" w:rsidP="00763425">
            <w:pPr>
              <w:jc w:val="right"/>
              <w:rPr>
                <w:color w:val="000000"/>
                <w:sz w:val="17"/>
                <w:szCs w:val="17"/>
              </w:rPr>
            </w:pPr>
          </w:p>
        </w:tc>
        <w:tc>
          <w:tcPr>
            <w:tcW w:w="1235" w:type="dxa"/>
            <w:shd w:val="clear" w:color="auto" w:fill="auto"/>
            <w:vAlign w:val="center"/>
            <w:hideMark/>
          </w:tcPr>
          <w:p w14:paraId="7DF4E37C" w14:textId="77777777" w:rsidR="00763425" w:rsidRPr="00EE1C99" w:rsidRDefault="00763425" w:rsidP="00763425">
            <w:pPr>
              <w:jc w:val="right"/>
              <w:rPr>
                <w:color w:val="000000"/>
                <w:sz w:val="17"/>
                <w:szCs w:val="17"/>
              </w:rPr>
            </w:pPr>
          </w:p>
        </w:tc>
        <w:tc>
          <w:tcPr>
            <w:tcW w:w="1080" w:type="dxa"/>
            <w:shd w:val="clear" w:color="auto" w:fill="auto"/>
            <w:vAlign w:val="center"/>
            <w:hideMark/>
          </w:tcPr>
          <w:p w14:paraId="44FB30F8" w14:textId="77777777" w:rsidR="00763425" w:rsidRPr="00EE1C99" w:rsidRDefault="00763425" w:rsidP="00763425">
            <w:pPr>
              <w:jc w:val="right"/>
              <w:rPr>
                <w:color w:val="000000"/>
                <w:sz w:val="17"/>
                <w:szCs w:val="17"/>
              </w:rPr>
            </w:pPr>
          </w:p>
        </w:tc>
      </w:tr>
      <w:tr w:rsidR="00763425" w:rsidRPr="00EE1C99" w14:paraId="3F210C23" w14:textId="77777777" w:rsidTr="000D4745">
        <w:trPr>
          <w:cantSplit/>
          <w:trHeight w:val="300"/>
        </w:trPr>
        <w:tc>
          <w:tcPr>
            <w:tcW w:w="2620" w:type="dxa"/>
            <w:shd w:val="clear" w:color="auto" w:fill="auto"/>
            <w:vAlign w:val="center"/>
            <w:hideMark/>
          </w:tcPr>
          <w:p w14:paraId="1825BF1C" w14:textId="77777777" w:rsidR="00763425" w:rsidRPr="00EE1C99" w:rsidRDefault="00763425" w:rsidP="00763425">
            <w:pPr>
              <w:rPr>
                <w:color w:val="000000"/>
                <w:sz w:val="17"/>
                <w:szCs w:val="17"/>
              </w:rPr>
            </w:pPr>
            <w:r w:rsidRPr="00EE1C99">
              <w:rPr>
                <w:color w:val="000000"/>
                <w:sz w:val="17"/>
                <w:szCs w:val="17"/>
              </w:rPr>
              <w:t>Cost of sales</w:t>
            </w:r>
          </w:p>
        </w:tc>
        <w:tc>
          <w:tcPr>
            <w:tcW w:w="1120" w:type="dxa"/>
            <w:shd w:val="clear" w:color="auto" w:fill="auto"/>
            <w:vAlign w:val="center"/>
            <w:hideMark/>
          </w:tcPr>
          <w:p w14:paraId="4FB9DF6E"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6E5EFFFB"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603A8E0B"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4BAB8A51"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3510C5AD"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622FB383" w14:textId="77777777" w:rsidTr="000D4745">
        <w:trPr>
          <w:cantSplit/>
          <w:trHeight w:val="300"/>
        </w:trPr>
        <w:tc>
          <w:tcPr>
            <w:tcW w:w="2620" w:type="dxa"/>
            <w:shd w:val="clear" w:color="auto" w:fill="auto"/>
            <w:vAlign w:val="center"/>
            <w:hideMark/>
          </w:tcPr>
          <w:p w14:paraId="206D809E" w14:textId="77777777" w:rsidR="00763425" w:rsidRPr="00EE1C99" w:rsidRDefault="00763425" w:rsidP="00763425">
            <w:pPr>
              <w:rPr>
                <w:color w:val="000000"/>
                <w:sz w:val="17"/>
                <w:szCs w:val="17"/>
              </w:rPr>
            </w:pPr>
            <w:r w:rsidRPr="00EE1C99">
              <w:rPr>
                <w:color w:val="000000"/>
                <w:sz w:val="17"/>
                <w:szCs w:val="17"/>
              </w:rPr>
              <w:t>Gross profit</w:t>
            </w:r>
          </w:p>
        </w:tc>
        <w:tc>
          <w:tcPr>
            <w:tcW w:w="1120" w:type="dxa"/>
            <w:shd w:val="clear" w:color="auto" w:fill="auto"/>
            <w:vAlign w:val="center"/>
            <w:hideMark/>
          </w:tcPr>
          <w:p w14:paraId="16BFCA8D"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1955DD1"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53FD4D0F"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02818224"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0FE5DC2B"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50AE3E46" w14:textId="77777777" w:rsidTr="000D4745">
        <w:trPr>
          <w:cantSplit/>
          <w:trHeight w:val="300"/>
        </w:trPr>
        <w:tc>
          <w:tcPr>
            <w:tcW w:w="2620" w:type="dxa"/>
            <w:shd w:val="clear" w:color="auto" w:fill="auto"/>
            <w:vAlign w:val="center"/>
            <w:hideMark/>
          </w:tcPr>
          <w:p w14:paraId="5A8854A2" w14:textId="77777777" w:rsidR="00763425" w:rsidRPr="00EE1C99" w:rsidRDefault="00763425" w:rsidP="00763425">
            <w:pPr>
              <w:rPr>
                <w:color w:val="000000"/>
                <w:sz w:val="17"/>
                <w:szCs w:val="17"/>
              </w:rPr>
            </w:pPr>
            <w:r w:rsidRPr="00EE1C99">
              <w:rPr>
                <w:color w:val="000000"/>
                <w:sz w:val="17"/>
                <w:szCs w:val="17"/>
              </w:rPr>
              <w:t>Less: Operating expenses</w:t>
            </w:r>
          </w:p>
        </w:tc>
        <w:tc>
          <w:tcPr>
            <w:tcW w:w="1120" w:type="dxa"/>
            <w:shd w:val="clear" w:color="auto" w:fill="auto"/>
            <w:vAlign w:val="center"/>
            <w:hideMark/>
          </w:tcPr>
          <w:p w14:paraId="46C51910"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5256B16F"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1CED607F"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73683DE5"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6B47BE85"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1DA6542E" w14:textId="77777777" w:rsidTr="000D4745">
        <w:trPr>
          <w:cantSplit/>
          <w:trHeight w:val="153"/>
        </w:trPr>
        <w:tc>
          <w:tcPr>
            <w:tcW w:w="2620" w:type="dxa"/>
            <w:shd w:val="clear" w:color="auto" w:fill="auto"/>
            <w:vAlign w:val="center"/>
            <w:hideMark/>
          </w:tcPr>
          <w:p w14:paraId="3041E394" w14:textId="77777777" w:rsidR="00763425" w:rsidRPr="00EE1C99" w:rsidRDefault="00763425" w:rsidP="00763425">
            <w:pPr>
              <w:rPr>
                <w:color w:val="000000"/>
                <w:sz w:val="17"/>
                <w:szCs w:val="17"/>
              </w:rPr>
            </w:pPr>
          </w:p>
        </w:tc>
        <w:tc>
          <w:tcPr>
            <w:tcW w:w="1120" w:type="dxa"/>
            <w:shd w:val="clear" w:color="auto" w:fill="auto"/>
            <w:vAlign w:val="center"/>
            <w:hideMark/>
          </w:tcPr>
          <w:p w14:paraId="722B00AE" w14:textId="77777777" w:rsidR="00763425" w:rsidRPr="00EE1C99" w:rsidRDefault="00763425" w:rsidP="00763425">
            <w:pPr>
              <w:jc w:val="right"/>
              <w:rPr>
                <w:color w:val="000000"/>
                <w:sz w:val="17"/>
                <w:szCs w:val="17"/>
              </w:rPr>
            </w:pPr>
          </w:p>
        </w:tc>
        <w:tc>
          <w:tcPr>
            <w:tcW w:w="1120" w:type="dxa"/>
            <w:shd w:val="clear" w:color="auto" w:fill="auto"/>
            <w:vAlign w:val="center"/>
            <w:hideMark/>
          </w:tcPr>
          <w:p w14:paraId="42C6D796" w14:textId="77777777" w:rsidR="00763425" w:rsidRPr="00EE1C99" w:rsidRDefault="00763425" w:rsidP="00763425">
            <w:pPr>
              <w:jc w:val="right"/>
              <w:rPr>
                <w:color w:val="000000"/>
                <w:sz w:val="17"/>
                <w:szCs w:val="17"/>
              </w:rPr>
            </w:pPr>
          </w:p>
        </w:tc>
        <w:tc>
          <w:tcPr>
            <w:tcW w:w="1120" w:type="dxa"/>
            <w:shd w:val="clear" w:color="auto" w:fill="auto"/>
            <w:vAlign w:val="center"/>
            <w:hideMark/>
          </w:tcPr>
          <w:p w14:paraId="6E1831B3" w14:textId="77777777" w:rsidR="00763425" w:rsidRPr="00EE1C99" w:rsidRDefault="00763425" w:rsidP="00763425">
            <w:pPr>
              <w:jc w:val="right"/>
              <w:rPr>
                <w:color w:val="000000"/>
                <w:sz w:val="17"/>
                <w:szCs w:val="17"/>
              </w:rPr>
            </w:pPr>
          </w:p>
        </w:tc>
        <w:tc>
          <w:tcPr>
            <w:tcW w:w="1235" w:type="dxa"/>
            <w:shd w:val="clear" w:color="auto" w:fill="auto"/>
            <w:vAlign w:val="center"/>
            <w:hideMark/>
          </w:tcPr>
          <w:p w14:paraId="54E11D2A" w14:textId="77777777" w:rsidR="00763425" w:rsidRPr="00EE1C99" w:rsidRDefault="00763425" w:rsidP="00763425">
            <w:pPr>
              <w:jc w:val="right"/>
              <w:rPr>
                <w:color w:val="000000"/>
                <w:sz w:val="17"/>
                <w:szCs w:val="17"/>
              </w:rPr>
            </w:pPr>
          </w:p>
        </w:tc>
        <w:tc>
          <w:tcPr>
            <w:tcW w:w="1080" w:type="dxa"/>
            <w:shd w:val="clear" w:color="auto" w:fill="auto"/>
            <w:vAlign w:val="center"/>
            <w:hideMark/>
          </w:tcPr>
          <w:p w14:paraId="31126E5D" w14:textId="77777777" w:rsidR="00763425" w:rsidRPr="00EE1C99" w:rsidRDefault="00763425" w:rsidP="00763425">
            <w:pPr>
              <w:jc w:val="right"/>
              <w:rPr>
                <w:color w:val="000000"/>
                <w:sz w:val="17"/>
                <w:szCs w:val="17"/>
              </w:rPr>
            </w:pPr>
          </w:p>
        </w:tc>
      </w:tr>
      <w:tr w:rsidR="00763425" w:rsidRPr="00EE1C99" w14:paraId="68163FC9" w14:textId="77777777" w:rsidTr="000D4745">
        <w:trPr>
          <w:cantSplit/>
          <w:trHeight w:val="300"/>
        </w:trPr>
        <w:tc>
          <w:tcPr>
            <w:tcW w:w="2620" w:type="dxa"/>
            <w:shd w:val="clear" w:color="auto" w:fill="auto"/>
            <w:vAlign w:val="center"/>
            <w:hideMark/>
          </w:tcPr>
          <w:p w14:paraId="448F0928" w14:textId="77777777" w:rsidR="00763425" w:rsidRPr="00EE1C99" w:rsidRDefault="00763425" w:rsidP="00763425">
            <w:pPr>
              <w:rPr>
                <w:color w:val="000000"/>
                <w:sz w:val="17"/>
                <w:szCs w:val="17"/>
              </w:rPr>
            </w:pPr>
            <w:r w:rsidRPr="00EE1C99">
              <w:rPr>
                <w:color w:val="000000"/>
                <w:sz w:val="17"/>
                <w:szCs w:val="17"/>
              </w:rPr>
              <w:t>Income from operations</w:t>
            </w:r>
          </w:p>
        </w:tc>
        <w:tc>
          <w:tcPr>
            <w:tcW w:w="1120" w:type="dxa"/>
            <w:shd w:val="clear" w:color="auto" w:fill="auto"/>
            <w:vAlign w:val="center"/>
            <w:hideMark/>
          </w:tcPr>
          <w:p w14:paraId="29C66C0C"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5F15126E"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2656324"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36117977"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28BCDF4F"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0AF101E4" w14:textId="77777777" w:rsidTr="000D4745">
        <w:trPr>
          <w:cantSplit/>
          <w:trHeight w:val="285"/>
        </w:trPr>
        <w:tc>
          <w:tcPr>
            <w:tcW w:w="2620" w:type="dxa"/>
            <w:vMerge w:val="restart"/>
            <w:shd w:val="clear" w:color="auto" w:fill="auto"/>
            <w:vAlign w:val="center"/>
            <w:hideMark/>
          </w:tcPr>
          <w:p w14:paraId="0AC68EBB" w14:textId="77777777" w:rsidR="00763425" w:rsidRPr="00EE1C99" w:rsidRDefault="00763425" w:rsidP="00763425">
            <w:pPr>
              <w:rPr>
                <w:color w:val="000000"/>
                <w:sz w:val="17"/>
                <w:szCs w:val="17"/>
              </w:rPr>
            </w:pPr>
            <w:r w:rsidRPr="00EE1C99">
              <w:rPr>
                <w:color w:val="000000"/>
                <w:sz w:val="17"/>
                <w:szCs w:val="17"/>
              </w:rPr>
              <w:t>Non</w:t>
            </w:r>
            <w:r w:rsidR="00FB16DE" w:rsidRPr="00EE1C99">
              <w:rPr>
                <w:color w:val="000000"/>
                <w:sz w:val="17"/>
                <w:szCs w:val="17"/>
              </w:rPr>
              <w:t>-</w:t>
            </w:r>
            <w:r w:rsidRPr="00EE1C99">
              <w:rPr>
                <w:color w:val="000000"/>
                <w:sz w:val="17"/>
                <w:szCs w:val="17"/>
              </w:rPr>
              <w:t>operating revenues and expenses</w:t>
            </w:r>
          </w:p>
        </w:tc>
        <w:tc>
          <w:tcPr>
            <w:tcW w:w="1120" w:type="dxa"/>
            <w:shd w:val="clear" w:color="auto" w:fill="auto"/>
            <w:vAlign w:val="center"/>
            <w:hideMark/>
          </w:tcPr>
          <w:p w14:paraId="2DE403A5" w14:textId="77777777" w:rsidR="00763425" w:rsidRPr="00EE1C99" w:rsidRDefault="00763425" w:rsidP="00763425">
            <w:pPr>
              <w:jc w:val="right"/>
              <w:rPr>
                <w:color w:val="000000"/>
                <w:sz w:val="17"/>
                <w:szCs w:val="17"/>
              </w:rPr>
            </w:pPr>
          </w:p>
        </w:tc>
        <w:tc>
          <w:tcPr>
            <w:tcW w:w="1120" w:type="dxa"/>
            <w:shd w:val="clear" w:color="auto" w:fill="auto"/>
            <w:vAlign w:val="center"/>
            <w:hideMark/>
          </w:tcPr>
          <w:p w14:paraId="62431CDC" w14:textId="77777777" w:rsidR="00763425" w:rsidRPr="00EE1C99" w:rsidRDefault="00763425" w:rsidP="00763425">
            <w:pPr>
              <w:jc w:val="right"/>
              <w:rPr>
                <w:color w:val="000000"/>
                <w:sz w:val="17"/>
                <w:szCs w:val="17"/>
              </w:rPr>
            </w:pPr>
          </w:p>
        </w:tc>
        <w:tc>
          <w:tcPr>
            <w:tcW w:w="1120" w:type="dxa"/>
            <w:shd w:val="clear" w:color="auto" w:fill="auto"/>
            <w:vAlign w:val="center"/>
            <w:hideMark/>
          </w:tcPr>
          <w:p w14:paraId="49E398E2" w14:textId="77777777" w:rsidR="00763425" w:rsidRPr="00EE1C99" w:rsidRDefault="00763425" w:rsidP="00763425">
            <w:pPr>
              <w:jc w:val="right"/>
              <w:rPr>
                <w:color w:val="000000"/>
                <w:sz w:val="17"/>
                <w:szCs w:val="17"/>
              </w:rPr>
            </w:pPr>
          </w:p>
        </w:tc>
        <w:tc>
          <w:tcPr>
            <w:tcW w:w="1235" w:type="dxa"/>
            <w:shd w:val="clear" w:color="auto" w:fill="auto"/>
            <w:vAlign w:val="center"/>
            <w:hideMark/>
          </w:tcPr>
          <w:p w14:paraId="16287F21" w14:textId="77777777" w:rsidR="00763425" w:rsidRPr="00EE1C99" w:rsidRDefault="00763425" w:rsidP="00763425">
            <w:pPr>
              <w:jc w:val="right"/>
              <w:rPr>
                <w:color w:val="000000"/>
                <w:sz w:val="17"/>
                <w:szCs w:val="17"/>
              </w:rPr>
            </w:pPr>
          </w:p>
        </w:tc>
        <w:tc>
          <w:tcPr>
            <w:tcW w:w="1080" w:type="dxa"/>
            <w:shd w:val="clear" w:color="auto" w:fill="auto"/>
            <w:vAlign w:val="center"/>
            <w:hideMark/>
          </w:tcPr>
          <w:p w14:paraId="5BE93A62" w14:textId="77777777" w:rsidR="00763425" w:rsidRPr="00EE1C99" w:rsidRDefault="00763425" w:rsidP="00763425">
            <w:pPr>
              <w:jc w:val="right"/>
              <w:rPr>
                <w:color w:val="000000"/>
                <w:sz w:val="17"/>
                <w:szCs w:val="17"/>
              </w:rPr>
            </w:pPr>
          </w:p>
        </w:tc>
      </w:tr>
      <w:tr w:rsidR="00763425" w:rsidRPr="00EE1C99" w14:paraId="438665F4" w14:textId="77777777" w:rsidTr="000D4745">
        <w:trPr>
          <w:trHeight w:val="233"/>
        </w:trPr>
        <w:tc>
          <w:tcPr>
            <w:tcW w:w="2620" w:type="dxa"/>
            <w:vMerge/>
            <w:vAlign w:val="center"/>
            <w:hideMark/>
          </w:tcPr>
          <w:p w14:paraId="384BA73E" w14:textId="77777777" w:rsidR="00763425" w:rsidRPr="00EE1C99" w:rsidRDefault="00763425" w:rsidP="00763425">
            <w:pPr>
              <w:rPr>
                <w:color w:val="000000"/>
                <w:sz w:val="17"/>
                <w:szCs w:val="17"/>
              </w:rPr>
            </w:pPr>
          </w:p>
        </w:tc>
        <w:tc>
          <w:tcPr>
            <w:tcW w:w="1120" w:type="dxa"/>
            <w:shd w:val="clear" w:color="auto" w:fill="auto"/>
            <w:vAlign w:val="center"/>
            <w:hideMark/>
          </w:tcPr>
          <w:p w14:paraId="3E92F452"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F6364C6"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0B08729"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4964042F"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6008E3CF"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54CA8E43" w14:textId="77777777" w:rsidTr="000D4745">
        <w:trPr>
          <w:cantSplit/>
          <w:trHeight w:val="435"/>
        </w:trPr>
        <w:tc>
          <w:tcPr>
            <w:tcW w:w="2620" w:type="dxa"/>
            <w:shd w:val="clear" w:color="auto" w:fill="auto"/>
            <w:vAlign w:val="center"/>
            <w:hideMark/>
          </w:tcPr>
          <w:p w14:paraId="5676C3F5" w14:textId="77777777" w:rsidR="00763425" w:rsidRPr="00EE1C99" w:rsidRDefault="00763425" w:rsidP="005D59E8">
            <w:pPr>
              <w:rPr>
                <w:color w:val="000000"/>
                <w:sz w:val="17"/>
                <w:szCs w:val="17"/>
              </w:rPr>
            </w:pPr>
            <w:r w:rsidRPr="00EE1C99">
              <w:rPr>
                <w:color w:val="000000"/>
                <w:sz w:val="17"/>
                <w:szCs w:val="17"/>
              </w:rPr>
              <w:t xml:space="preserve">Change in net </w:t>
            </w:r>
            <w:r w:rsidR="005D59E8" w:rsidRPr="00EE1C99">
              <w:rPr>
                <w:color w:val="000000"/>
                <w:sz w:val="17"/>
                <w:szCs w:val="17"/>
              </w:rPr>
              <w:t>position</w:t>
            </w:r>
            <w:r w:rsidRPr="00EE1C99">
              <w:rPr>
                <w:color w:val="000000"/>
                <w:sz w:val="17"/>
                <w:szCs w:val="17"/>
              </w:rPr>
              <w:t xml:space="preserve"> before distributions</w:t>
            </w:r>
          </w:p>
        </w:tc>
        <w:tc>
          <w:tcPr>
            <w:tcW w:w="1120" w:type="dxa"/>
            <w:shd w:val="clear" w:color="auto" w:fill="auto"/>
            <w:vAlign w:val="center"/>
            <w:hideMark/>
          </w:tcPr>
          <w:p w14:paraId="7B2884F2"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5569174C"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F798A1C"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0D31274B"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2ABBC6AD"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7497D3A3" w14:textId="77777777" w:rsidTr="000D4745">
        <w:trPr>
          <w:cantSplit/>
          <w:trHeight w:val="300"/>
        </w:trPr>
        <w:tc>
          <w:tcPr>
            <w:tcW w:w="2620" w:type="dxa"/>
            <w:shd w:val="clear" w:color="auto" w:fill="auto"/>
            <w:vAlign w:val="center"/>
            <w:hideMark/>
          </w:tcPr>
          <w:p w14:paraId="59524712" w14:textId="77777777" w:rsidR="00763425" w:rsidRPr="00EE1C99" w:rsidRDefault="00763425" w:rsidP="00763425">
            <w:pPr>
              <w:rPr>
                <w:color w:val="000000"/>
                <w:sz w:val="17"/>
                <w:szCs w:val="17"/>
              </w:rPr>
            </w:pPr>
            <w:r w:rsidRPr="00EE1C99">
              <w:rPr>
                <w:color w:val="000000"/>
                <w:sz w:val="17"/>
                <w:szCs w:val="17"/>
              </w:rPr>
              <w:t>Distributions</w:t>
            </w:r>
          </w:p>
        </w:tc>
        <w:tc>
          <w:tcPr>
            <w:tcW w:w="1120" w:type="dxa"/>
            <w:shd w:val="clear" w:color="auto" w:fill="auto"/>
            <w:vAlign w:val="center"/>
            <w:hideMark/>
          </w:tcPr>
          <w:p w14:paraId="314C3C3D"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DC8BA8F"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7671D9D"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49C2E2CE"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0910E8D5"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0DCB173A" w14:textId="77777777" w:rsidTr="000D4745">
        <w:trPr>
          <w:cantSplit/>
          <w:trHeight w:val="300"/>
        </w:trPr>
        <w:tc>
          <w:tcPr>
            <w:tcW w:w="2620" w:type="dxa"/>
            <w:shd w:val="clear" w:color="auto" w:fill="auto"/>
            <w:vAlign w:val="center"/>
            <w:hideMark/>
          </w:tcPr>
          <w:p w14:paraId="727BDEE4" w14:textId="77777777" w:rsidR="00763425" w:rsidRPr="00EE1C99" w:rsidRDefault="00763425" w:rsidP="005D59E8">
            <w:pPr>
              <w:rPr>
                <w:color w:val="000000"/>
                <w:sz w:val="17"/>
                <w:szCs w:val="17"/>
              </w:rPr>
            </w:pPr>
            <w:r w:rsidRPr="00EE1C99">
              <w:rPr>
                <w:color w:val="000000"/>
                <w:sz w:val="17"/>
                <w:szCs w:val="17"/>
              </w:rPr>
              <w:t xml:space="preserve">Change in net </w:t>
            </w:r>
            <w:r w:rsidR="005D59E8" w:rsidRPr="00EE1C99">
              <w:rPr>
                <w:color w:val="000000"/>
                <w:sz w:val="17"/>
                <w:szCs w:val="17"/>
              </w:rPr>
              <w:t>position</w:t>
            </w:r>
          </w:p>
        </w:tc>
        <w:tc>
          <w:tcPr>
            <w:tcW w:w="1120" w:type="dxa"/>
            <w:shd w:val="clear" w:color="auto" w:fill="auto"/>
            <w:vAlign w:val="center"/>
            <w:hideMark/>
          </w:tcPr>
          <w:p w14:paraId="02A81AFB"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2A69B78"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49AC82B3"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5C0F09E4"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2F89DE2F"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7D2C224F" w14:textId="77777777" w:rsidTr="000D4745">
        <w:trPr>
          <w:cantSplit/>
          <w:trHeight w:val="252"/>
        </w:trPr>
        <w:tc>
          <w:tcPr>
            <w:tcW w:w="2620" w:type="dxa"/>
            <w:shd w:val="clear" w:color="auto" w:fill="auto"/>
            <w:vAlign w:val="center"/>
            <w:hideMark/>
          </w:tcPr>
          <w:p w14:paraId="0685F8F8" w14:textId="77777777" w:rsidR="00763425" w:rsidRPr="00EE1C99" w:rsidRDefault="00763425" w:rsidP="005D59E8">
            <w:pPr>
              <w:rPr>
                <w:color w:val="000000"/>
                <w:sz w:val="17"/>
                <w:szCs w:val="17"/>
              </w:rPr>
            </w:pPr>
            <w:r w:rsidRPr="00EE1C99">
              <w:rPr>
                <w:color w:val="000000"/>
                <w:sz w:val="17"/>
                <w:szCs w:val="17"/>
              </w:rPr>
              <w:t xml:space="preserve">Net </w:t>
            </w:r>
            <w:r w:rsidR="005D59E8" w:rsidRPr="00EE1C99">
              <w:rPr>
                <w:color w:val="000000"/>
                <w:sz w:val="17"/>
                <w:szCs w:val="17"/>
              </w:rPr>
              <w:t>position</w:t>
            </w:r>
            <w:r w:rsidRPr="00EE1C99">
              <w:rPr>
                <w:color w:val="000000"/>
                <w:sz w:val="17"/>
                <w:szCs w:val="17"/>
              </w:rPr>
              <w:t>, beginning</w:t>
            </w:r>
          </w:p>
        </w:tc>
        <w:tc>
          <w:tcPr>
            <w:tcW w:w="1120" w:type="dxa"/>
            <w:shd w:val="clear" w:color="auto" w:fill="auto"/>
            <w:vAlign w:val="center"/>
            <w:hideMark/>
          </w:tcPr>
          <w:p w14:paraId="06B29B12"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0EFD648C"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3679E48F"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278F40E3"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4DF592F6" w14:textId="77777777" w:rsidR="00763425" w:rsidRPr="00EE1C99" w:rsidRDefault="00763425" w:rsidP="00763425">
            <w:pPr>
              <w:jc w:val="right"/>
              <w:rPr>
                <w:color w:val="000000"/>
                <w:sz w:val="17"/>
                <w:szCs w:val="17"/>
              </w:rPr>
            </w:pPr>
            <w:r w:rsidRPr="00EE1C99">
              <w:rPr>
                <w:color w:val="000000"/>
                <w:sz w:val="17"/>
                <w:szCs w:val="17"/>
              </w:rPr>
              <w:t>X%</w:t>
            </w:r>
          </w:p>
        </w:tc>
      </w:tr>
      <w:tr w:rsidR="00763425" w:rsidRPr="00EE1C99" w14:paraId="6BA6A0CA" w14:textId="77777777" w:rsidTr="000D4745">
        <w:trPr>
          <w:cantSplit/>
          <w:trHeight w:val="300"/>
        </w:trPr>
        <w:tc>
          <w:tcPr>
            <w:tcW w:w="2620" w:type="dxa"/>
            <w:shd w:val="clear" w:color="auto" w:fill="auto"/>
            <w:vAlign w:val="center"/>
            <w:hideMark/>
          </w:tcPr>
          <w:p w14:paraId="5FBBC7BF" w14:textId="77777777" w:rsidR="00763425" w:rsidRPr="00EE1C99" w:rsidRDefault="00763425" w:rsidP="005D59E8">
            <w:pPr>
              <w:rPr>
                <w:color w:val="000000"/>
                <w:sz w:val="17"/>
                <w:szCs w:val="17"/>
              </w:rPr>
            </w:pPr>
            <w:r w:rsidRPr="00EE1C99">
              <w:rPr>
                <w:color w:val="000000"/>
                <w:sz w:val="17"/>
                <w:szCs w:val="17"/>
              </w:rPr>
              <w:t xml:space="preserve">Net </w:t>
            </w:r>
            <w:r w:rsidR="005D59E8" w:rsidRPr="00EE1C99">
              <w:rPr>
                <w:color w:val="000000"/>
                <w:sz w:val="17"/>
                <w:szCs w:val="17"/>
              </w:rPr>
              <w:t>position</w:t>
            </w:r>
            <w:r w:rsidRPr="00EE1C99">
              <w:rPr>
                <w:color w:val="000000"/>
                <w:sz w:val="17"/>
                <w:szCs w:val="17"/>
              </w:rPr>
              <w:t>, ending</w:t>
            </w:r>
          </w:p>
        </w:tc>
        <w:tc>
          <w:tcPr>
            <w:tcW w:w="1120" w:type="dxa"/>
            <w:shd w:val="clear" w:color="auto" w:fill="auto"/>
            <w:vAlign w:val="center"/>
            <w:hideMark/>
          </w:tcPr>
          <w:p w14:paraId="1E8ACE53"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786E36C5" w14:textId="77777777" w:rsidR="00763425" w:rsidRPr="00EE1C99" w:rsidRDefault="00763425" w:rsidP="00763425">
            <w:pPr>
              <w:jc w:val="right"/>
              <w:rPr>
                <w:color w:val="000000"/>
                <w:sz w:val="17"/>
                <w:szCs w:val="17"/>
              </w:rPr>
            </w:pPr>
            <w:r w:rsidRPr="00EE1C99">
              <w:rPr>
                <w:color w:val="000000"/>
                <w:sz w:val="17"/>
                <w:szCs w:val="17"/>
              </w:rPr>
              <w:t>XXX</w:t>
            </w:r>
          </w:p>
        </w:tc>
        <w:tc>
          <w:tcPr>
            <w:tcW w:w="1120" w:type="dxa"/>
            <w:shd w:val="clear" w:color="auto" w:fill="auto"/>
            <w:vAlign w:val="center"/>
            <w:hideMark/>
          </w:tcPr>
          <w:p w14:paraId="5F520687" w14:textId="77777777" w:rsidR="00763425" w:rsidRPr="00EE1C99" w:rsidRDefault="00763425" w:rsidP="00763425">
            <w:pPr>
              <w:jc w:val="right"/>
              <w:rPr>
                <w:color w:val="000000"/>
                <w:sz w:val="17"/>
                <w:szCs w:val="17"/>
              </w:rPr>
            </w:pPr>
            <w:r w:rsidRPr="00EE1C99">
              <w:rPr>
                <w:color w:val="000000"/>
                <w:sz w:val="17"/>
                <w:szCs w:val="17"/>
              </w:rPr>
              <w:t>XXX</w:t>
            </w:r>
          </w:p>
        </w:tc>
        <w:tc>
          <w:tcPr>
            <w:tcW w:w="1235" w:type="dxa"/>
            <w:shd w:val="clear" w:color="auto" w:fill="auto"/>
            <w:vAlign w:val="center"/>
            <w:hideMark/>
          </w:tcPr>
          <w:p w14:paraId="55D461CD" w14:textId="77777777" w:rsidR="00763425" w:rsidRPr="00EE1C99" w:rsidRDefault="00763425" w:rsidP="00763425">
            <w:pPr>
              <w:jc w:val="right"/>
              <w:rPr>
                <w:color w:val="000000"/>
                <w:sz w:val="17"/>
                <w:szCs w:val="17"/>
              </w:rPr>
            </w:pPr>
            <w:r w:rsidRPr="00EE1C99">
              <w:rPr>
                <w:color w:val="000000"/>
                <w:sz w:val="17"/>
                <w:szCs w:val="17"/>
              </w:rPr>
              <w:t>XXX</w:t>
            </w:r>
          </w:p>
        </w:tc>
        <w:tc>
          <w:tcPr>
            <w:tcW w:w="1080" w:type="dxa"/>
            <w:shd w:val="clear" w:color="auto" w:fill="auto"/>
            <w:vAlign w:val="center"/>
            <w:hideMark/>
          </w:tcPr>
          <w:p w14:paraId="34665847" w14:textId="77777777" w:rsidR="00763425" w:rsidRPr="00EE1C99" w:rsidRDefault="00763425" w:rsidP="00763425">
            <w:pPr>
              <w:jc w:val="right"/>
              <w:rPr>
                <w:color w:val="000000"/>
                <w:sz w:val="17"/>
                <w:szCs w:val="17"/>
              </w:rPr>
            </w:pPr>
            <w:r w:rsidRPr="00EE1C99">
              <w:rPr>
                <w:color w:val="000000"/>
                <w:sz w:val="17"/>
                <w:szCs w:val="17"/>
              </w:rPr>
              <w:t>X%</w:t>
            </w:r>
          </w:p>
        </w:tc>
      </w:tr>
    </w:tbl>
    <w:p w14:paraId="220FE05A" w14:textId="77777777" w:rsidR="002F7DF7" w:rsidRPr="00EE1C99" w:rsidRDefault="000B5003" w:rsidP="0028374E">
      <w:pPr>
        <w:pBdr>
          <w:top w:val="single" w:sz="18" w:space="1" w:color="auto"/>
          <w:left w:val="single" w:sz="18" w:space="4" w:color="auto"/>
          <w:bottom w:val="single" w:sz="18" w:space="1" w:color="auto"/>
          <w:right w:val="single" w:sz="18" w:space="4" w:color="auto"/>
        </w:pBdr>
        <w:jc w:val="both"/>
        <w:rPr>
          <w:color w:val="000000"/>
          <w:sz w:val="18"/>
          <w:szCs w:val="18"/>
        </w:rPr>
      </w:pPr>
      <w:r w:rsidRPr="00EE1C99">
        <w:rPr>
          <w:color w:val="000000"/>
          <w:sz w:val="18"/>
          <w:szCs w:val="18"/>
        </w:rPr>
        <w:lastRenderedPageBreak/>
        <w:t>Note to preparer:  If the effects of the implementation of GASB Statement No. 75 result in a significant change in the financial position, consider addressing it here.</w:t>
      </w:r>
    </w:p>
    <w:p w14:paraId="34B3F2EB" w14:textId="77777777" w:rsidR="000B5003" w:rsidRPr="00EE1C99" w:rsidRDefault="000B5003">
      <w:pPr>
        <w:jc w:val="both"/>
        <w:rPr>
          <w:color w:val="000000"/>
          <w:sz w:val="18"/>
          <w:szCs w:val="18"/>
        </w:rPr>
      </w:pPr>
    </w:p>
    <w:p w14:paraId="65C9B97E" w14:textId="77777777" w:rsidR="0033654E" w:rsidRPr="00EE1C99" w:rsidRDefault="002F7DF7">
      <w:pPr>
        <w:jc w:val="both"/>
        <w:rPr>
          <w:sz w:val="18"/>
          <w:szCs w:val="18"/>
        </w:rPr>
      </w:pPr>
      <w:r w:rsidRPr="00EE1C99">
        <w:rPr>
          <w:sz w:val="18"/>
          <w:szCs w:val="18"/>
        </w:rPr>
        <w:t>T</w:t>
      </w:r>
      <w:r w:rsidR="0033654E" w:rsidRPr="00EE1C99">
        <w:rPr>
          <w:sz w:val="18"/>
          <w:szCs w:val="18"/>
        </w:rPr>
        <w:t>he increase in sales is due to the addition of the new location. There is also a corresponding increase in expenses for operations of the new facility. The increase in distributions was due to the increase in contributions to the law enforcement division.</w:t>
      </w:r>
    </w:p>
    <w:p w14:paraId="29689B03" w14:textId="77777777" w:rsidR="0033654E" w:rsidRPr="00EE1C99" w:rsidRDefault="0033654E">
      <w:pPr>
        <w:rPr>
          <w:sz w:val="18"/>
          <w:szCs w:val="18"/>
        </w:rPr>
      </w:pPr>
      <w:r w:rsidRPr="00EE1C99">
        <w:rPr>
          <w:sz w:val="18"/>
          <w:szCs w:val="18"/>
        </w:rPr>
        <w:t>Following is a breakdown of sales by source:</w:t>
      </w:r>
    </w:p>
    <w:p w14:paraId="7D34F5C7" w14:textId="77777777" w:rsidR="00A42427" w:rsidRPr="00EE1C99" w:rsidRDefault="00A42427">
      <w:pPr>
        <w:rPr>
          <w:sz w:val="18"/>
          <w:szCs w:val="18"/>
        </w:rPr>
      </w:pPr>
    </w:p>
    <w:tbl>
      <w:tblPr>
        <w:tblW w:w="8025" w:type="dxa"/>
        <w:tblInd w:w="93" w:type="dxa"/>
        <w:tblLook w:val="04A0" w:firstRow="1" w:lastRow="0" w:firstColumn="1" w:lastColumn="0" w:noHBand="0" w:noVBand="1"/>
      </w:tblPr>
      <w:tblGrid>
        <w:gridCol w:w="1900"/>
        <w:gridCol w:w="1180"/>
        <w:gridCol w:w="1100"/>
        <w:gridCol w:w="1300"/>
        <w:gridCol w:w="1285"/>
        <w:gridCol w:w="1260"/>
      </w:tblGrid>
      <w:tr w:rsidR="00A42427" w:rsidRPr="00EE1C99" w14:paraId="6FF867E2" w14:textId="77777777" w:rsidTr="00A50AD6">
        <w:trPr>
          <w:trHeight w:val="300"/>
        </w:trPr>
        <w:tc>
          <w:tcPr>
            <w:tcW w:w="1900" w:type="dxa"/>
            <w:tcBorders>
              <w:top w:val="nil"/>
              <w:left w:val="nil"/>
              <w:bottom w:val="nil"/>
              <w:right w:val="nil"/>
            </w:tcBorders>
            <w:shd w:val="clear" w:color="auto" w:fill="auto"/>
            <w:vAlign w:val="center"/>
            <w:hideMark/>
          </w:tcPr>
          <w:p w14:paraId="0B4020A7" w14:textId="77777777" w:rsidR="00A42427" w:rsidRPr="00EE1C99" w:rsidRDefault="00A42427" w:rsidP="00A42427">
            <w:pPr>
              <w:jc w:val="center"/>
              <w:rPr>
                <w:b/>
                <w:bCs/>
                <w:color w:val="000000"/>
                <w:sz w:val="17"/>
                <w:szCs w:val="17"/>
              </w:rPr>
            </w:pPr>
          </w:p>
        </w:tc>
        <w:tc>
          <w:tcPr>
            <w:tcW w:w="1180" w:type="dxa"/>
            <w:tcBorders>
              <w:top w:val="nil"/>
              <w:left w:val="nil"/>
              <w:bottom w:val="nil"/>
              <w:right w:val="nil"/>
            </w:tcBorders>
            <w:shd w:val="clear" w:color="auto" w:fill="auto"/>
            <w:vAlign w:val="center"/>
            <w:hideMark/>
          </w:tcPr>
          <w:p w14:paraId="0A2F8880" w14:textId="1A518CDE" w:rsidR="00A42427" w:rsidRPr="00EE1C99" w:rsidRDefault="00A42427" w:rsidP="00D56B5A">
            <w:pPr>
              <w:jc w:val="right"/>
              <w:rPr>
                <w:b/>
                <w:bCs/>
                <w:color w:val="000000"/>
                <w:sz w:val="17"/>
                <w:szCs w:val="17"/>
              </w:rPr>
            </w:pPr>
            <w:r w:rsidRPr="00EE1C99">
              <w:rPr>
                <w:b/>
                <w:bCs/>
                <w:color w:val="000000"/>
                <w:sz w:val="17"/>
                <w:szCs w:val="17"/>
              </w:rPr>
              <w:t xml:space="preserve">     6/30/</w:t>
            </w:r>
            <w:r w:rsidR="00D56B5A" w:rsidRPr="00EE1C99">
              <w:rPr>
                <w:b/>
                <w:bCs/>
                <w:color w:val="000000"/>
                <w:sz w:val="17"/>
                <w:szCs w:val="17"/>
              </w:rPr>
              <w:t>2</w:t>
            </w:r>
            <w:r w:rsidR="00CB6C70">
              <w:rPr>
                <w:b/>
                <w:bCs/>
                <w:color w:val="000000"/>
                <w:sz w:val="17"/>
                <w:szCs w:val="17"/>
              </w:rPr>
              <w:t>2</w:t>
            </w:r>
          </w:p>
        </w:tc>
        <w:tc>
          <w:tcPr>
            <w:tcW w:w="1100" w:type="dxa"/>
            <w:tcBorders>
              <w:top w:val="nil"/>
              <w:left w:val="nil"/>
              <w:bottom w:val="nil"/>
              <w:right w:val="nil"/>
            </w:tcBorders>
            <w:shd w:val="clear" w:color="auto" w:fill="auto"/>
            <w:vAlign w:val="center"/>
            <w:hideMark/>
          </w:tcPr>
          <w:p w14:paraId="53D08B1C" w14:textId="2033FE95" w:rsidR="00A42427" w:rsidRPr="00EE1C99" w:rsidRDefault="00A42427" w:rsidP="00D56B5A">
            <w:pPr>
              <w:jc w:val="right"/>
              <w:rPr>
                <w:b/>
                <w:bCs/>
                <w:color w:val="000000"/>
                <w:sz w:val="17"/>
                <w:szCs w:val="17"/>
              </w:rPr>
            </w:pPr>
            <w:r w:rsidRPr="00EE1C99">
              <w:rPr>
                <w:b/>
                <w:bCs/>
                <w:color w:val="000000"/>
                <w:sz w:val="17"/>
                <w:szCs w:val="17"/>
              </w:rPr>
              <w:t xml:space="preserve">     6/30/</w:t>
            </w:r>
            <w:r w:rsidR="005447AE" w:rsidRPr="00EE1C99">
              <w:rPr>
                <w:b/>
                <w:bCs/>
                <w:color w:val="000000"/>
                <w:sz w:val="17"/>
                <w:szCs w:val="17"/>
              </w:rPr>
              <w:t>2</w:t>
            </w:r>
            <w:r w:rsidR="00CB6C70">
              <w:rPr>
                <w:b/>
                <w:bCs/>
                <w:color w:val="000000"/>
                <w:sz w:val="17"/>
                <w:szCs w:val="17"/>
              </w:rPr>
              <w:t>1</w:t>
            </w:r>
          </w:p>
        </w:tc>
        <w:tc>
          <w:tcPr>
            <w:tcW w:w="1300" w:type="dxa"/>
            <w:tcBorders>
              <w:top w:val="nil"/>
              <w:left w:val="nil"/>
              <w:bottom w:val="nil"/>
              <w:right w:val="nil"/>
            </w:tcBorders>
            <w:shd w:val="clear" w:color="auto" w:fill="auto"/>
            <w:vAlign w:val="center"/>
            <w:hideMark/>
          </w:tcPr>
          <w:p w14:paraId="688A58DF" w14:textId="0EFC53AB" w:rsidR="00A42427" w:rsidRPr="00EE1C99" w:rsidRDefault="00A42427" w:rsidP="00D56B5A">
            <w:pPr>
              <w:jc w:val="right"/>
              <w:rPr>
                <w:b/>
                <w:bCs/>
                <w:color w:val="000000"/>
                <w:sz w:val="17"/>
                <w:szCs w:val="17"/>
              </w:rPr>
            </w:pPr>
            <w:r w:rsidRPr="00EE1C99">
              <w:rPr>
                <w:b/>
                <w:bCs/>
                <w:color w:val="000000"/>
                <w:sz w:val="17"/>
                <w:szCs w:val="17"/>
              </w:rPr>
              <w:t xml:space="preserve">     6/30/</w:t>
            </w:r>
            <w:r w:rsidR="00CB6C70">
              <w:rPr>
                <w:b/>
                <w:bCs/>
                <w:color w:val="000000"/>
                <w:sz w:val="17"/>
                <w:szCs w:val="17"/>
              </w:rPr>
              <w:t>20</w:t>
            </w:r>
          </w:p>
        </w:tc>
        <w:tc>
          <w:tcPr>
            <w:tcW w:w="1285" w:type="dxa"/>
            <w:tcBorders>
              <w:top w:val="nil"/>
              <w:left w:val="nil"/>
              <w:bottom w:val="nil"/>
              <w:right w:val="nil"/>
            </w:tcBorders>
            <w:shd w:val="clear" w:color="auto" w:fill="auto"/>
            <w:vAlign w:val="center"/>
            <w:hideMark/>
          </w:tcPr>
          <w:p w14:paraId="1051B1E7" w14:textId="77777777" w:rsidR="00A42427" w:rsidRPr="00EE1C99" w:rsidRDefault="00A42427" w:rsidP="00A42427">
            <w:pPr>
              <w:jc w:val="right"/>
              <w:rPr>
                <w:b/>
                <w:bCs/>
                <w:color w:val="000000"/>
                <w:sz w:val="17"/>
                <w:szCs w:val="17"/>
              </w:rPr>
            </w:pPr>
            <w:r w:rsidRPr="00EE1C99">
              <w:rPr>
                <w:b/>
                <w:bCs/>
                <w:color w:val="000000"/>
                <w:sz w:val="17"/>
                <w:szCs w:val="17"/>
              </w:rPr>
              <w:t xml:space="preserve">  $ Change</w:t>
            </w:r>
            <w:r w:rsidR="00A50AD6" w:rsidRPr="00EE1C99">
              <w:rPr>
                <w:b/>
                <w:bCs/>
                <w:color w:val="000000"/>
                <w:sz w:val="17"/>
                <w:szCs w:val="17"/>
              </w:rPr>
              <w:t xml:space="preserve"> This </w:t>
            </w:r>
            <w:proofErr w:type="spellStart"/>
            <w:r w:rsidR="00A50AD6" w:rsidRPr="00EE1C99">
              <w:rPr>
                <w:b/>
                <w:bCs/>
                <w:color w:val="000000"/>
                <w:sz w:val="17"/>
                <w:szCs w:val="17"/>
              </w:rPr>
              <w:t>Yr</w:t>
            </w:r>
            <w:proofErr w:type="spellEnd"/>
            <w:r w:rsidR="00A50AD6" w:rsidRPr="00EE1C99">
              <w:rPr>
                <w:b/>
                <w:bCs/>
                <w:color w:val="000000"/>
                <w:sz w:val="17"/>
                <w:szCs w:val="17"/>
              </w:rPr>
              <w:t xml:space="preserve"> Over Last </w:t>
            </w:r>
            <w:proofErr w:type="spellStart"/>
            <w:r w:rsidR="00A50AD6" w:rsidRPr="00EE1C99">
              <w:rPr>
                <w:b/>
                <w:bCs/>
                <w:color w:val="000000"/>
                <w:sz w:val="17"/>
                <w:szCs w:val="17"/>
              </w:rPr>
              <w:t>Yr</w:t>
            </w:r>
            <w:proofErr w:type="spellEnd"/>
            <w:r w:rsidR="00A50AD6" w:rsidRPr="00EE1C99">
              <w:rPr>
                <w:b/>
                <w:bCs/>
                <w:color w:val="000000"/>
                <w:sz w:val="17"/>
                <w:szCs w:val="17"/>
              </w:rPr>
              <w:t xml:space="preserve"> </w:t>
            </w:r>
          </w:p>
        </w:tc>
        <w:tc>
          <w:tcPr>
            <w:tcW w:w="1260" w:type="dxa"/>
            <w:tcBorders>
              <w:top w:val="nil"/>
              <w:left w:val="nil"/>
              <w:bottom w:val="nil"/>
              <w:right w:val="nil"/>
            </w:tcBorders>
            <w:shd w:val="clear" w:color="auto" w:fill="auto"/>
            <w:vAlign w:val="center"/>
            <w:hideMark/>
          </w:tcPr>
          <w:p w14:paraId="7A74435F" w14:textId="77777777" w:rsidR="00A42427" w:rsidRPr="00EE1C99" w:rsidRDefault="00A42427" w:rsidP="00A42427">
            <w:pPr>
              <w:jc w:val="right"/>
              <w:rPr>
                <w:b/>
                <w:bCs/>
                <w:color w:val="000000"/>
                <w:sz w:val="17"/>
                <w:szCs w:val="17"/>
              </w:rPr>
            </w:pPr>
            <w:r w:rsidRPr="00EE1C99">
              <w:rPr>
                <w:b/>
                <w:bCs/>
                <w:color w:val="000000"/>
                <w:sz w:val="17"/>
                <w:szCs w:val="17"/>
              </w:rPr>
              <w:t>% Change</w:t>
            </w:r>
            <w:r w:rsidR="00A50AD6" w:rsidRPr="00EE1C99">
              <w:rPr>
                <w:b/>
                <w:bCs/>
                <w:color w:val="000000"/>
                <w:sz w:val="17"/>
                <w:szCs w:val="17"/>
              </w:rPr>
              <w:t xml:space="preserve"> This </w:t>
            </w:r>
            <w:proofErr w:type="spellStart"/>
            <w:r w:rsidR="00A50AD6" w:rsidRPr="00EE1C99">
              <w:rPr>
                <w:b/>
                <w:bCs/>
                <w:color w:val="000000"/>
                <w:sz w:val="17"/>
                <w:szCs w:val="17"/>
              </w:rPr>
              <w:t>Yr</w:t>
            </w:r>
            <w:proofErr w:type="spellEnd"/>
            <w:r w:rsidR="00A50AD6" w:rsidRPr="00EE1C99">
              <w:rPr>
                <w:b/>
                <w:bCs/>
                <w:color w:val="000000"/>
                <w:sz w:val="17"/>
                <w:szCs w:val="17"/>
              </w:rPr>
              <w:t xml:space="preserve"> Over Last </w:t>
            </w:r>
            <w:proofErr w:type="spellStart"/>
            <w:r w:rsidR="00A50AD6" w:rsidRPr="00EE1C99">
              <w:rPr>
                <w:b/>
                <w:bCs/>
                <w:color w:val="000000"/>
                <w:sz w:val="17"/>
                <w:szCs w:val="17"/>
              </w:rPr>
              <w:t>Yr</w:t>
            </w:r>
            <w:proofErr w:type="spellEnd"/>
          </w:p>
        </w:tc>
      </w:tr>
      <w:tr w:rsidR="00A42427" w:rsidRPr="00EE1C99" w14:paraId="1EFD6A61" w14:textId="77777777" w:rsidTr="00A50AD6">
        <w:trPr>
          <w:trHeight w:val="225"/>
        </w:trPr>
        <w:tc>
          <w:tcPr>
            <w:tcW w:w="1900" w:type="dxa"/>
            <w:tcBorders>
              <w:top w:val="nil"/>
              <w:left w:val="nil"/>
              <w:bottom w:val="nil"/>
              <w:right w:val="nil"/>
            </w:tcBorders>
            <w:shd w:val="clear" w:color="auto" w:fill="auto"/>
            <w:vAlign w:val="center"/>
            <w:hideMark/>
          </w:tcPr>
          <w:p w14:paraId="223EA584" w14:textId="77777777" w:rsidR="00A42427" w:rsidRPr="00EE1C99" w:rsidRDefault="00A42427" w:rsidP="00A42427">
            <w:pPr>
              <w:rPr>
                <w:color w:val="000000"/>
                <w:sz w:val="17"/>
                <w:szCs w:val="17"/>
              </w:rPr>
            </w:pPr>
            <w:r w:rsidRPr="00EE1C99">
              <w:rPr>
                <w:color w:val="000000"/>
                <w:sz w:val="17"/>
                <w:szCs w:val="17"/>
              </w:rPr>
              <w:t>Retail Liquor Sales</w:t>
            </w:r>
          </w:p>
        </w:tc>
        <w:tc>
          <w:tcPr>
            <w:tcW w:w="1180" w:type="dxa"/>
            <w:tcBorders>
              <w:top w:val="nil"/>
              <w:left w:val="nil"/>
              <w:bottom w:val="nil"/>
              <w:right w:val="nil"/>
            </w:tcBorders>
            <w:shd w:val="clear" w:color="auto" w:fill="auto"/>
            <w:vAlign w:val="center"/>
            <w:hideMark/>
          </w:tcPr>
          <w:p w14:paraId="0A17FB3C" w14:textId="77777777" w:rsidR="00A42427" w:rsidRPr="00EE1C99" w:rsidRDefault="00A42427" w:rsidP="00A42427">
            <w:pPr>
              <w:jc w:val="right"/>
              <w:rPr>
                <w:color w:val="000000"/>
                <w:sz w:val="17"/>
                <w:szCs w:val="17"/>
              </w:rPr>
            </w:pPr>
            <w:r w:rsidRPr="00EE1C99">
              <w:rPr>
                <w:color w:val="000000"/>
                <w:sz w:val="17"/>
                <w:szCs w:val="17"/>
              </w:rPr>
              <w:t>$X,XXX</w:t>
            </w:r>
          </w:p>
        </w:tc>
        <w:tc>
          <w:tcPr>
            <w:tcW w:w="1100" w:type="dxa"/>
            <w:tcBorders>
              <w:top w:val="nil"/>
              <w:left w:val="nil"/>
              <w:bottom w:val="nil"/>
              <w:right w:val="nil"/>
            </w:tcBorders>
            <w:shd w:val="clear" w:color="auto" w:fill="auto"/>
            <w:vAlign w:val="center"/>
            <w:hideMark/>
          </w:tcPr>
          <w:p w14:paraId="6D09BA1C" w14:textId="77777777" w:rsidR="00A42427" w:rsidRPr="00EE1C99" w:rsidRDefault="00A42427" w:rsidP="00A42427">
            <w:pPr>
              <w:jc w:val="right"/>
              <w:rPr>
                <w:color w:val="000000"/>
                <w:sz w:val="17"/>
                <w:szCs w:val="17"/>
              </w:rPr>
            </w:pPr>
            <w:r w:rsidRPr="00EE1C99">
              <w:rPr>
                <w:color w:val="000000"/>
                <w:sz w:val="17"/>
                <w:szCs w:val="17"/>
              </w:rPr>
              <w:t>$ XXX</w:t>
            </w:r>
          </w:p>
        </w:tc>
        <w:tc>
          <w:tcPr>
            <w:tcW w:w="1300" w:type="dxa"/>
            <w:tcBorders>
              <w:top w:val="nil"/>
              <w:left w:val="nil"/>
              <w:bottom w:val="nil"/>
              <w:right w:val="nil"/>
            </w:tcBorders>
            <w:shd w:val="clear" w:color="auto" w:fill="auto"/>
            <w:vAlign w:val="center"/>
            <w:hideMark/>
          </w:tcPr>
          <w:p w14:paraId="7539D77A" w14:textId="77777777" w:rsidR="00A42427" w:rsidRPr="00EE1C99" w:rsidRDefault="00A42427" w:rsidP="00A42427">
            <w:pPr>
              <w:jc w:val="right"/>
              <w:rPr>
                <w:color w:val="000000"/>
                <w:sz w:val="17"/>
                <w:szCs w:val="17"/>
              </w:rPr>
            </w:pPr>
            <w:r w:rsidRPr="00EE1C99">
              <w:rPr>
                <w:color w:val="000000"/>
                <w:sz w:val="17"/>
                <w:szCs w:val="17"/>
              </w:rPr>
              <w:t>$ X,XXX</w:t>
            </w:r>
          </w:p>
        </w:tc>
        <w:tc>
          <w:tcPr>
            <w:tcW w:w="1285" w:type="dxa"/>
            <w:tcBorders>
              <w:top w:val="nil"/>
              <w:left w:val="nil"/>
              <w:bottom w:val="nil"/>
              <w:right w:val="nil"/>
            </w:tcBorders>
            <w:shd w:val="clear" w:color="auto" w:fill="auto"/>
            <w:vAlign w:val="center"/>
            <w:hideMark/>
          </w:tcPr>
          <w:p w14:paraId="03A85081" w14:textId="77777777" w:rsidR="00A42427" w:rsidRPr="00EE1C99" w:rsidRDefault="00A42427" w:rsidP="00A42427">
            <w:pPr>
              <w:jc w:val="right"/>
              <w:rPr>
                <w:color w:val="000000"/>
                <w:sz w:val="17"/>
                <w:szCs w:val="17"/>
              </w:rPr>
            </w:pPr>
            <w:r w:rsidRPr="00EE1C99">
              <w:rPr>
                <w:color w:val="000000"/>
                <w:sz w:val="17"/>
                <w:szCs w:val="17"/>
              </w:rPr>
              <w:t>$ XX,XX</w:t>
            </w:r>
          </w:p>
        </w:tc>
        <w:tc>
          <w:tcPr>
            <w:tcW w:w="1260" w:type="dxa"/>
            <w:tcBorders>
              <w:top w:val="nil"/>
              <w:left w:val="nil"/>
              <w:bottom w:val="nil"/>
              <w:right w:val="nil"/>
            </w:tcBorders>
            <w:shd w:val="clear" w:color="auto" w:fill="auto"/>
            <w:vAlign w:val="center"/>
            <w:hideMark/>
          </w:tcPr>
          <w:p w14:paraId="32C3BDAE" w14:textId="77777777" w:rsidR="00A42427" w:rsidRPr="00EE1C99" w:rsidRDefault="00A42427" w:rsidP="00A42427">
            <w:pPr>
              <w:jc w:val="right"/>
              <w:rPr>
                <w:color w:val="000000"/>
                <w:sz w:val="17"/>
                <w:szCs w:val="17"/>
              </w:rPr>
            </w:pPr>
            <w:r w:rsidRPr="00EE1C99">
              <w:rPr>
                <w:color w:val="000000"/>
                <w:sz w:val="17"/>
                <w:szCs w:val="17"/>
              </w:rPr>
              <w:t>X%</w:t>
            </w:r>
          </w:p>
        </w:tc>
      </w:tr>
      <w:tr w:rsidR="00A42427" w:rsidRPr="00EE1C99" w14:paraId="45423A43" w14:textId="77777777" w:rsidTr="00A50AD6">
        <w:trPr>
          <w:trHeight w:val="300"/>
        </w:trPr>
        <w:tc>
          <w:tcPr>
            <w:tcW w:w="1900" w:type="dxa"/>
            <w:tcBorders>
              <w:top w:val="nil"/>
              <w:left w:val="nil"/>
              <w:bottom w:val="nil"/>
              <w:right w:val="nil"/>
            </w:tcBorders>
            <w:shd w:val="clear" w:color="auto" w:fill="auto"/>
            <w:vAlign w:val="center"/>
            <w:hideMark/>
          </w:tcPr>
          <w:p w14:paraId="6AA5CAF6" w14:textId="77777777" w:rsidR="00A42427" w:rsidRPr="00EE1C99" w:rsidRDefault="00A42427" w:rsidP="00A42427">
            <w:pPr>
              <w:rPr>
                <w:color w:val="000000"/>
                <w:sz w:val="17"/>
                <w:szCs w:val="17"/>
              </w:rPr>
            </w:pPr>
            <w:r w:rsidRPr="00EE1C99">
              <w:rPr>
                <w:color w:val="000000"/>
                <w:sz w:val="17"/>
                <w:szCs w:val="17"/>
              </w:rPr>
              <w:t>Mixed Beverage Sales</w:t>
            </w:r>
          </w:p>
        </w:tc>
        <w:tc>
          <w:tcPr>
            <w:tcW w:w="1180" w:type="dxa"/>
            <w:tcBorders>
              <w:top w:val="nil"/>
              <w:left w:val="nil"/>
              <w:bottom w:val="nil"/>
              <w:right w:val="nil"/>
            </w:tcBorders>
            <w:shd w:val="clear" w:color="auto" w:fill="auto"/>
            <w:vAlign w:val="center"/>
            <w:hideMark/>
          </w:tcPr>
          <w:p w14:paraId="70167F9B" w14:textId="77777777" w:rsidR="00A42427" w:rsidRPr="00EE1C99" w:rsidRDefault="00A42427" w:rsidP="00A42427">
            <w:pPr>
              <w:jc w:val="right"/>
              <w:rPr>
                <w:color w:val="000000"/>
                <w:sz w:val="17"/>
                <w:szCs w:val="17"/>
              </w:rPr>
            </w:pPr>
            <w:r w:rsidRPr="00EE1C99">
              <w:rPr>
                <w:color w:val="000000"/>
                <w:sz w:val="17"/>
                <w:szCs w:val="17"/>
              </w:rPr>
              <w:t>X,XXX</w:t>
            </w:r>
          </w:p>
        </w:tc>
        <w:tc>
          <w:tcPr>
            <w:tcW w:w="1100" w:type="dxa"/>
            <w:tcBorders>
              <w:top w:val="nil"/>
              <w:left w:val="nil"/>
              <w:bottom w:val="nil"/>
              <w:right w:val="nil"/>
            </w:tcBorders>
            <w:shd w:val="clear" w:color="auto" w:fill="auto"/>
            <w:vAlign w:val="center"/>
            <w:hideMark/>
          </w:tcPr>
          <w:p w14:paraId="0F0ED170" w14:textId="77777777" w:rsidR="00A42427" w:rsidRPr="00EE1C99" w:rsidRDefault="00A42427" w:rsidP="00A42427">
            <w:pPr>
              <w:jc w:val="right"/>
              <w:rPr>
                <w:color w:val="000000"/>
                <w:sz w:val="17"/>
                <w:szCs w:val="17"/>
              </w:rPr>
            </w:pPr>
            <w:r w:rsidRPr="00EE1C99">
              <w:rPr>
                <w:color w:val="000000"/>
                <w:sz w:val="17"/>
                <w:szCs w:val="17"/>
              </w:rPr>
              <w:t>X,XXX</w:t>
            </w:r>
          </w:p>
        </w:tc>
        <w:tc>
          <w:tcPr>
            <w:tcW w:w="1300" w:type="dxa"/>
            <w:tcBorders>
              <w:top w:val="nil"/>
              <w:left w:val="nil"/>
              <w:bottom w:val="nil"/>
              <w:right w:val="nil"/>
            </w:tcBorders>
            <w:shd w:val="clear" w:color="auto" w:fill="auto"/>
            <w:vAlign w:val="center"/>
            <w:hideMark/>
          </w:tcPr>
          <w:p w14:paraId="4C41F4AA" w14:textId="77777777" w:rsidR="00A42427" w:rsidRPr="00EE1C99" w:rsidRDefault="00A42427" w:rsidP="00A42427">
            <w:pPr>
              <w:jc w:val="right"/>
              <w:rPr>
                <w:color w:val="000000"/>
                <w:sz w:val="17"/>
                <w:szCs w:val="17"/>
              </w:rPr>
            </w:pPr>
            <w:r w:rsidRPr="00EE1C99">
              <w:rPr>
                <w:color w:val="000000"/>
                <w:sz w:val="17"/>
                <w:szCs w:val="17"/>
              </w:rPr>
              <w:t>XXX</w:t>
            </w:r>
          </w:p>
        </w:tc>
        <w:tc>
          <w:tcPr>
            <w:tcW w:w="1285" w:type="dxa"/>
            <w:tcBorders>
              <w:top w:val="nil"/>
              <w:left w:val="nil"/>
              <w:bottom w:val="nil"/>
              <w:right w:val="nil"/>
            </w:tcBorders>
            <w:shd w:val="clear" w:color="auto" w:fill="auto"/>
            <w:vAlign w:val="center"/>
            <w:hideMark/>
          </w:tcPr>
          <w:p w14:paraId="17024F5B" w14:textId="77777777" w:rsidR="00A42427" w:rsidRPr="00EE1C99" w:rsidRDefault="00A42427" w:rsidP="00A42427">
            <w:pPr>
              <w:jc w:val="right"/>
              <w:rPr>
                <w:color w:val="000000"/>
                <w:sz w:val="17"/>
                <w:szCs w:val="17"/>
              </w:rPr>
            </w:pPr>
            <w:r w:rsidRPr="00EE1C99">
              <w:rPr>
                <w:color w:val="000000"/>
                <w:sz w:val="17"/>
                <w:szCs w:val="17"/>
              </w:rPr>
              <w:t>XXX</w:t>
            </w:r>
          </w:p>
        </w:tc>
        <w:tc>
          <w:tcPr>
            <w:tcW w:w="1260" w:type="dxa"/>
            <w:tcBorders>
              <w:top w:val="nil"/>
              <w:left w:val="nil"/>
              <w:bottom w:val="nil"/>
              <w:right w:val="nil"/>
            </w:tcBorders>
            <w:shd w:val="clear" w:color="auto" w:fill="auto"/>
            <w:vAlign w:val="center"/>
            <w:hideMark/>
          </w:tcPr>
          <w:p w14:paraId="749EA24D" w14:textId="77777777" w:rsidR="00A42427" w:rsidRPr="00EE1C99" w:rsidRDefault="00A42427" w:rsidP="00A42427">
            <w:pPr>
              <w:jc w:val="right"/>
              <w:rPr>
                <w:color w:val="000000"/>
                <w:sz w:val="17"/>
                <w:szCs w:val="17"/>
              </w:rPr>
            </w:pPr>
            <w:r w:rsidRPr="00EE1C99">
              <w:rPr>
                <w:color w:val="000000"/>
                <w:sz w:val="17"/>
                <w:szCs w:val="17"/>
              </w:rPr>
              <w:t>X%</w:t>
            </w:r>
          </w:p>
        </w:tc>
      </w:tr>
      <w:tr w:rsidR="00A42427" w:rsidRPr="00EE1C99" w14:paraId="4CD8B24F" w14:textId="77777777" w:rsidTr="00A50AD6">
        <w:trPr>
          <w:trHeight w:val="300"/>
        </w:trPr>
        <w:tc>
          <w:tcPr>
            <w:tcW w:w="1900" w:type="dxa"/>
            <w:tcBorders>
              <w:top w:val="nil"/>
              <w:left w:val="nil"/>
              <w:bottom w:val="nil"/>
              <w:right w:val="nil"/>
            </w:tcBorders>
            <w:shd w:val="clear" w:color="auto" w:fill="auto"/>
            <w:vAlign w:val="center"/>
            <w:hideMark/>
          </w:tcPr>
          <w:p w14:paraId="41170CF5" w14:textId="77777777" w:rsidR="00A42427" w:rsidRPr="00EE1C99" w:rsidRDefault="00A42427" w:rsidP="00A42427">
            <w:pPr>
              <w:rPr>
                <w:color w:val="000000"/>
                <w:sz w:val="17"/>
                <w:szCs w:val="17"/>
              </w:rPr>
            </w:pPr>
            <w:r w:rsidRPr="00EE1C99">
              <w:rPr>
                <w:color w:val="000000"/>
                <w:sz w:val="17"/>
                <w:szCs w:val="17"/>
              </w:rPr>
              <w:t>Retail Wine Sales</w:t>
            </w:r>
          </w:p>
        </w:tc>
        <w:tc>
          <w:tcPr>
            <w:tcW w:w="1180" w:type="dxa"/>
            <w:tcBorders>
              <w:top w:val="nil"/>
              <w:left w:val="nil"/>
              <w:bottom w:val="nil"/>
              <w:right w:val="nil"/>
            </w:tcBorders>
            <w:shd w:val="clear" w:color="auto" w:fill="auto"/>
            <w:vAlign w:val="center"/>
            <w:hideMark/>
          </w:tcPr>
          <w:p w14:paraId="7A4ADD25" w14:textId="77777777" w:rsidR="00A42427" w:rsidRPr="00EE1C99" w:rsidRDefault="00A42427" w:rsidP="00A42427">
            <w:pPr>
              <w:jc w:val="right"/>
              <w:rPr>
                <w:color w:val="000000"/>
                <w:sz w:val="17"/>
                <w:szCs w:val="17"/>
                <w:u w:val="single"/>
              </w:rPr>
            </w:pPr>
            <w:r w:rsidRPr="00EE1C99">
              <w:rPr>
                <w:color w:val="000000"/>
                <w:sz w:val="17"/>
                <w:szCs w:val="17"/>
                <w:u w:val="single"/>
              </w:rPr>
              <w:t>X,XXX</w:t>
            </w:r>
          </w:p>
        </w:tc>
        <w:tc>
          <w:tcPr>
            <w:tcW w:w="1100" w:type="dxa"/>
            <w:tcBorders>
              <w:top w:val="nil"/>
              <w:left w:val="nil"/>
              <w:bottom w:val="nil"/>
              <w:right w:val="nil"/>
            </w:tcBorders>
            <w:shd w:val="clear" w:color="auto" w:fill="auto"/>
            <w:vAlign w:val="center"/>
            <w:hideMark/>
          </w:tcPr>
          <w:p w14:paraId="71189EBC" w14:textId="77777777" w:rsidR="00A42427" w:rsidRPr="00EE1C99" w:rsidRDefault="00A42427" w:rsidP="00A42427">
            <w:pPr>
              <w:jc w:val="right"/>
              <w:rPr>
                <w:color w:val="000000"/>
                <w:sz w:val="17"/>
                <w:szCs w:val="17"/>
                <w:u w:val="single"/>
              </w:rPr>
            </w:pPr>
            <w:r w:rsidRPr="00EE1C99">
              <w:rPr>
                <w:color w:val="000000"/>
                <w:sz w:val="17"/>
                <w:szCs w:val="17"/>
                <w:u w:val="single"/>
              </w:rPr>
              <w:t>X,XXX</w:t>
            </w:r>
          </w:p>
        </w:tc>
        <w:tc>
          <w:tcPr>
            <w:tcW w:w="1300" w:type="dxa"/>
            <w:tcBorders>
              <w:top w:val="nil"/>
              <w:left w:val="nil"/>
              <w:bottom w:val="nil"/>
              <w:right w:val="nil"/>
            </w:tcBorders>
            <w:shd w:val="clear" w:color="auto" w:fill="auto"/>
            <w:vAlign w:val="center"/>
            <w:hideMark/>
          </w:tcPr>
          <w:p w14:paraId="1318B0B7" w14:textId="77777777" w:rsidR="00A42427" w:rsidRPr="00EE1C99" w:rsidRDefault="00A42427" w:rsidP="00A42427">
            <w:pPr>
              <w:jc w:val="right"/>
              <w:rPr>
                <w:color w:val="000000"/>
                <w:sz w:val="17"/>
                <w:szCs w:val="17"/>
                <w:u w:val="single"/>
              </w:rPr>
            </w:pPr>
            <w:r w:rsidRPr="00EE1C99">
              <w:rPr>
                <w:color w:val="000000"/>
                <w:sz w:val="17"/>
                <w:szCs w:val="17"/>
                <w:u w:val="single"/>
              </w:rPr>
              <w:t>X,XXX</w:t>
            </w:r>
          </w:p>
        </w:tc>
        <w:tc>
          <w:tcPr>
            <w:tcW w:w="1285" w:type="dxa"/>
            <w:tcBorders>
              <w:top w:val="nil"/>
              <w:left w:val="nil"/>
              <w:bottom w:val="nil"/>
              <w:right w:val="nil"/>
            </w:tcBorders>
            <w:shd w:val="clear" w:color="auto" w:fill="auto"/>
            <w:vAlign w:val="center"/>
            <w:hideMark/>
          </w:tcPr>
          <w:p w14:paraId="770A5081" w14:textId="77777777" w:rsidR="00A42427" w:rsidRPr="00EE1C99" w:rsidRDefault="00A42427" w:rsidP="00A42427">
            <w:pPr>
              <w:jc w:val="right"/>
              <w:rPr>
                <w:color w:val="000000"/>
                <w:sz w:val="17"/>
                <w:szCs w:val="17"/>
                <w:u w:val="single"/>
              </w:rPr>
            </w:pPr>
            <w:r w:rsidRPr="00EE1C99">
              <w:rPr>
                <w:color w:val="000000"/>
                <w:sz w:val="17"/>
                <w:szCs w:val="17"/>
                <w:u w:val="single"/>
              </w:rPr>
              <w:t>X,XXX</w:t>
            </w:r>
          </w:p>
        </w:tc>
        <w:tc>
          <w:tcPr>
            <w:tcW w:w="1260" w:type="dxa"/>
            <w:tcBorders>
              <w:top w:val="nil"/>
              <w:left w:val="nil"/>
              <w:bottom w:val="nil"/>
              <w:right w:val="nil"/>
            </w:tcBorders>
            <w:shd w:val="clear" w:color="auto" w:fill="auto"/>
            <w:vAlign w:val="center"/>
            <w:hideMark/>
          </w:tcPr>
          <w:p w14:paraId="396A35AA" w14:textId="77777777" w:rsidR="00A42427" w:rsidRPr="00EE1C99" w:rsidRDefault="00A42427" w:rsidP="00A42427">
            <w:pPr>
              <w:jc w:val="right"/>
              <w:rPr>
                <w:color w:val="000000"/>
                <w:sz w:val="17"/>
                <w:szCs w:val="17"/>
              </w:rPr>
            </w:pPr>
            <w:r w:rsidRPr="00EE1C99">
              <w:rPr>
                <w:color w:val="000000"/>
                <w:sz w:val="17"/>
                <w:szCs w:val="17"/>
              </w:rPr>
              <w:t>X%</w:t>
            </w:r>
          </w:p>
        </w:tc>
      </w:tr>
      <w:tr w:rsidR="00A42427" w:rsidRPr="00EE1C99" w14:paraId="1D7B270A" w14:textId="77777777" w:rsidTr="00A50AD6">
        <w:trPr>
          <w:trHeight w:val="80"/>
        </w:trPr>
        <w:tc>
          <w:tcPr>
            <w:tcW w:w="1900" w:type="dxa"/>
            <w:tcBorders>
              <w:top w:val="nil"/>
              <w:left w:val="nil"/>
              <w:bottom w:val="nil"/>
              <w:right w:val="nil"/>
            </w:tcBorders>
            <w:shd w:val="clear" w:color="auto" w:fill="auto"/>
            <w:noWrap/>
            <w:vAlign w:val="bottom"/>
            <w:hideMark/>
          </w:tcPr>
          <w:p w14:paraId="4F904CB7" w14:textId="77777777" w:rsidR="00A42427" w:rsidRPr="00EE1C99" w:rsidRDefault="00A42427" w:rsidP="00A42427">
            <w:pPr>
              <w:rPr>
                <w:rFonts w:ascii="Calibri" w:hAnsi="Calibri" w:cs="Calibri"/>
                <w:color w:val="000000"/>
              </w:rPr>
            </w:pPr>
          </w:p>
        </w:tc>
        <w:tc>
          <w:tcPr>
            <w:tcW w:w="1180" w:type="dxa"/>
            <w:tcBorders>
              <w:top w:val="nil"/>
              <w:left w:val="nil"/>
              <w:bottom w:val="nil"/>
              <w:right w:val="nil"/>
            </w:tcBorders>
            <w:shd w:val="clear" w:color="auto" w:fill="auto"/>
            <w:noWrap/>
            <w:vAlign w:val="bottom"/>
            <w:hideMark/>
          </w:tcPr>
          <w:p w14:paraId="06971CD3" w14:textId="77777777" w:rsidR="00A42427" w:rsidRPr="00EE1C99" w:rsidRDefault="00A42427" w:rsidP="00A42427">
            <w:pPr>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14:paraId="2A1F701D" w14:textId="77777777" w:rsidR="00A42427" w:rsidRPr="00EE1C99" w:rsidRDefault="00A42427" w:rsidP="00A42427">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03EFCA41" w14:textId="77777777" w:rsidR="00A42427" w:rsidRPr="00EE1C99" w:rsidRDefault="00A42427" w:rsidP="00A42427">
            <w:pPr>
              <w:rPr>
                <w:rFonts w:ascii="Calibri" w:hAnsi="Calibri" w:cs="Calibri"/>
                <w:color w:val="000000"/>
              </w:rPr>
            </w:pPr>
          </w:p>
        </w:tc>
        <w:tc>
          <w:tcPr>
            <w:tcW w:w="1285" w:type="dxa"/>
            <w:tcBorders>
              <w:top w:val="nil"/>
              <w:left w:val="nil"/>
              <w:bottom w:val="nil"/>
              <w:right w:val="nil"/>
            </w:tcBorders>
            <w:shd w:val="clear" w:color="auto" w:fill="auto"/>
            <w:noWrap/>
            <w:vAlign w:val="bottom"/>
            <w:hideMark/>
          </w:tcPr>
          <w:p w14:paraId="5F96A722" w14:textId="77777777" w:rsidR="00A42427" w:rsidRPr="00EE1C99" w:rsidRDefault="00A42427" w:rsidP="00A42427">
            <w:pPr>
              <w:rPr>
                <w:rFonts w:ascii="Calibri" w:hAnsi="Calibri" w:cs="Calibri"/>
                <w:color w:val="000000"/>
              </w:rPr>
            </w:pPr>
          </w:p>
        </w:tc>
        <w:tc>
          <w:tcPr>
            <w:tcW w:w="1260" w:type="dxa"/>
            <w:tcBorders>
              <w:top w:val="nil"/>
              <w:left w:val="nil"/>
              <w:bottom w:val="nil"/>
              <w:right w:val="nil"/>
            </w:tcBorders>
            <w:shd w:val="clear" w:color="auto" w:fill="auto"/>
            <w:noWrap/>
            <w:vAlign w:val="bottom"/>
            <w:hideMark/>
          </w:tcPr>
          <w:p w14:paraId="5B95CD12" w14:textId="77777777" w:rsidR="00A42427" w:rsidRPr="00EE1C99" w:rsidRDefault="00A42427" w:rsidP="00A42427">
            <w:pPr>
              <w:rPr>
                <w:rFonts w:ascii="Calibri" w:hAnsi="Calibri" w:cs="Calibri"/>
                <w:color w:val="000000"/>
              </w:rPr>
            </w:pPr>
          </w:p>
        </w:tc>
      </w:tr>
      <w:tr w:rsidR="00A42427" w:rsidRPr="00EE1C99" w14:paraId="0835D683" w14:textId="77777777" w:rsidTr="00A50AD6">
        <w:trPr>
          <w:trHeight w:val="300"/>
        </w:trPr>
        <w:tc>
          <w:tcPr>
            <w:tcW w:w="1900" w:type="dxa"/>
            <w:tcBorders>
              <w:top w:val="nil"/>
              <w:left w:val="nil"/>
              <w:bottom w:val="nil"/>
              <w:right w:val="nil"/>
            </w:tcBorders>
            <w:shd w:val="clear" w:color="auto" w:fill="auto"/>
            <w:vAlign w:val="center"/>
            <w:hideMark/>
          </w:tcPr>
          <w:p w14:paraId="0D1A13A0" w14:textId="77777777" w:rsidR="00A42427" w:rsidRPr="00EE1C99" w:rsidRDefault="00A42427" w:rsidP="00A42427">
            <w:pPr>
              <w:rPr>
                <w:color w:val="000000"/>
                <w:sz w:val="17"/>
                <w:szCs w:val="17"/>
              </w:rPr>
            </w:pPr>
            <w:r w:rsidRPr="00EE1C99">
              <w:rPr>
                <w:color w:val="000000"/>
                <w:sz w:val="17"/>
                <w:szCs w:val="17"/>
              </w:rPr>
              <w:t>Total Sales</w:t>
            </w:r>
          </w:p>
        </w:tc>
        <w:tc>
          <w:tcPr>
            <w:tcW w:w="1180" w:type="dxa"/>
            <w:tcBorders>
              <w:top w:val="nil"/>
              <w:left w:val="nil"/>
              <w:bottom w:val="nil"/>
              <w:right w:val="nil"/>
            </w:tcBorders>
            <w:shd w:val="clear" w:color="auto" w:fill="auto"/>
            <w:vAlign w:val="center"/>
            <w:hideMark/>
          </w:tcPr>
          <w:p w14:paraId="253A0A71" w14:textId="77777777" w:rsidR="00A42427" w:rsidRPr="00EE1C99" w:rsidRDefault="00A42427" w:rsidP="00A42427">
            <w:pPr>
              <w:jc w:val="right"/>
              <w:rPr>
                <w:color w:val="000000"/>
                <w:sz w:val="17"/>
                <w:szCs w:val="17"/>
              </w:rPr>
            </w:pPr>
            <w:r w:rsidRPr="00EE1C99">
              <w:rPr>
                <w:color w:val="000000"/>
                <w:sz w:val="17"/>
                <w:szCs w:val="17"/>
              </w:rPr>
              <w:t>$ X,XXX</w:t>
            </w:r>
          </w:p>
        </w:tc>
        <w:tc>
          <w:tcPr>
            <w:tcW w:w="1100" w:type="dxa"/>
            <w:tcBorders>
              <w:top w:val="nil"/>
              <w:left w:val="nil"/>
              <w:bottom w:val="nil"/>
              <w:right w:val="nil"/>
            </w:tcBorders>
            <w:shd w:val="clear" w:color="auto" w:fill="auto"/>
            <w:vAlign w:val="center"/>
            <w:hideMark/>
          </w:tcPr>
          <w:p w14:paraId="50D57777" w14:textId="77777777" w:rsidR="00A42427" w:rsidRPr="00EE1C99" w:rsidRDefault="00A42427" w:rsidP="00A42427">
            <w:pPr>
              <w:jc w:val="right"/>
              <w:rPr>
                <w:color w:val="000000"/>
                <w:sz w:val="17"/>
                <w:szCs w:val="17"/>
              </w:rPr>
            </w:pPr>
            <w:r w:rsidRPr="00EE1C99">
              <w:rPr>
                <w:color w:val="000000"/>
                <w:sz w:val="17"/>
                <w:szCs w:val="17"/>
              </w:rPr>
              <w:t>$ X,XXX</w:t>
            </w:r>
          </w:p>
        </w:tc>
        <w:tc>
          <w:tcPr>
            <w:tcW w:w="1300" w:type="dxa"/>
            <w:tcBorders>
              <w:top w:val="nil"/>
              <w:left w:val="nil"/>
              <w:bottom w:val="nil"/>
              <w:right w:val="nil"/>
            </w:tcBorders>
            <w:shd w:val="clear" w:color="auto" w:fill="auto"/>
            <w:vAlign w:val="center"/>
            <w:hideMark/>
          </w:tcPr>
          <w:p w14:paraId="5F1D778B" w14:textId="77777777" w:rsidR="00A42427" w:rsidRPr="00EE1C99" w:rsidRDefault="00A42427" w:rsidP="00A42427">
            <w:pPr>
              <w:jc w:val="right"/>
              <w:rPr>
                <w:color w:val="000000"/>
                <w:sz w:val="17"/>
                <w:szCs w:val="17"/>
              </w:rPr>
            </w:pPr>
            <w:r w:rsidRPr="00EE1C99">
              <w:rPr>
                <w:color w:val="000000"/>
                <w:sz w:val="17"/>
                <w:szCs w:val="17"/>
              </w:rPr>
              <w:t>$ X,XXX</w:t>
            </w:r>
          </w:p>
        </w:tc>
        <w:tc>
          <w:tcPr>
            <w:tcW w:w="1285" w:type="dxa"/>
            <w:tcBorders>
              <w:top w:val="nil"/>
              <w:left w:val="nil"/>
              <w:bottom w:val="nil"/>
              <w:right w:val="nil"/>
            </w:tcBorders>
            <w:shd w:val="clear" w:color="auto" w:fill="auto"/>
            <w:vAlign w:val="center"/>
            <w:hideMark/>
          </w:tcPr>
          <w:p w14:paraId="5D828E4A" w14:textId="77777777" w:rsidR="00A42427" w:rsidRPr="00EE1C99" w:rsidRDefault="00A42427" w:rsidP="00A42427">
            <w:pPr>
              <w:jc w:val="right"/>
              <w:rPr>
                <w:color w:val="000000"/>
                <w:sz w:val="17"/>
                <w:szCs w:val="17"/>
              </w:rPr>
            </w:pPr>
            <w:r w:rsidRPr="00EE1C99">
              <w:rPr>
                <w:color w:val="000000"/>
                <w:sz w:val="17"/>
                <w:szCs w:val="17"/>
              </w:rPr>
              <w:t>$ X,XXX</w:t>
            </w:r>
          </w:p>
        </w:tc>
        <w:tc>
          <w:tcPr>
            <w:tcW w:w="1260" w:type="dxa"/>
            <w:tcBorders>
              <w:top w:val="nil"/>
              <w:left w:val="nil"/>
              <w:bottom w:val="nil"/>
              <w:right w:val="nil"/>
            </w:tcBorders>
            <w:shd w:val="clear" w:color="auto" w:fill="auto"/>
            <w:vAlign w:val="center"/>
            <w:hideMark/>
          </w:tcPr>
          <w:p w14:paraId="5FD90881" w14:textId="77777777" w:rsidR="00A42427" w:rsidRPr="00EE1C99" w:rsidRDefault="00A42427" w:rsidP="00A42427">
            <w:pPr>
              <w:jc w:val="right"/>
              <w:rPr>
                <w:color w:val="000000"/>
                <w:sz w:val="17"/>
                <w:szCs w:val="17"/>
              </w:rPr>
            </w:pPr>
            <w:r w:rsidRPr="00EE1C99">
              <w:rPr>
                <w:color w:val="000000"/>
                <w:sz w:val="17"/>
                <w:szCs w:val="17"/>
              </w:rPr>
              <w:t>X%</w:t>
            </w:r>
          </w:p>
        </w:tc>
      </w:tr>
    </w:tbl>
    <w:p w14:paraId="5220BBB2" w14:textId="77777777" w:rsidR="0033654E" w:rsidRPr="00EE1C99" w:rsidRDefault="0033654E">
      <w:pPr>
        <w:rPr>
          <w:sz w:val="18"/>
          <w:szCs w:val="18"/>
        </w:rPr>
      </w:pPr>
    </w:p>
    <w:p w14:paraId="393A37A9" w14:textId="4C5BEDC9" w:rsidR="0033654E" w:rsidRPr="00EE1C99" w:rsidRDefault="0033654E">
      <w:pPr>
        <w:rPr>
          <w:color w:val="000000"/>
          <w:sz w:val="18"/>
          <w:szCs w:val="18"/>
        </w:rPr>
      </w:pPr>
      <w:r w:rsidRPr="00EE1C99">
        <w:rPr>
          <w:color w:val="000000"/>
          <w:sz w:val="18"/>
          <w:szCs w:val="18"/>
        </w:rPr>
        <w:t xml:space="preserve">The percentage of mixed beverage sales to the total increased by X% </w:t>
      </w:r>
      <w:r w:rsidR="00EB5A25" w:rsidRPr="00EE1C99">
        <w:rPr>
          <w:color w:val="000000"/>
          <w:sz w:val="18"/>
          <w:szCs w:val="18"/>
        </w:rPr>
        <w:t xml:space="preserve">in </w:t>
      </w:r>
      <w:r w:rsidR="00FD3DF9" w:rsidRPr="00EE1C99">
        <w:rPr>
          <w:color w:val="000000"/>
          <w:sz w:val="18"/>
          <w:szCs w:val="18"/>
        </w:rPr>
        <w:t>20</w:t>
      </w:r>
      <w:r w:rsidR="00D56B5A" w:rsidRPr="00EE1C99">
        <w:rPr>
          <w:color w:val="000000"/>
          <w:sz w:val="18"/>
          <w:szCs w:val="18"/>
        </w:rPr>
        <w:t>2</w:t>
      </w:r>
      <w:r w:rsidR="00CB6C70">
        <w:rPr>
          <w:color w:val="000000"/>
          <w:sz w:val="18"/>
          <w:szCs w:val="18"/>
        </w:rPr>
        <w:t>2</w:t>
      </w:r>
      <w:r w:rsidR="00FD3DF9" w:rsidRPr="00EE1C99">
        <w:rPr>
          <w:color w:val="000000"/>
          <w:sz w:val="18"/>
          <w:szCs w:val="18"/>
        </w:rPr>
        <w:t xml:space="preserve"> </w:t>
      </w:r>
      <w:r w:rsidR="00EB5A25" w:rsidRPr="00EE1C99">
        <w:rPr>
          <w:color w:val="000000"/>
          <w:sz w:val="18"/>
          <w:szCs w:val="18"/>
        </w:rPr>
        <w:t>and increased by X% in</w:t>
      </w:r>
      <w:r w:rsidR="00CB6C70">
        <w:rPr>
          <w:color w:val="000000"/>
          <w:sz w:val="18"/>
          <w:szCs w:val="18"/>
        </w:rPr>
        <w:t xml:space="preserve"> 2021</w:t>
      </w:r>
      <w:r w:rsidR="00FD3DF9" w:rsidRPr="00EE1C99">
        <w:rPr>
          <w:color w:val="000000"/>
          <w:sz w:val="18"/>
          <w:szCs w:val="18"/>
        </w:rPr>
        <w:t xml:space="preserve"> </w:t>
      </w:r>
      <w:r w:rsidR="00EB5A25" w:rsidRPr="00EE1C99">
        <w:rPr>
          <w:color w:val="000000"/>
          <w:sz w:val="18"/>
          <w:szCs w:val="18"/>
        </w:rPr>
        <w:t xml:space="preserve">compared to </w:t>
      </w:r>
      <w:r w:rsidR="00CB6C70">
        <w:rPr>
          <w:color w:val="000000"/>
          <w:sz w:val="18"/>
          <w:szCs w:val="18"/>
        </w:rPr>
        <w:t>2020</w:t>
      </w:r>
      <w:r w:rsidR="00352D15" w:rsidRPr="00EE1C99">
        <w:rPr>
          <w:color w:val="000000"/>
          <w:sz w:val="18"/>
          <w:szCs w:val="18"/>
        </w:rPr>
        <w:t>.</w:t>
      </w:r>
    </w:p>
    <w:p w14:paraId="13CB595B" w14:textId="77777777" w:rsidR="0033654E" w:rsidRPr="00EE1C99" w:rsidRDefault="0033654E">
      <w:pPr>
        <w:rPr>
          <w:sz w:val="18"/>
          <w:szCs w:val="18"/>
        </w:rPr>
      </w:pPr>
    </w:p>
    <w:p w14:paraId="0A6959E7" w14:textId="77777777" w:rsidR="0033654E" w:rsidRPr="00EE1C99" w:rsidRDefault="0033654E">
      <w:pPr>
        <w:pStyle w:val="FootnoteText"/>
        <w:rPr>
          <w:sz w:val="18"/>
          <w:szCs w:val="18"/>
        </w:rPr>
      </w:pPr>
      <w:r w:rsidRPr="00EE1C99">
        <w:rPr>
          <w:sz w:val="18"/>
          <w:szCs w:val="18"/>
        </w:rPr>
        <w:t xml:space="preserve"> </w:t>
      </w:r>
    </w:p>
    <w:p w14:paraId="6D9C8D39" w14:textId="77777777" w:rsidR="0033654E" w:rsidRPr="00EE1C99" w:rsidRDefault="0033654E">
      <w:pPr>
        <w:rPr>
          <w:sz w:val="18"/>
          <w:szCs w:val="18"/>
        </w:rPr>
      </w:pPr>
    </w:p>
    <w:p w14:paraId="49F114DC" w14:textId="77777777" w:rsidR="0033654E" w:rsidRPr="00EE1C99" w:rsidRDefault="0033654E">
      <w:pPr>
        <w:rPr>
          <w:b/>
          <w:i/>
          <w:sz w:val="18"/>
          <w:szCs w:val="18"/>
        </w:rPr>
      </w:pPr>
      <w:r w:rsidRPr="00EE1C99">
        <w:rPr>
          <w:b/>
          <w:i/>
          <w:sz w:val="18"/>
          <w:szCs w:val="18"/>
        </w:rPr>
        <w:t>Capital Asset and Debt Administration</w:t>
      </w:r>
    </w:p>
    <w:p w14:paraId="69EBF32C" w14:textId="77777777" w:rsidR="0033654E" w:rsidRPr="00EE1C99" w:rsidRDefault="0033654E">
      <w:pPr>
        <w:pStyle w:val="Heading1"/>
        <w:rPr>
          <w:b/>
          <w:bCs/>
          <w:sz w:val="18"/>
          <w:szCs w:val="18"/>
        </w:rPr>
      </w:pPr>
      <w:r w:rsidRPr="00EE1C99">
        <w:rPr>
          <w:b/>
          <w:bCs/>
          <w:sz w:val="18"/>
          <w:szCs w:val="18"/>
        </w:rPr>
        <w:t>Capital Assets</w:t>
      </w:r>
    </w:p>
    <w:p w14:paraId="675E05EE" w14:textId="77777777" w:rsidR="0033654E" w:rsidRPr="00EE1C99" w:rsidRDefault="0033654E">
      <w:pPr>
        <w:rPr>
          <w:sz w:val="18"/>
          <w:szCs w:val="18"/>
        </w:rPr>
      </w:pPr>
    </w:p>
    <w:p w14:paraId="342620FE" w14:textId="30D1A4D1" w:rsidR="0033654E" w:rsidRPr="00EE1C99" w:rsidRDefault="0080466A">
      <w:pPr>
        <w:rPr>
          <w:sz w:val="18"/>
          <w:szCs w:val="18"/>
        </w:rPr>
      </w:pPr>
      <w:r w:rsidRPr="00EE1C99">
        <w:rPr>
          <w:sz w:val="18"/>
          <w:szCs w:val="18"/>
        </w:rPr>
        <w:t xml:space="preserve">Investment in capital assets as of June 30, </w:t>
      </w:r>
      <w:r w:rsidR="00FD3DF9" w:rsidRPr="00EE1C99">
        <w:rPr>
          <w:sz w:val="18"/>
          <w:szCs w:val="18"/>
        </w:rPr>
        <w:t>20</w:t>
      </w:r>
      <w:r w:rsidR="00D56B5A" w:rsidRPr="00EE1C99">
        <w:rPr>
          <w:sz w:val="18"/>
          <w:szCs w:val="18"/>
        </w:rPr>
        <w:t>2</w:t>
      </w:r>
      <w:r w:rsidR="00CB6C70">
        <w:rPr>
          <w:sz w:val="18"/>
          <w:szCs w:val="18"/>
        </w:rPr>
        <w:t>2</w:t>
      </w:r>
      <w:r w:rsidRPr="00EE1C99">
        <w:rPr>
          <w:sz w:val="18"/>
          <w:szCs w:val="18"/>
        </w:rPr>
        <w:t>, totals $XXX,XXX (net of accumulated depreciation).</w:t>
      </w:r>
    </w:p>
    <w:p w14:paraId="2FC17F8B" w14:textId="77777777" w:rsidR="0080466A" w:rsidRPr="00EE1C99" w:rsidRDefault="0080466A">
      <w:pPr>
        <w:rPr>
          <w:sz w:val="18"/>
          <w:szCs w:val="18"/>
        </w:rPr>
      </w:pPr>
    </w:p>
    <w:p w14:paraId="0EED38DD" w14:textId="77777777" w:rsidR="0080466A" w:rsidRPr="00EE1C99" w:rsidRDefault="0080466A">
      <w:pPr>
        <w:rPr>
          <w:sz w:val="18"/>
          <w:szCs w:val="18"/>
        </w:rPr>
      </w:pPr>
      <w:r w:rsidRPr="00EE1C99">
        <w:rPr>
          <w:sz w:val="18"/>
          <w:szCs w:val="18"/>
        </w:rPr>
        <w:t>Major capital asset transactions during the year include the following:</w:t>
      </w:r>
    </w:p>
    <w:p w14:paraId="72CF59ED" w14:textId="77777777" w:rsidR="0080466A" w:rsidRPr="00EE1C99" w:rsidRDefault="0080466A">
      <w:pPr>
        <w:rPr>
          <w:sz w:val="18"/>
          <w:szCs w:val="18"/>
        </w:rPr>
      </w:pPr>
      <w:r w:rsidRPr="00EE1C99">
        <w:rPr>
          <w:sz w:val="18"/>
          <w:szCs w:val="18"/>
        </w:rPr>
        <w:t>[Examples]</w:t>
      </w:r>
    </w:p>
    <w:p w14:paraId="517D9654" w14:textId="77777777" w:rsidR="0080466A" w:rsidRPr="00EE1C99" w:rsidRDefault="0080466A" w:rsidP="0080466A">
      <w:pPr>
        <w:numPr>
          <w:ilvl w:val="0"/>
          <w:numId w:val="23"/>
        </w:numPr>
        <w:rPr>
          <w:sz w:val="18"/>
          <w:szCs w:val="18"/>
        </w:rPr>
      </w:pPr>
      <w:r w:rsidRPr="00EE1C99">
        <w:rPr>
          <w:sz w:val="18"/>
          <w:szCs w:val="18"/>
        </w:rPr>
        <w:t>Construction in progress of $XXX,XXX for a new store location.</w:t>
      </w:r>
    </w:p>
    <w:p w14:paraId="601164DB" w14:textId="77777777" w:rsidR="0080466A" w:rsidRPr="00EE1C99" w:rsidRDefault="0080466A" w:rsidP="0080466A">
      <w:pPr>
        <w:numPr>
          <w:ilvl w:val="0"/>
          <w:numId w:val="23"/>
        </w:numPr>
        <w:rPr>
          <w:sz w:val="18"/>
          <w:szCs w:val="18"/>
        </w:rPr>
      </w:pPr>
      <w:r w:rsidRPr="00EE1C99">
        <w:rPr>
          <w:sz w:val="18"/>
          <w:szCs w:val="18"/>
        </w:rPr>
        <w:t>Computer system upgrade resulted in an increase in capital assets of $XXX,XXX.</w:t>
      </w:r>
    </w:p>
    <w:p w14:paraId="0A4F7224" w14:textId="77777777" w:rsidR="00A42427" w:rsidRPr="00EE1C99" w:rsidRDefault="00A42427">
      <w:pPr>
        <w:rPr>
          <w:sz w:val="18"/>
          <w:szCs w:val="18"/>
        </w:rPr>
      </w:pPr>
    </w:p>
    <w:tbl>
      <w:tblPr>
        <w:tblW w:w="9555" w:type="dxa"/>
        <w:tblInd w:w="93" w:type="dxa"/>
        <w:tblLayout w:type="fixed"/>
        <w:tblLook w:val="04A0" w:firstRow="1" w:lastRow="0" w:firstColumn="1" w:lastColumn="0" w:noHBand="0" w:noVBand="1"/>
      </w:tblPr>
      <w:tblGrid>
        <w:gridCol w:w="1080"/>
        <w:gridCol w:w="1480"/>
        <w:gridCol w:w="1145"/>
        <w:gridCol w:w="990"/>
        <w:gridCol w:w="990"/>
        <w:gridCol w:w="1440"/>
        <w:gridCol w:w="1260"/>
        <w:gridCol w:w="1170"/>
      </w:tblGrid>
      <w:tr w:rsidR="00A50AD6" w:rsidRPr="00EE1C99" w14:paraId="3F6B4829" w14:textId="77777777" w:rsidTr="00BB1E6C">
        <w:trPr>
          <w:cantSplit/>
          <w:trHeight w:val="315"/>
        </w:trPr>
        <w:tc>
          <w:tcPr>
            <w:tcW w:w="1080" w:type="dxa"/>
          </w:tcPr>
          <w:p w14:paraId="5AE48A43" w14:textId="77777777" w:rsidR="00A50AD6" w:rsidRPr="00EE1C99" w:rsidRDefault="00A50AD6" w:rsidP="00A42427">
            <w:pPr>
              <w:jc w:val="center"/>
              <w:rPr>
                <w:b/>
                <w:bCs/>
                <w:color w:val="000000"/>
                <w:sz w:val="22"/>
                <w:szCs w:val="22"/>
              </w:rPr>
            </w:pPr>
          </w:p>
        </w:tc>
        <w:tc>
          <w:tcPr>
            <w:tcW w:w="8475" w:type="dxa"/>
            <w:gridSpan w:val="7"/>
            <w:shd w:val="clear" w:color="auto" w:fill="auto"/>
            <w:vAlign w:val="center"/>
            <w:hideMark/>
          </w:tcPr>
          <w:p w14:paraId="1DF9A98B" w14:textId="77777777" w:rsidR="00A50AD6" w:rsidRPr="00EE1C99" w:rsidRDefault="00A50AD6" w:rsidP="00A42427">
            <w:pPr>
              <w:jc w:val="center"/>
              <w:rPr>
                <w:b/>
                <w:bCs/>
                <w:color w:val="000000"/>
                <w:sz w:val="22"/>
                <w:szCs w:val="22"/>
              </w:rPr>
            </w:pPr>
            <w:r w:rsidRPr="00EE1C99">
              <w:rPr>
                <w:b/>
                <w:bCs/>
                <w:color w:val="000000"/>
                <w:sz w:val="22"/>
                <w:szCs w:val="22"/>
              </w:rPr>
              <w:t>Table 3</w:t>
            </w:r>
          </w:p>
        </w:tc>
      </w:tr>
      <w:tr w:rsidR="00A50AD6" w:rsidRPr="00EE1C99" w14:paraId="73CA72E9" w14:textId="77777777" w:rsidTr="00BB1E6C">
        <w:trPr>
          <w:cantSplit/>
          <w:trHeight w:val="315"/>
        </w:trPr>
        <w:tc>
          <w:tcPr>
            <w:tcW w:w="1080" w:type="dxa"/>
          </w:tcPr>
          <w:p w14:paraId="50F40DEB" w14:textId="77777777" w:rsidR="00A50AD6" w:rsidRPr="00EE1C99" w:rsidRDefault="00A50AD6" w:rsidP="00A42427">
            <w:pPr>
              <w:jc w:val="center"/>
              <w:rPr>
                <w:b/>
                <w:bCs/>
                <w:color w:val="000000"/>
                <w:sz w:val="22"/>
                <w:szCs w:val="22"/>
              </w:rPr>
            </w:pPr>
          </w:p>
        </w:tc>
        <w:tc>
          <w:tcPr>
            <w:tcW w:w="8475" w:type="dxa"/>
            <w:gridSpan w:val="7"/>
            <w:shd w:val="clear" w:color="auto" w:fill="auto"/>
            <w:vAlign w:val="center"/>
            <w:hideMark/>
          </w:tcPr>
          <w:p w14:paraId="2EDE1C44" w14:textId="77777777" w:rsidR="00A50AD6" w:rsidRPr="00EE1C99" w:rsidRDefault="00A50AD6" w:rsidP="00A42427">
            <w:pPr>
              <w:jc w:val="center"/>
              <w:rPr>
                <w:b/>
                <w:bCs/>
                <w:color w:val="000000"/>
                <w:sz w:val="22"/>
                <w:szCs w:val="22"/>
              </w:rPr>
            </w:pPr>
            <w:r w:rsidRPr="00EE1C99">
              <w:rPr>
                <w:b/>
                <w:bCs/>
                <w:color w:val="000000"/>
                <w:sz w:val="22"/>
                <w:szCs w:val="22"/>
              </w:rPr>
              <w:t>Capital Assets</w:t>
            </w:r>
          </w:p>
          <w:p w14:paraId="68CB7209" w14:textId="77777777" w:rsidR="00A50AD6" w:rsidRPr="00EE1C99" w:rsidRDefault="00A50AD6" w:rsidP="00A42427">
            <w:pPr>
              <w:jc w:val="center"/>
              <w:rPr>
                <w:b/>
                <w:bCs/>
                <w:color w:val="000000"/>
                <w:sz w:val="22"/>
                <w:szCs w:val="22"/>
              </w:rPr>
            </w:pPr>
            <w:r w:rsidRPr="00EE1C99">
              <w:rPr>
                <w:b/>
                <w:bCs/>
                <w:color w:val="000000"/>
                <w:sz w:val="22"/>
                <w:szCs w:val="22"/>
              </w:rPr>
              <w:t>(net of depreciation)</w:t>
            </w:r>
          </w:p>
        </w:tc>
      </w:tr>
      <w:tr w:rsidR="00A50AD6" w:rsidRPr="00EE1C99" w14:paraId="77A52294" w14:textId="77777777" w:rsidTr="00BB1E6C">
        <w:trPr>
          <w:cantSplit/>
          <w:trHeight w:val="165"/>
        </w:trPr>
        <w:tc>
          <w:tcPr>
            <w:tcW w:w="1080" w:type="dxa"/>
          </w:tcPr>
          <w:p w14:paraId="007DCDA8" w14:textId="77777777" w:rsidR="00A50AD6" w:rsidRPr="00EE1C99" w:rsidRDefault="00A50AD6" w:rsidP="00A42427">
            <w:pPr>
              <w:jc w:val="center"/>
              <w:rPr>
                <w:b/>
                <w:bCs/>
                <w:color w:val="000000"/>
                <w:sz w:val="18"/>
                <w:szCs w:val="18"/>
              </w:rPr>
            </w:pPr>
          </w:p>
        </w:tc>
        <w:tc>
          <w:tcPr>
            <w:tcW w:w="7305" w:type="dxa"/>
            <w:gridSpan w:val="6"/>
            <w:shd w:val="clear" w:color="auto" w:fill="auto"/>
            <w:vAlign w:val="center"/>
            <w:hideMark/>
          </w:tcPr>
          <w:p w14:paraId="450EA2D7" w14:textId="77777777" w:rsidR="00A50AD6" w:rsidRPr="00EE1C99" w:rsidRDefault="00A50AD6" w:rsidP="00A42427">
            <w:pPr>
              <w:jc w:val="center"/>
              <w:rPr>
                <w:b/>
                <w:bCs/>
                <w:color w:val="000000"/>
                <w:sz w:val="18"/>
                <w:szCs w:val="18"/>
              </w:rPr>
            </w:pPr>
          </w:p>
        </w:tc>
        <w:tc>
          <w:tcPr>
            <w:tcW w:w="1170" w:type="dxa"/>
            <w:shd w:val="clear" w:color="auto" w:fill="auto"/>
            <w:noWrap/>
            <w:vAlign w:val="bottom"/>
            <w:hideMark/>
          </w:tcPr>
          <w:p w14:paraId="3DD355C9" w14:textId="77777777" w:rsidR="00A50AD6" w:rsidRPr="00EE1C99" w:rsidRDefault="00A50AD6" w:rsidP="00A42427">
            <w:pPr>
              <w:rPr>
                <w:rFonts w:ascii="Calibri" w:hAnsi="Calibri" w:cs="Calibri"/>
                <w:color w:val="000000"/>
              </w:rPr>
            </w:pPr>
          </w:p>
        </w:tc>
      </w:tr>
      <w:tr w:rsidR="00A50AD6" w:rsidRPr="00EE1C99" w14:paraId="6BDC3E9D" w14:textId="77777777" w:rsidTr="00BB1E6C">
        <w:trPr>
          <w:cantSplit/>
          <w:trHeight w:val="282"/>
        </w:trPr>
        <w:tc>
          <w:tcPr>
            <w:tcW w:w="2560" w:type="dxa"/>
            <w:gridSpan w:val="2"/>
            <w:shd w:val="clear" w:color="auto" w:fill="auto"/>
            <w:vAlign w:val="center"/>
            <w:hideMark/>
          </w:tcPr>
          <w:p w14:paraId="1A81F0B1" w14:textId="77777777" w:rsidR="00A50AD6" w:rsidRPr="00EE1C99" w:rsidRDefault="00A50AD6" w:rsidP="00A42427">
            <w:pPr>
              <w:jc w:val="center"/>
              <w:rPr>
                <w:b/>
                <w:bCs/>
                <w:color w:val="000000"/>
                <w:sz w:val="18"/>
                <w:szCs w:val="18"/>
              </w:rPr>
            </w:pPr>
          </w:p>
        </w:tc>
        <w:tc>
          <w:tcPr>
            <w:tcW w:w="1145" w:type="dxa"/>
            <w:shd w:val="clear" w:color="auto" w:fill="auto"/>
            <w:vAlign w:val="bottom"/>
            <w:hideMark/>
          </w:tcPr>
          <w:p w14:paraId="09FDD085" w14:textId="7FCF8DAA" w:rsidR="00A50AD6" w:rsidRPr="00EE1C99" w:rsidRDefault="00A50AD6" w:rsidP="00D56B5A">
            <w:pPr>
              <w:jc w:val="right"/>
              <w:rPr>
                <w:b/>
                <w:bCs/>
                <w:color w:val="000000"/>
                <w:sz w:val="18"/>
                <w:szCs w:val="18"/>
              </w:rPr>
            </w:pPr>
            <w:r w:rsidRPr="00EE1C99">
              <w:rPr>
                <w:b/>
                <w:bCs/>
                <w:color w:val="000000"/>
                <w:sz w:val="18"/>
                <w:szCs w:val="18"/>
              </w:rPr>
              <w:t xml:space="preserve">   6/30/</w:t>
            </w:r>
            <w:r w:rsidR="00D56B5A" w:rsidRPr="00EE1C99">
              <w:rPr>
                <w:b/>
                <w:bCs/>
                <w:color w:val="000000"/>
                <w:sz w:val="18"/>
                <w:szCs w:val="18"/>
              </w:rPr>
              <w:t>2</w:t>
            </w:r>
            <w:r w:rsidR="00CB6C70">
              <w:rPr>
                <w:b/>
                <w:bCs/>
                <w:color w:val="000000"/>
                <w:sz w:val="18"/>
                <w:szCs w:val="18"/>
              </w:rPr>
              <w:t>2</w:t>
            </w:r>
          </w:p>
        </w:tc>
        <w:tc>
          <w:tcPr>
            <w:tcW w:w="990" w:type="dxa"/>
            <w:shd w:val="clear" w:color="auto" w:fill="auto"/>
            <w:vAlign w:val="bottom"/>
            <w:hideMark/>
          </w:tcPr>
          <w:p w14:paraId="7FFD4C76" w14:textId="753EE3F9" w:rsidR="00A50AD6" w:rsidRPr="00EE1C99" w:rsidRDefault="00A50AD6" w:rsidP="00D56B5A">
            <w:pPr>
              <w:jc w:val="right"/>
              <w:rPr>
                <w:b/>
                <w:bCs/>
                <w:color w:val="000000"/>
                <w:sz w:val="18"/>
                <w:szCs w:val="18"/>
              </w:rPr>
            </w:pPr>
            <w:r w:rsidRPr="00EE1C99">
              <w:rPr>
                <w:b/>
                <w:bCs/>
                <w:color w:val="000000"/>
                <w:sz w:val="18"/>
                <w:szCs w:val="18"/>
              </w:rPr>
              <w:t xml:space="preserve">   6/30/</w:t>
            </w:r>
            <w:r w:rsidR="0093525B" w:rsidRPr="00EE1C99">
              <w:rPr>
                <w:b/>
                <w:bCs/>
                <w:color w:val="000000"/>
                <w:sz w:val="18"/>
                <w:szCs w:val="18"/>
              </w:rPr>
              <w:t>2</w:t>
            </w:r>
            <w:r w:rsidR="00CB6C70">
              <w:rPr>
                <w:b/>
                <w:bCs/>
                <w:color w:val="000000"/>
                <w:sz w:val="18"/>
                <w:szCs w:val="18"/>
              </w:rPr>
              <w:t>1</w:t>
            </w:r>
          </w:p>
        </w:tc>
        <w:tc>
          <w:tcPr>
            <w:tcW w:w="990" w:type="dxa"/>
            <w:shd w:val="clear" w:color="auto" w:fill="auto"/>
            <w:vAlign w:val="bottom"/>
            <w:hideMark/>
          </w:tcPr>
          <w:p w14:paraId="75FEE8B9" w14:textId="1D3401C2" w:rsidR="00A50AD6" w:rsidRPr="00EE1C99" w:rsidRDefault="00A50AD6" w:rsidP="00D56B5A">
            <w:pPr>
              <w:jc w:val="right"/>
              <w:rPr>
                <w:b/>
                <w:bCs/>
                <w:color w:val="000000"/>
                <w:sz w:val="18"/>
                <w:szCs w:val="18"/>
              </w:rPr>
            </w:pPr>
            <w:r w:rsidRPr="00EE1C99">
              <w:rPr>
                <w:b/>
                <w:bCs/>
                <w:color w:val="000000"/>
                <w:sz w:val="18"/>
                <w:szCs w:val="18"/>
              </w:rPr>
              <w:t xml:space="preserve">   6/30/</w:t>
            </w:r>
            <w:r w:rsidR="00CB6C70">
              <w:rPr>
                <w:b/>
                <w:bCs/>
                <w:color w:val="000000"/>
                <w:sz w:val="18"/>
                <w:szCs w:val="18"/>
              </w:rPr>
              <w:t>20</w:t>
            </w:r>
          </w:p>
        </w:tc>
        <w:tc>
          <w:tcPr>
            <w:tcW w:w="1440" w:type="dxa"/>
          </w:tcPr>
          <w:p w14:paraId="2AC46134" w14:textId="77777777" w:rsidR="00A50AD6" w:rsidRPr="00EE1C99" w:rsidRDefault="00A50AD6" w:rsidP="00A42427">
            <w:pPr>
              <w:jc w:val="right"/>
              <w:rPr>
                <w:b/>
                <w:bCs/>
                <w:color w:val="000000"/>
                <w:sz w:val="18"/>
                <w:szCs w:val="18"/>
              </w:rPr>
            </w:pPr>
            <w:r w:rsidRPr="00EE1C99">
              <w:rPr>
                <w:b/>
                <w:bCs/>
                <w:color w:val="000000"/>
                <w:sz w:val="18"/>
                <w:szCs w:val="18"/>
              </w:rPr>
              <w:t xml:space="preserve">$ Change This </w:t>
            </w:r>
            <w:proofErr w:type="spellStart"/>
            <w:r w:rsidRPr="00EE1C99">
              <w:rPr>
                <w:b/>
                <w:bCs/>
                <w:color w:val="000000"/>
                <w:sz w:val="18"/>
                <w:szCs w:val="18"/>
              </w:rPr>
              <w:t>Yr</w:t>
            </w:r>
            <w:proofErr w:type="spellEnd"/>
            <w:r w:rsidRPr="00EE1C99">
              <w:rPr>
                <w:b/>
                <w:bCs/>
                <w:color w:val="000000"/>
                <w:sz w:val="18"/>
                <w:szCs w:val="18"/>
              </w:rPr>
              <w:t xml:space="preserve"> Over Last </w:t>
            </w:r>
            <w:proofErr w:type="spellStart"/>
            <w:r w:rsidRPr="00EE1C99">
              <w:rPr>
                <w:b/>
                <w:bCs/>
                <w:color w:val="000000"/>
                <w:sz w:val="18"/>
                <w:szCs w:val="18"/>
              </w:rPr>
              <w:t>Yr</w:t>
            </w:r>
            <w:proofErr w:type="spellEnd"/>
          </w:p>
        </w:tc>
        <w:tc>
          <w:tcPr>
            <w:tcW w:w="1260" w:type="dxa"/>
            <w:shd w:val="clear" w:color="auto" w:fill="auto"/>
            <w:vAlign w:val="bottom"/>
          </w:tcPr>
          <w:p w14:paraId="1D5B5DFB" w14:textId="77777777" w:rsidR="00A50AD6" w:rsidRPr="00EE1C99" w:rsidRDefault="00BB1E6C" w:rsidP="00BB1E6C">
            <w:pPr>
              <w:ind w:left="-108"/>
              <w:jc w:val="right"/>
              <w:rPr>
                <w:b/>
                <w:bCs/>
                <w:color w:val="000000"/>
                <w:sz w:val="18"/>
                <w:szCs w:val="18"/>
              </w:rPr>
            </w:pPr>
            <w:r w:rsidRPr="00EE1C99">
              <w:rPr>
                <w:b/>
                <w:bCs/>
                <w:color w:val="000000"/>
                <w:sz w:val="18"/>
                <w:szCs w:val="18"/>
              </w:rPr>
              <w:t xml:space="preserve">$ Change This </w:t>
            </w:r>
            <w:proofErr w:type="spellStart"/>
            <w:r w:rsidRPr="00EE1C99">
              <w:rPr>
                <w:b/>
                <w:bCs/>
                <w:color w:val="000000"/>
                <w:sz w:val="18"/>
                <w:szCs w:val="18"/>
              </w:rPr>
              <w:t>Yr</w:t>
            </w:r>
            <w:proofErr w:type="spellEnd"/>
            <w:r w:rsidRPr="00EE1C99">
              <w:rPr>
                <w:b/>
                <w:bCs/>
                <w:color w:val="000000"/>
                <w:sz w:val="18"/>
                <w:szCs w:val="18"/>
              </w:rPr>
              <w:t xml:space="preserve"> Over Last </w:t>
            </w:r>
            <w:proofErr w:type="spellStart"/>
            <w:r w:rsidRPr="00EE1C99">
              <w:rPr>
                <w:b/>
                <w:bCs/>
                <w:color w:val="000000"/>
                <w:sz w:val="18"/>
                <w:szCs w:val="18"/>
              </w:rPr>
              <w:t>Yr</w:t>
            </w:r>
            <w:proofErr w:type="spellEnd"/>
            <w:r w:rsidRPr="00EE1C99">
              <w:rPr>
                <w:b/>
                <w:bCs/>
                <w:color w:val="000000"/>
                <w:sz w:val="18"/>
                <w:szCs w:val="18"/>
              </w:rPr>
              <w:t xml:space="preserve"> </w:t>
            </w:r>
          </w:p>
        </w:tc>
        <w:tc>
          <w:tcPr>
            <w:tcW w:w="1170" w:type="dxa"/>
            <w:shd w:val="clear" w:color="auto" w:fill="auto"/>
            <w:vAlign w:val="bottom"/>
          </w:tcPr>
          <w:p w14:paraId="717AAFBA" w14:textId="77777777" w:rsidR="00A50AD6" w:rsidRPr="00EE1C99" w:rsidRDefault="00A50AD6" w:rsidP="00A42427">
            <w:pPr>
              <w:jc w:val="right"/>
              <w:rPr>
                <w:b/>
                <w:bCs/>
                <w:color w:val="000000"/>
                <w:sz w:val="18"/>
                <w:szCs w:val="18"/>
              </w:rPr>
            </w:pPr>
          </w:p>
        </w:tc>
      </w:tr>
      <w:tr w:rsidR="00A50AD6" w:rsidRPr="00EE1C99" w14:paraId="3FD6C5DA" w14:textId="77777777" w:rsidTr="00BB1E6C">
        <w:trPr>
          <w:cantSplit/>
          <w:trHeight w:val="282"/>
        </w:trPr>
        <w:tc>
          <w:tcPr>
            <w:tcW w:w="2560" w:type="dxa"/>
            <w:gridSpan w:val="2"/>
            <w:shd w:val="clear" w:color="auto" w:fill="auto"/>
            <w:vAlign w:val="bottom"/>
          </w:tcPr>
          <w:p w14:paraId="7718DA35" w14:textId="77777777" w:rsidR="00A50AD6" w:rsidRPr="00EE1C99" w:rsidRDefault="00A50AD6" w:rsidP="00A42427">
            <w:pPr>
              <w:rPr>
                <w:color w:val="000000"/>
                <w:sz w:val="18"/>
                <w:szCs w:val="18"/>
              </w:rPr>
            </w:pPr>
            <w:r w:rsidRPr="00EE1C99">
              <w:rPr>
                <w:color w:val="000000"/>
                <w:sz w:val="18"/>
                <w:szCs w:val="18"/>
              </w:rPr>
              <w:t>Land</w:t>
            </w:r>
          </w:p>
        </w:tc>
        <w:tc>
          <w:tcPr>
            <w:tcW w:w="1145" w:type="dxa"/>
            <w:shd w:val="clear" w:color="auto" w:fill="auto"/>
            <w:vAlign w:val="bottom"/>
          </w:tcPr>
          <w:p w14:paraId="37C787B9" w14:textId="77777777" w:rsidR="00A50AD6" w:rsidRPr="00EE1C99" w:rsidRDefault="00A50AD6" w:rsidP="00A42427">
            <w:pPr>
              <w:jc w:val="right"/>
              <w:rPr>
                <w:color w:val="000000"/>
                <w:sz w:val="18"/>
                <w:szCs w:val="18"/>
              </w:rPr>
            </w:pPr>
            <w:r w:rsidRPr="00EE1C99">
              <w:rPr>
                <w:color w:val="000000"/>
                <w:sz w:val="18"/>
                <w:szCs w:val="18"/>
              </w:rPr>
              <w:t>$ XXX</w:t>
            </w:r>
          </w:p>
        </w:tc>
        <w:tc>
          <w:tcPr>
            <w:tcW w:w="990" w:type="dxa"/>
            <w:shd w:val="clear" w:color="auto" w:fill="auto"/>
            <w:vAlign w:val="bottom"/>
          </w:tcPr>
          <w:p w14:paraId="1B18BCFA" w14:textId="77777777" w:rsidR="00A50AD6" w:rsidRPr="00EE1C99" w:rsidRDefault="00A50AD6" w:rsidP="00A42427">
            <w:pPr>
              <w:jc w:val="right"/>
              <w:rPr>
                <w:color w:val="000000"/>
                <w:sz w:val="18"/>
                <w:szCs w:val="18"/>
              </w:rPr>
            </w:pPr>
            <w:r w:rsidRPr="00EE1C99">
              <w:rPr>
                <w:color w:val="000000"/>
                <w:sz w:val="18"/>
                <w:szCs w:val="18"/>
              </w:rPr>
              <w:t>$ XXX</w:t>
            </w:r>
          </w:p>
        </w:tc>
        <w:tc>
          <w:tcPr>
            <w:tcW w:w="990" w:type="dxa"/>
            <w:shd w:val="clear" w:color="auto" w:fill="auto"/>
            <w:vAlign w:val="bottom"/>
          </w:tcPr>
          <w:p w14:paraId="0BB6BB86" w14:textId="77777777" w:rsidR="00A50AD6" w:rsidRPr="00EE1C99" w:rsidRDefault="00A50AD6" w:rsidP="00A42427">
            <w:pPr>
              <w:jc w:val="right"/>
              <w:rPr>
                <w:color w:val="000000"/>
                <w:sz w:val="18"/>
                <w:szCs w:val="18"/>
              </w:rPr>
            </w:pPr>
            <w:r w:rsidRPr="00EE1C99">
              <w:rPr>
                <w:color w:val="000000"/>
                <w:sz w:val="18"/>
                <w:szCs w:val="18"/>
              </w:rPr>
              <w:t>$ XXX</w:t>
            </w:r>
          </w:p>
        </w:tc>
        <w:tc>
          <w:tcPr>
            <w:tcW w:w="1440" w:type="dxa"/>
          </w:tcPr>
          <w:p w14:paraId="7CFC330D" w14:textId="77777777" w:rsidR="00A50AD6" w:rsidRPr="00EE1C99" w:rsidRDefault="00BB1E6C" w:rsidP="00A42427">
            <w:pPr>
              <w:jc w:val="right"/>
              <w:rPr>
                <w:color w:val="000000"/>
                <w:sz w:val="18"/>
                <w:szCs w:val="18"/>
              </w:rPr>
            </w:pPr>
            <w:r w:rsidRPr="00EE1C99">
              <w:rPr>
                <w:color w:val="000000"/>
                <w:sz w:val="18"/>
                <w:szCs w:val="18"/>
              </w:rPr>
              <w:t>$ XXX</w:t>
            </w:r>
          </w:p>
        </w:tc>
        <w:tc>
          <w:tcPr>
            <w:tcW w:w="1260" w:type="dxa"/>
            <w:shd w:val="clear" w:color="auto" w:fill="auto"/>
            <w:vAlign w:val="bottom"/>
          </w:tcPr>
          <w:p w14:paraId="586782A9"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56EE48EE" w14:textId="77777777" w:rsidR="00A50AD6" w:rsidRPr="00EE1C99" w:rsidRDefault="00A50AD6" w:rsidP="00A42427">
            <w:pPr>
              <w:jc w:val="right"/>
              <w:rPr>
                <w:color w:val="000000"/>
                <w:sz w:val="18"/>
                <w:szCs w:val="18"/>
              </w:rPr>
            </w:pPr>
          </w:p>
        </w:tc>
      </w:tr>
      <w:tr w:rsidR="00A50AD6" w:rsidRPr="00EE1C99" w14:paraId="1E75ED54" w14:textId="77777777" w:rsidTr="00BB1E6C">
        <w:trPr>
          <w:cantSplit/>
          <w:trHeight w:val="282"/>
        </w:trPr>
        <w:tc>
          <w:tcPr>
            <w:tcW w:w="2560" w:type="dxa"/>
            <w:gridSpan w:val="2"/>
            <w:shd w:val="clear" w:color="auto" w:fill="auto"/>
            <w:vAlign w:val="bottom"/>
            <w:hideMark/>
          </w:tcPr>
          <w:p w14:paraId="3790BA94" w14:textId="77777777" w:rsidR="00A50AD6" w:rsidRPr="00EE1C99" w:rsidRDefault="00A50AD6" w:rsidP="00A42427">
            <w:pPr>
              <w:rPr>
                <w:color w:val="000000"/>
                <w:sz w:val="18"/>
                <w:szCs w:val="18"/>
              </w:rPr>
            </w:pPr>
            <w:r w:rsidRPr="00EE1C99">
              <w:rPr>
                <w:color w:val="000000"/>
                <w:sz w:val="18"/>
                <w:szCs w:val="18"/>
              </w:rPr>
              <w:t>Buildings</w:t>
            </w:r>
          </w:p>
        </w:tc>
        <w:tc>
          <w:tcPr>
            <w:tcW w:w="1145" w:type="dxa"/>
            <w:shd w:val="clear" w:color="auto" w:fill="auto"/>
            <w:vAlign w:val="bottom"/>
            <w:hideMark/>
          </w:tcPr>
          <w:p w14:paraId="74B3164D" w14:textId="77777777" w:rsidR="00A50AD6" w:rsidRPr="00EE1C99" w:rsidRDefault="00A50AD6" w:rsidP="00A42427">
            <w:pPr>
              <w:jc w:val="right"/>
              <w:rPr>
                <w:color w:val="000000"/>
                <w:sz w:val="18"/>
                <w:szCs w:val="18"/>
              </w:rPr>
            </w:pPr>
            <w:r w:rsidRPr="00EE1C99">
              <w:rPr>
                <w:color w:val="000000"/>
                <w:sz w:val="18"/>
                <w:szCs w:val="18"/>
              </w:rPr>
              <w:t xml:space="preserve"> XXX</w:t>
            </w:r>
          </w:p>
        </w:tc>
        <w:tc>
          <w:tcPr>
            <w:tcW w:w="990" w:type="dxa"/>
            <w:shd w:val="clear" w:color="auto" w:fill="auto"/>
            <w:vAlign w:val="bottom"/>
            <w:hideMark/>
          </w:tcPr>
          <w:p w14:paraId="4358C854"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0E9C058D" w14:textId="77777777" w:rsidR="00A50AD6" w:rsidRPr="00EE1C99" w:rsidRDefault="00A50AD6" w:rsidP="00A42427">
            <w:pPr>
              <w:jc w:val="right"/>
              <w:rPr>
                <w:color w:val="000000"/>
                <w:sz w:val="18"/>
                <w:szCs w:val="18"/>
              </w:rPr>
            </w:pPr>
            <w:r w:rsidRPr="00EE1C99">
              <w:rPr>
                <w:color w:val="000000"/>
                <w:sz w:val="18"/>
                <w:szCs w:val="18"/>
              </w:rPr>
              <w:t>XXX</w:t>
            </w:r>
          </w:p>
        </w:tc>
        <w:tc>
          <w:tcPr>
            <w:tcW w:w="1440" w:type="dxa"/>
          </w:tcPr>
          <w:p w14:paraId="3C42A47A" w14:textId="77777777" w:rsidR="00A50AD6" w:rsidRPr="00EE1C99" w:rsidRDefault="00BB1E6C" w:rsidP="00A42427">
            <w:pPr>
              <w:jc w:val="right"/>
              <w:rPr>
                <w:color w:val="000000"/>
                <w:sz w:val="18"/>
                <w:szCs w:val="18"/>
              </w:rPr>
            </w:pPr>
            <w:r w:rsidRPr="00EE1C99">
              <w:rPr>
                <w:color w:val="000000"/>
                <w:sz w:val="18"/>
                <w:szCs w:val="18"/>
              </w:rPr>
              <w:t>XXX</w:t>
            </w:r>
          </w:p>
        </w:tc>
        <w:tc>
          <w:tcPr>
            <w:tcW w:w="1260" w:type="dxa"/>
            <w:shd w:val="clear" w:color="auto" w:fill="auto"/>
            <w:vAlign w:val="bottom"/>
          </w:tcPr>
          <w:p w14:paraId="24C38B65"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2908EB2C" w14:textId="77777777" w:rsidR="00A50AD6" w:rsidRPr="00EE1C99" w:rsidRDefault="00A50AD6" w:rsidP="00A42427">
            <w:pPr>
              <w:jc w:val="right"/>
              <w:rPr>
                <w:color w:val="000000"/>
                <w:sz w:val="18"/>
                <w:szCs w:val="18"/>
              </w:rPr>
            </w:pPr>
          </w:p>
        </w:tc>
      </w:tr>
      <w:tr w:rsidR="00A50AD6" w:rsidRPr="00EE1C99" w14:paraId="404D765F" w14:textId="77777777" w:rsidTr="00BB1E6C">
        <w:trPr>
          <w:cantSplit/>
          <w:trHeight w:val="282"/>
        </w:trPr>
        <w:tc>
          <w:tcPr>
            <w:tcW w:w="2560" w:type="dxa"/>
            <w:gridSpan w:val="2"/>
            <w:shd w:val="clear" w:color="auto" w:fill="auto"/>
            <w:vAlign w:val="bottom"/>
            <w:hideMark/>
          </w:tcPr>
          <w:p w14:paraId="58FE9488" w14:textId="77777777" w:rsidR="00A50AD6" w:rsidRPr="00EE1C99" w:rsidRDefault="00A50AD6" w:rsidP="00A42427">
            <w:pPr>
              <w:rPr>
                <w:color w:val="000000"/>
                <w:sz w:val="18"/>
                <w:szCs w:val="18"/>
              </w:rPr>
            </w:pPr>
            <w:r w:rsidRPr="00EE1C99">
              <w:rPr>
                <w:color w:val="000000"/>
                <w:sz w:val="18"/>
                <w:szCs w:val="18"/>
              </w:rPr>
              <w:t>Improvements other than buildings</w:t>
            </w:r>
          </w:p>
        </w:tc>
        <w:tc>
          <w:tcPr>
            <w:tcW w:w="1145" w:type="dxa"/>
            <w:shd w:val="clear" w:color="auto" w:fill="auto"/>
            <w:vAlign w:val="bottom"/>
            <w:hideMark/>
          </w:tcPr>
          <w:p w14:paraId="433C4B27"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28F8F09A"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11B102B0" w14:textId="77777777" w:rsidR="00A50AD6" w:rsidRPr="00EE1C99" w:rsidRDefault="00A50AD6" w:rsidP="00A42427">
            <w:pPr>
              <w:jc w:val="right"/>
              <w:rPr>
                <w:color w:val="000000"/>
                <w:sz w:val="18"/>
                <w:szCs w:val="18"/>
              </w:rPr>
            </w:pPr>
            <w:r w:rsidRPr="00EE1C99">
              <w:rPr>
                <w:color w:val="000000"/>
                <w:sz w:val="18"/>
                <w:szCs w:val="18"/>
              </w:rPr>
              <w:t>XXX</w:t>
            </w:r>
          </w:p>
        </w:tc>
        <w:tc>
          <w:tcPr>
            <w:tcW w:w="1440" w:type="dxa"/>
          </w:tcPr>
          <w:p w14:paraId="121FD38A" w14:textId="77777777" w:rsidR="00BB1E6C" w:rsidRPr="00EE1C99" w:rsidRDefault="00BB1E6C" w:rsidP="00BB1E6C">
            <w:pPr>
              <w:rPr>
                <w:color w:val="000000"/>
                <w:sz w:val="18"/>
                <w:szCs w:val="18"/>
              </w:rPr>
            </w:pPr>
          </w:p>
          <w:p w14:paraId="6EF89220" w14:textId="77777777" w:rsidR="00BB1E6C" w:rsidRPr="00EE1C99" w:rsidRDefault="00BB1E6C" w:rsidP="00BB1E6C">
            <w:pPr>
              <w:jc w:val="right"/>
              <w:rPr>
                <w:color w:val="000000"/>
                <w:sz w:val="18"/>
                <w:szCs w:val="18"/>
              </w:rPr>
            </w:pPr>
            <w:r w:rsidRPr="00EE1C99">
              <w:rPr>
                <w:color w:val="000000"/>
                <w:sz w:val="18"/>
                <w:szCs w:val="18"/>
              </w:rPr>
              <w:t>XXX</w:t>
            </w:r>
          </w:p>
        </w:tc>
        <w:tc>
          <w:tcPr>
            <w:tcW w:w="1260" w:type="dxa"/>
            <w:shd w:val="clear" w:color="auto" w:fill="auto"/>
            <w:vAlign w:val="bottom"/>
          </w:tcPr>
          <w:p w14:paraId="73BDB2B2"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1FE2DD96" w14:textId="77777777" w:rsidR="00A50AD6" w:rsidRPr="00EE1C99" w:rsidRDefault="00A50AD6" w:rsidP="00A42427">
            <w:pPr>
              <w:jc w:val="right"/>
              <w:rPr>
                <w:color w:val="000000"/>
                <w:sz w:val="18"/>
                <w:szCs w:val="18"/>
              </w:rPr>
            </w:pPr>
          </w:p>
        </w:tc>
      </w:tr>
      <w:tr w:rsidR="00A50AD6" w:rsidRPr="00EE1C99" w14:paraId="0521967B" w14:textId="77777777" w:rsidTr="00BB1E6C">
        <w:trPr>
          <w:cantSplit/>
          <w:trHeight w:val="282"/>
        </w:trPr>
        <w:tc>
          <w:tcPr>
            <w:tcW w:w="2560" w:type="dxa"/>
            <w:gridSpan w:val="2"/>
            <w:shd w:val="clear" w:color="auto" w:fill="auto"/>
            <w:vAlign w:val="bottom"/>
            <w:hideMark/>
          </w:tcPr>
          <w:p w14:paraId="24E52D18" w14:textId="77777777" w:rsidR="00A50AD6" w:rsidRPr="00EE1C99" w:rsidRDefault="00A50AD6" w:rsidP="00A42427">
            <w:pPr>
              <w:rPr>
                <w:color w:val="000000"/>
                <w:sz w:val="18"/>
                <w:szCs w:val="18"/>
              </w:rPr>
            </w:pPr>
            <w:r w:rsidRPr="00EE1C99">
              <w:rPr>
                <w:color w:val="000000"/>
                <w:sz w:val="18"/>
                <w:szCs w:val="18"/>
              </w:rPr>
              <w:t>Store equipment</w:t>
            </w:r>
          </w:p>
        </w:tc>
        <w:tc>
          <w:tcPr>
            <w:tcW w:w="1145" w:type="dxa"/>
            <w:shd w:val="clear" w:color="auto" w:fill="auto"/>
            <w:vAlign w:val="bottom"/>
            <w:hideMark/>
          </w:tcPr>
          <w:p w14:paraId="0A0D68DD"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40BC3922"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11A987B7" w14:textId="77777777" w:rsidR="00A50AD6" w:rsidRPr="00EE1C99" w:rsidRDefault="00A50AD6" w:rsidP="00A42427">
            <w:pPr>
              <w:jc w:val="right"/>
              <w:rPr>
                <w:color w:val="000000"/>
                <w:sz w:val="18"/>
                <w:szCs w:val="18"/>
              </w:rPr>
            </w:pPr>
            <w:r w:rsidRPr="00EE1C99">
              <w:rPr>
                <w:color w:val="000000"/>
                <w:sz w:val="18"/>
                <w:szCs w:val="18"/>
              </w:rPr>
              <w:t>XXX</w:t>
            </w:r>
          </w:p>
        </w:tc>
        <w:tc>
          <w:tcPr>
            <w:tcW w:w="1440" w:type="dxa"/>
          </w:tcPr>
          <w:p w14:paraId="1509BC39" w14:textId="77777777" w:rsidR="00A50AD6" w:rsidRPr="00EE1C99" w:rsidRDefault="00BB1E6C" w:rsidP="00A42427">
            <w:pPr>
              <w:jc w:val="right"/>
              <w:rPr>
                <w:color w:val="000000"/>
                <w:sz w:val="18"/>
                <w:szCs w:val="18"/>
              </w:rPr>
            </w:pPr>
            <w:r w:rsidRPr="00EE1C99">
              <w:rPr>
                <w:color w:val="000000"/>
                <w:sz w:val="18"/>
                <w:szCs w:val="18"/>
              </w:rPr>
              <w:t>XXX</w:t>
            </w:r>
          </w:p>
        </w:tc>
        <w:tc>
          <w:tcPr>
            <w:tcW w:w="1260" w:type="dxa"/>
            <w:shd w:val="clear" w:color="auto" w:fill="auto"/>
            <w:vAlign w:val="bottom"/>
          </w:tcPr>
          <w:p w14:paraId="096094BC"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27357532" w14:textId="77777777" w:rsidR="00A50AD6" w:rsidRPr="00EE1C99" w:rsidRDefault="00A50AD6" w:rsidP="00A42427">
            <w:pPr>
              <w:jc w:val="right"/>
              <w:rPr>
                <w:color w:val="000000"/>
                <w:sz w:val="18"/>
                <w:szCs w:val="18"/>
              </w:rPr>
            </w:pPr>
          </w:p>
        </w:tc>
      </w:tr>
      <w:tr w:rsidR="00A50AD6" w:rsidRPr="00EE1C99" w14:paraId="1E13DE35" w14:textId="77777777" w:rsidTr="00BB1E6C">
        <w:trPr>
          <w:cantSplit/>
          <w:trHeight w:val="282"/>
        </w:trPr>
        <w:tc>
          <w:tcPr>
            <w:tcW w:w="2560" w:type="dxa"/>
            <w:gridSpan w:val="2"/>
            <w:shd w:val="clear" w:color="auto" w:fill="auto"/>
            <w:vAlign w:val="bottom"/>
            <w:hideMark/>
          </w:tcPr>
          <w:p w14:paraId="66AAD38E" w14:textId="77777777" w:rsidR="00A50AD6" w:rsidRPr="00EE1C99" w:rsidRDefault="00A50AD6" w:rsidP="00A42427">
            <w:pPr>
              <w:rPr>
                <w:color w:val="000000"/>
                <w:sz w:val="18"/>
                <w:szCs w:val="18"/>
              </w:rPr>
            </w:pPr>
            <w:r w:rsidRPr="00EE1C99">
              <w:rPr>
                <w:color w:val="000000"/>
                <w:sz w:val="18"/>
                <w:szCs w:val="18"/>
              </w:rPr>
              <w:t>Warehouse equipment</w:t>
            </w:r>
          </w:p>
        </w:tc>
        <w:tc>
          <w:tcPr>
            <w:tcW w:w="1145" w:type="dxa"/>
            <w:shd w:val="clear" w:color="auto" w:fill="auto"/>
            <w:vAlign w:val="bottom"/>
            <w:hideMark/>
          </w:tcPr>
          <w:p w14:paraId="6914737A"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459BA831"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7605CB10" w14:textId="77777777" w:rsidR="00A50AD6" w:rsidRPr="00EE1C99" w:rsidRDefault="00A50AD6" w:rsidP="00A42427">
            <w:pPr>
              <w:jc w:val="right"/>
              <w:rPr>
                <w:color w:val="000000"/>
                <w:sz w:val="18"/>
                <w:szCs w:val="18"/>
              </w:rPr>
            </w:pPr>
            <w:r w:rsidRPr="00EE1C99">
              <w:rPr>
                <w:color w:val="000000"/>
                <w:sz w:val="18"/>
                <w:szCs w:val="18"/>
              </w:rPr>
              <w:t>XXX</w:t>
            </w:r>
          </w:p>
        </w:tc>
        <w:tc>
          <w:tcPr>
            <w:tcW w:w="1440" w:type="dxa"/>
          </w:tcPr>
          <w:p w14:paraId="1633C4BF" w14:textId="77777777" w:rsidR="00A50AD6" w:rsidRPr="00EE1C99" w:rsidRDefault="00BB1E6C" w:rsidP="00A42427">
            <w:pPr>
              <w:jc w:val="right"/>
              <w:rPr>
                <w:color w:val="000000"/>
                <w:sz w:val="18"/>
                <w:szCs w:val="18"/>
              </w:rPr>
            </w:pPr>
            <w:r w:rsidRPr="00EE1C99">
              <w:rPr>
                <w:color w:val="000000"/>
                <w:sz w:val="18"/>
                <w:szCs w:val="18"/>
              </w:rPr>
              <w:t>XXX</w:t>
            </w:r>
          </w:p>
        </w:tc>
        <w:tc>
          <w:tcPr>
            <w:tcW w:w="1260" w:type="dxa"/>
            <w:shd w:val="clear" w:color="auto" w:fill="auto"/>
            <w:vAlign w:val="bottom"/>
          </w:tcPr>
          <w:p w14:paraId="501D3B44"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07F023C8" w14:textId="77777777" w:rsidR="00A50AD6" w:rsidRPr="00EE1C99" w:rsidRDefault="00A50AD6" w:rsidP="00A42427">
            <w:pPr>
              <w:jc w:val="right"/>
              <w:rPr>
                <w:color w:val="000000"/>
                <w:sz w:val="18"/>
                <w:szCs w:val="18"/>
              </w:rPr>
            </w:pPr>
          </w:p>
        </w:tc>
      </w:tr>
      <w:tr w:rsidR="00A50AD6" w:rsidRPr="00EE1C99" w14:paraId="792EAC80" w14:textId="77777777" w:rsidTr="00BB1E6C">
        <w:trPr>
          <w:cantSplit/>
          <w:trHeight w:val="282"/>
        </w:trPr>
        <w:tc>
          <w:tcPr>
            <w:tcW w:w="2560" w:type="dxa"/>
            <w:gridSpan w:val="2"/>
            <w:shd w:val="clear" w:color="auto" w:fill="auto"/>
            <w:vAlign w:val="bottom"/>
            <w:hideMark/>
          </w:tcPr>
          <w:p w14:paraId="4C23A349" w14:textId="77777777" w:rsidR="00A50AD6" w:rsidRPr="00EE1C99" w:rsidRDefault="00A50AD6" w:rsidP="00A42427">
            <w:pPr>
              <w:rPr>
                <w:color w:val="000000"/>
                <w:sz w:val="18"/>
                <w:szCs w:val="18"/>
              </w:rPr>
            </w:pPr>
            <w:r w:rsidRPr="00EE1C99">
              <w:rPr>
                <w:color w:val="000000"/>
                <w:sz w:val="18"/>
                <w:szCs w:val="18"/>
              </w:rPr>
              <w:t>Law enforcement equipment</w:t>
            </w:r>
          </w:p>
        </w:tc>
        <w:tc>
          <w:tcPr>
            <w:tcW w:w="1145" w:type="dxa"/>
            <w:shd w:val="clear" w:color="auto" w:fill="auto"/>
            <w:vAlign w:val="bottom"/>
            <w:hideMark/>
          </w:tcPr>
          <w:p w14:paraId="62655141"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724492AB"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18DFED68" w14:textId="77777777" w:rsidR="00A50AD6" w:rsidRPr="00EE1C99" w:rsidRDefault="00A50AD6" w:rsidP="00A42427">
            <w:pPr>
              <w:jc w:val="right"/>
              <w:rPr>
                <w:color w:val="000000"/>
                <w:sz w:val="18"/>
                <w:szCs w:val="18"/>
              </w:rPr>
            </w:pPr>
            <w:r w:rsidRPr="00EE1C99">
              <w:rPr>
                <w:color w:val="000000"/>
                <w:sz w:val="18"/>
                <w:szCs w:val="18"/>
              </w:rPr>
              <w:t>XXX</w:t>
            </w:r>
          </w:p>
        </w:tc>
        <w:tc>
          <w:tcPr>
            <w:tcW w:w="1440" w:type="dxa"/>
          </w:tcPr>
          <w:p w14:paraId="6E6E2BC5" w14:textId="77777777" w:rsidR="00A50AD6" w:rsidRPr="00EE1C99" w:rsidRDefault="00BB1E6C" w:rsidP="00A42427">
            <w:pPr>
              <w:jc w:val="right"/>
              <w:rPr>
                <w:color w:val="000000"/>
                <w:sz w:val="18"/>
                <w:szCs w:val="18"/>
              </w:rPr>
            </w:pPr>
            <w:r w:rsidRPr="00EE1C99">
              <w:rPr>
                <w:color w:val="000000"/>
                <w:sz w:val="18"/>
                <w:szCs w:val="18"/>
              </w:rPr>
              <w:t>XXX</w:t>
            </w:r>
          </w:p>
        </w:tc>
        <w:tc>
          <w:tcPr>
            <w:tcW w:w="1260" w:type="dxa"/>
            <w:shd w:val="clear" w:color="auto" w:fill="auto"/>
            <w:vAlign w:val="bottom"/>
          </w:tcPr>
          <w:p w14:paraId="4EA04413"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4BDB5498" w14:textId="77777777" w:rsidR="00A50AD6" w:rsidRPr="00EE1C99" w:rsidRDefault="00A50AD6" w:rsidP="00A42427">
            <w:pPr>
              <w:jc w:val="right"/>
              <w:rPr>
                <w:color w:val="000000"/>
                <w:sz w:val="18"/>
                <w:szCs w:val="18"/>
              </w:rPr>
            </w:pPr>
          </w:p>
        </w:tc>
      </w:tr>
      <w:tr w:rsidR="00A50AD6" w:rsidRPr="00EE1C99" w14:paraId="30ECF79F" w14:textId="77777777" w:rsidTr="00BB1E6C">
        <w:trPr>
          <w:cantSplit/>
          <w:trHeight w:val="282"/>
        </w:trPr>
        <w:tc>
          <w:tcPr>
            <w:tcW w:w="2560" w:type="dxa"/>
            <w:gridSpan w:val="2"/>
            <w:shd w:val="clear" w:color="auto" w:fill="auto"/>
            <w:vAlign w:val="bottom"/>
            <w:hideMark/>
          </w:tcPr>
          <w:p w14:paraId="2CE4E102" w14:textId="77777777" w:rsidR="00A50AD6" w:rsidRPr="00EE1C99" w:rsidRDefault="00A50AD6" w:rsidP="00A42427">
            <w:pPr>
              <w:rPr>
                <w:color w:val="000000"/>
                <w:sz w:val="18"/>
                <w:szCs w:val="18"/>
              </w:rPr>
            </w:pPr>
            <w:r w:rsidRPr="00EE1C99">
              <w:rPr>
                <w:color w:val="000000"/>
                <w:sz w:val="18"/>
                <w:szCs w:val="18"/>
              </w:rPr>
              <w:t>Motor vehicles</w:t>
            </w:r>
          </w:p>
        </w:tc>
        <w:tc>
          <w:tcPr>
            <w:tcW w:w="1145" w:type="dxa"/>
            <w:shd w:val="clear" w:color="auto" w:fill="auto"/>
            <w:vAlign w:val="bottom"/>
            <w:hideMark/>
          </w:tcPr>
          <w:p w14:paraId="493FCC65"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4E4751B9" w14:textId="77777777" w:rsidR="00A50AD6" w:rsidRPr="00EE1C99" w:rsidRDefault="00A50AD6" w:rsidP="00A42427">
            <w:pPr>
              <w:jc w:val="right"/>
              <w:rPr>
                <w:color w:val="000000"/>
                <w:sz w:val="18"/>
                <w:szCs w:val="18"/>
              </w:rPr>
            </w:pPr>
            <w:r w:rsidRPr="00EE1C99">
              <w:rPr>
                <w:color w:val="000000"/>
                <w:sz w:val="18"/>
                <w:szCs w:val="18"/>
              </w:rPr>
              <w:t>XXX</w:t>
            </w:r>
          </w:p>
        </w:tc>
        <w:tc>
          <w:tcPr>
            <w:tcW w:w="990" w:type="dxa"/>
            <w:shd w:val="clear" w:color="auto" w:fill="auto"/>
            <w:vAlign w:val="bottom"/>
            <w:hideMark/>
          </w:tcPr>
          <w:p w14:paraId="6C80AE9A" w14:textId="77777777" w:rsidR="00A50AD6" w:rsidRPr="00EE1C99" w:rsidRDefault="00A50AD6" w:rsidP="00A42427">
            <w:pPr>
              <w:jc w:val="right"/>
              <w:rPr>
                <w:color w:val="000000"/>
                <w:sz w:val="18"/>
                <w:szCs w:val="18"/>
              </w:rPr>
            </w:pPr>
            <w:r w:rsidRPr="00EE1C99">
              <w:rPr>
                <w:color w:val="000000"/>
                <w:sz w:val="18"/>
                <w:szCs w:val="18"/>
              </w:rPr>
              <w:t>XXX</w:t>
            </w:r>
          </w:p>
        </w:tc>
        <w:tc>
          <w:tcPr>
            <w:tcW w:w="1440" w:type="dxa"/>
          </w:tcPr>
          <w:p w14:paraId="5B287E26" w14:textId="77777777" w:rsidR="00A50AD6" w:rsidRPr="00EE1C99" w:rsidRDefault="00BB1E6C" w:rsidP="00A42427">
            <w:pPr>
              <w:jc w:val="right"/>
              <w:rPr>
                <w:color w:val="000000"/>
                <w:sz w:val="18"/>
                <w:szCs w:val="18"/>
              </w:rPr>
            </w:pPr>
            <w:r w:rsidRPr="00EE1C99">
              <w:rPr>
                <w:color w:val="000000"/>
                <w:sz w:val="18"/>
                <w:szCs w:val="18"/>
              </w:rPr>
              <w:t>XXX</w:t>
            </w:r>
          </w:p>
        </w:tc>
        <w:tc>
          <w:tcPr>
            <w:tcW w:w="1260" w:type="dxa"/>
            <w:shd w:val="clear" w:color="auto" w:fill="auto"/>
            <w:vAlign w:val="bottom"/>
          </w:tcPr>
          <w:p w14:paraId="5582CB9E" w14:textId="77777777" w:rsidR="00A50AD6" w:rsidRPr="00EE1C99" w:rsidRDefault="00BB1E6C" w:rsidP="00A42427">
            <w:pPr>
              <w:jc w:val="right"/>
              <w:rPr>
                <w:color w:val="000000"/>
                <w:sz w:val="18"/>
                <w:szCs w:val="18"/>
              </w:rPr>
            </w:pPr>
            <w:r w:rsidRPr="00EE1C99">
              <w:rPr>
                <w:color w:val="000000"/>
                <w:sz w:val="18"/>
                <w:szCs w:val="18"/>
              </w:rPr>
              <w:t>X%</w:t>
            </w:r>
          </w:p>
        </w:tc>
        <w:tc>
          <w:tcPr>
            <w:tcW w:w="1170" w:type="dxa"/>
            <w:shd w:val="clear" w:color="auto" w:fill="auto"/>
            <w:vAlign w:val="bottom"/>
          </w:tcPr>
          <w:p w14:paraId="2916C19D" w14:textId="77777777" w:rsidR="00A50AD6" w:rsidRPr="00EE1C99" w:rsidRDefault="00A50AD6" w:rsidP="00A42427">
            <w:pPr>
              <w:jc w:val="right"/>
              <w:rPr>
                <w:color w:val="000000"/>
                <w:sz w:val="18"/>
                <w:szCs w:val="18"/>
              </w:rPr>
            </w:pPr>
          </w:p>
        </w:tc>
      </w:tr>
      <w:tr w:rsidR="00A50AD6" w:rsidRPr="00EE1C99" w14:paraId="46FE0C09" w14:textId="77777777" w:rsidTr="00BB1E6C">
        <w:trPr>
          <w:cantSplit/>
          <w:trHeight w:val="450"/>
        </w:trPr>
        <w:tc>
          <w:tcPr>
            <w:tcW w:w="2560" w:type="dxa"/>
            <w:gridSpan w:val="2"/>
            <w:shd w:val="clear" w:color="auto" w:fill="auto"/>
            <w:vAlign w:val="bottom"/>
            <w:hideMark/>
          </w:tcPr>
          <w:p w14:paraId="51E8FDB7" w14:textId="77777777" w:rsidR="00A50AD6" w:rsidRPr="00EE1C99" w:rsidRDefault="00A50AD6" w:rsidP="00A42427">
            <w:pPr>
              <w:rPr>
                <w:color w:val="000000"/>
                <w:sz w:val="18"/>
                <w:szCs w:val="18"/>
              </w:rPr>
            </w:pPr>
            <w:r w:rsidRPr="00EE1C99">
              <w:rPr>
                <w:color w:val="000000"/>
                <w:sz w:val="18"/>
                <w:szCs w:val="18"/>
              </w:rPr>
              <w:t>Total</w:t>
            </w:r>
          </w:p>
        </w:tc>
        <w:tc>
          <w:tcPr>
            <w:tcW w:w="1145" w:type="dxa"/>
            <w:shd w:val="clear" w:color="auto" w:fill="auto"/>
            <w:vAlign w:val="bottom"/>
            <w:hideMark/>
          </w:tcPr>
          <w:p w14:paraId="74869460" w14:textId="77777777" w:rsidR="00A50AD6" w:rsidRPr="00EE1C99" w:rsidRDefault="00A50AD6" w:rsidP="00A42427">
            <w:pPr>
              <w:jc w:val="right"/>
              <w:rPr>
                <w:color w:val="000000"/>
                <w:sz w:val="18"/>
                <w:szCs w:val="18"/>
              </w:rPr>
            </w:pPr>
          </w:p>
        </w:tc>
        <w:tc>
          <w:tcPr>
            <w:tcW w:w="990" w:type="dxa"/>
            <w:shd w:val="clear" w:color="auto" w:fill="auto"/>
            <w:vAlign w:val="bottom"/>
            <w:hideMark/>
          </w:tcPr>
          <w:p w14:paraId="187F57B8" w14:textId="77777777" w:rsidR="00A50AD6" w:rsidRPr="00EE1C99" w:rsidRDefault="00A50AD6" w:rsidP="00A42427">
            <w:pPr>
              <w:jc w:val="right"/>
              <w:rPr>
                <w:color w:val="000000"/>
                <w:sz w:val="18"/>
                <w:szCs w:val="18"/>
              </w:rPr>
            </w:pPr>
          </w:p>
        </w:tc>
        <w:tc>
          <w:tcPr>
            <w:tcW w:w="990" w:type="dxa"/>
            <w:shd w:val="clear" w:color="auto" w:fill="auto"/>
            <w:vAlign w:val="bottom"/>
            <w:hideMark/>
          </w:tcPr>
          <w:p w14:paraId="54738AF4" w14:textId="77777777" w:rsidR="00A50AD6" w:rsidRPr="00EE1C99" w:rsidRDefault="00A50AD6" w:rsidP="00A42427">
            <w:pPr>
              <w:jc w:val="right"/>
              <w:rPr>
                <w:color w:val="000000"/>
                <w:sz w:val="18"/>
                <w:szCs w:val="18"/>
              </w:rPr>
            </w:pPr>
          </w:p>
        </w:tc>
        <w:tc>
          <w:tcPr>
            <w:tcW w:w="1440" w:type="dxa"/>
          </w:tcPr>
          <w:p w14:paraId="46ABBD8F" w14:textId="77777777" w:rsidR="00A50AD6" w:rsidRPr="00EE1C99" w:rsidRDefault="00A50AD6" w:rsidP="00A42427">
            <w:pPr>
              <w:jc w:val="right"/>
              <w:rPr>
                <w:color w:val="000000"/>
                <w:sz w:val="18"/>
                <w:szCs w:val="18"/>
              </w:rPr>
            </w:pPr>
          </w:p>
        </w:tc>
        <w:tc>
          <w:tcPr>
            <w:tcW w:w="1260" w:type="dxa"/>
            <w:shd w:val="clear" w:color="auto" w:fill="auto"/>
            <w:vAlign w:val="bottom"/>
            <w:hideMark/>
          </w:tcPr>
          <w:p w14:paraId="06BBA33E" w14:textId="77777777" w:rsidR="00A50AD6" w:rsidRPr="00EE1C99" w:rsidRDefault="00A50AD6" w:rsidP="00A42427">
            <w:pPr>
              <w:jc w:val="right"/>
              <w:rPr>
                <w:color w:val="000000"/>
                <w:sz w:val="18"/>
                <w:szCs w:val="18"/>
              </w:rPr>
            </w:pPr>
          </w:p>
        </w:tc>
        <w:tc>
          <w:tcPr>
            <w:tcW w:w="1170" w:type="dxa"/>
            <w:shd w:val="clear" w:color="auto" w:fill="auto"/>
            <w:noWrap/>
            <w:vAlign w:val="bottom"/>
            <w:hideMark/>
          </w:tcPr>
          <w:p w14:paraId="464FCBC1" w14:textId="77777777" w:rsidR="00A50AD6" w:rsidRPr="00EE1C99" w:rsidRDefault="00A50AD6" w:rsidP="00A42427">
            <w:pPr>
              <w:jc w:val="right"/>
              <w:rPr>
                <w:rFonts w:ascii="Calibri" w:hAnsi="Calibri" w:cs="Calibri"/>
                <w:color w:val="000000"/>
              </w:rPr>
            </w:pPr>
          </w:p>
        </w:tc>
      </w:tr>
    </w:tbl>
    <w:p w14:paraId="5C8C6B09" w14:textId="77777777" w:rsidR="0033654E" w:rsidRPr="00EE1C99" w:rsidRDefault="0033654E">
      <w:pPr>
        <w:rPr>
          <w:sz w:val="18"/>
          <w:szCs w:val="18"/>
        </w:rPr>
      </w:pPr>
    </w:p>
    <w:p w14:paraId="5AA21D68" w14:textId="77777777" w:rsidR="0033654E" w:rsidRPr="00EE1C99" w:rsidRDefault="00630A54">
      <w:pPr>
        <w:rPr>
          <w:sz w:val="18"/>
          <w:szCs w:val="18"/>
        </w:rPr>
      </w:pPr>
      <w:r w:rsidRPr="00EE1C99">
        <w:rPr>
          <w:sz w:val="18"/>
          <w:szCs w:val="18"/>
        </w:rPr>
        <w:t>Additional information on the ABC Board’s capital assets can be found in Note 1.</w:t>
      </w:r>
      <w:r w:rsidR="00D56B5A" w:rsidRPr="00EE1C99">
        <w:rPr>
          <w:sz w:val="18"/>
          <w:szCs w:val="18"/>
        </w:rPr>
        <w:t>G</w:t>
      </w:r>
      <w:r w:rsidRPr="00EE1C99">
        <w:rPr>
          <w:sz w:val="18"/>
          <w:szCs w:val="18"/>
        </w:rPr>
        <w:t>.6 of the Basic Financial Statements.</w:t>
      </w:r>
    </w:p>
    <w:p w14:paraId="3382A365" w14:textId="77777777" w:rsidR="00630A54" w:rsidRPr="00EE1C99" w:rsidRDefault="00630A54">
      <w:pPr>
        <w:rPr>
          <w:sz w:val="18"/>
          <w:szCs w:val="18"/>
        </w:rPr>
      </w:pPr>
    </w:p>
    <w:p w14:paraId="416C73AA" w14:textId="77777777" w:rsidR="0033654E" w:rsidRPr="00EE1C99" w:rsidRDefault="00630A54">
      <w:pPr>
        <w:pStyle w:val="Heading1"/>
        <w:rPr>
          <w:b/>
          <w:bCs/>
          <w:sz w:val="18"/>
          <w:szCs w:val="18"/>
        </w:rPr>
      </w:pPr>
      <w:r w:rsidRPr="00EE1C99">
        <w:rPr>
          <w:b/>
          <w:bCs/>
          <w:sz w:val="18"/>
          <w:szCs w:val="18"/>
        </w:rPr>
        <w:br w:type="page"/>
      </w:r>
      <w:r w:rsidR="0033654E" w:rsidRPr="00EE1C99">
        <w:rPr>
          <w:b/>
          <w:bCs/>
          <w:sz w:val="18"/>
          <w:szCs w:val="18"/>
        </w:rPr>
        <w:lastRenderedPageBreak/>
        <w:t>Debt Administration</w:t>
      </w:r>
    </w:p>
    <w:p w14:paraId="5C71F136" w14:textId="77777777" w:rsidR="0033654E" w:rsidRPr="00EE1C99" w:rsidRDefault="0033654E">
      <w:pPr>
        <w:rPr>
          <w:sz w:val="18"/>
          <w:szCs w:val="18"/>
        </w:rPr>
      </w:pPr>
    </w:p>
    <w:p w14:paraId="7ABE84B9" w14:textId="77777777" w:rsidR="0033654E" w:rsidRPr="00EE1C99" w:rsidRDefault="0033654E">
      <w:pPr>
        <w:rPr>
          <w:sz w:val="18"/>
          <w:szCs w:val="18"/>
        </w:rPr>
      </w:pPr>
      <w:r w:rsidRPr="00EE1C99">
        <w:rPr>
          <w:sz w:val="18"/>
          <w:szCs w:val="18"/>
        </w:rPr>
        <w:t>The largest component of long-term debt is notes payable. It increased by X% from the prior year.</w:t>
      </w:r>
    </w:p>
    <w:p w14:paraId="62199465" w14:textId="77777777" w:rsidR="0033654E" w:rsidRPr="00EE1C99" w:rsidRDefault="0033654E">
      <w:pPr>
        <w:rPr>
          <w:sz w:val="18"/>
          <w:szCs w:val="18"/>
        </w:rPr>
      </w:pPr>
    </w:p>
    <w:p w14:paraId="0DA123B1" w14:textId="77777777" w:rsidR="0033654E" w:rsidRPr="00EE1C99" w:rsidRDefault="0033654E">
      <w:pPr>
        <w:rPr>
          <w:sz w:val="18"/>
          <w:szCs w:val="18"/>
        </w:rPr>
      </w:pPr>
    </w:p>
    <w:tbl>
      <w:tblPr>
        <w:tblW w:w="8568" w:type="dxa"/>
        <w:tblLayout w:type="fixed"/>
        <w:tblLook w:val="0000" w:firstRow="0" w:lastRow="0" w:firstColumn="0" w:lastColumn="0" w:noHBand="0" w:noVBand="0"/>
      </w:tblPr>
      <w:tblGrid>
        <w:gridCol w:w="1771"/>
        <w:gridCol w:w="1577"/>
        <w:gridCol w:w="1530"/>
        <w:gridCol w:w="1260"/>
        <w:gridCol w:w="1260"/>
        <w:gridCol w:w="1170"/>
      </w:tblGrid>
      <w:tr w:rsidR="001278B4" w:rsidRPr="00EE1C99" w14:paraId="220912FB" w14:textId="77777777" w:rsidTr="001278B4">
        <w:trPr>
          <w:cantSplit/>
        </w:trPr>
        <w:tc>
          <w:tcPr>
            <w:tcW w:w="1771" w:type="dxa"/>
          </w:tcPr>
          <w:p w14:paraId="4C4CEA3D" w14:textId="77777777" w:rsidR="001278B4" w:rsidRPr="00EE1C99" w:rsidRDefault="001278B4">
            <w:pPr>
              <w:jc w:val="center"/>
              <w:rPr>
                <w:b/>
                <w:sz w:val="22"/>
                <w:szCs w:val="22"/>
              </w:rPr>
            </w:pPr>
          </w:p>
        </w:tc>
        <w:tc>
          <w:tcPr>
            <w:tcW w:w="6797" w:type="dxa"/>
            <w:gridSpan w:val="5"/>
          </w:tcPr>
          <w:p w14:paraId="5D3C09D8" w14:textId="77777777" w:rsidR="001278B4" w:rsidRPr="00EE1C99" w:rsidRDefault="001278B4">
            <w:pPr>
              <w:jc w:val="center"/>
              <w:rPr>
                <w:b/>
                <w:sz w:val="22"/>
                <w:szCs w:val="22"/>
              </w:rPr>
            </w:pPr>
            <w:r w:rsidRPr="00EE1C99">
              <w:rPr>
                <w:b/>
                <w:sz w:val="22"/>
                <w:szCs w:val="22"/>
              </w:rPr>
              <w:t>Table 4</w:t>
            </w:r>
          </w:p>
        </w:tc>
      </w:tr>
      <w:tr w:rsidR="001278B4" w:rsidRPr="00EE1C99" w14:paraId="7D2A99D5" w14:textId="77777777" w:rsidTr="001278B4">
        <w:trPr>
          <w:cantSplit/>
        </w:trPr>
        <w:tc>
          <w:tcPr>
            <w:tcW w:w="1771" w:type="dxa"/>
          </w:tcPr>
          <w:p w14:paraId="50895670" w14:textId="77777777" w:rsidR="001278B4" w:rsidRPr="00EE1C99" w:rsidRDefault="001278B4">
            <w:pPr>
              <w:jc w:val="center"/>
              <w:rPr>
                <w:b/>
                <w:sz w:val="22"/>
                <w:szCs w:val="22"/>
              </w:rPr>
            </w:pPr>
          </w:p>
        </w:tc>
        <w:tc>
          <w:tcPr>
            <w:tcW w:w="6797" w:type="dxa"/>
            <w:gridSpan w:val="5"/>
          </w:tcPr>
          <w:p w14:paraId="55FD1BB4" w14:textId="77777777" w:rsidR="001278B4" w:rsidRPr="00EE1C99" w:rsidRDefault="001278B4">
            <w:pPr>
              <w:jc w:val="center"/>
              <w:rPr>
                <w:b/>
                <w:sz w:val="22"/>
                <w:szCs w:val="22"/>
              </w:rPr>
            </w:pPr>
            <w:r w:rsidRPr="00EE1C99">
              <w:rPr>
                <w:b/>
                <w:sz w:val="22"/>
                <w:szCs w:val="22"/>
              </w:rPr>
              <w:t>Summary of Changes in Long-term Debt</w:t>
            </w:r>
          </w:p>
        </w:tc>
      </w:tr>
      <w:tr w:rsidR="001278B4" w:rsidRPr="00EE1C99" w14:paraId="38C1F859" w14:textId="77777777" w:rsidTr="001278B4">
        <w:trPr>
          <w:cantSplit/>
        </w:trPr>
        <w:tc>
          <w:tcPr>
            <w:tcW w:w="1771" w:type="dxa"/>
          </w:tcPr>
          <w:p w14:paraId="0C8FE7CE" w14:textId="77777777" w:rsidR="001278B4" w:rsidRPr="00EE1C99" w:rsidRDefault="001278B4">
            <w:pPr>
              <w:jc w:val="center"/>
              <w:rPr>
                <w:b/>
                <w:sz w:val="18"/>
                <w:szCs w:val="18"/>
              </w:rPr>
            </w:pPr>
          </w:p>
        </w:tc>
        <w:tc>
          <w:tcPr>
            <w:tcW w:w="6797" w:type="dxa"/>
            <w:gridSpan w:val="5"/>
          </w:tcPr>
          <w:p w14:paraId="41004F19" w14:textId="77777777" w:rsidR="001278B4" w:rsidRPr="00EE1C99" w:rsidRDefault="001278B4" w:rsidP="00BB75A6">
            <w:pPr>
              <w:jc w:val="right"/>
              <w:rPr>
                <w:b/>
                <w:sz w:val="18"/>
                <w:szCs w:val="18"/>
              </w:rPr>
            </w:pPr>
          </w:p>
        </w:tc>
      </w:tr>
      <w:tr w:rsidR="001278B4" w:rsidRPr="00EE1C99" w14:paraId="3B8C5C33" w14:textId="77777777" w:rsidTr="001278B4">
        <w:trPr>
          <w:cantSplit/>
        </w:trPr>
        <w:tc>
          <w:tcPr>
            <w:tcW w:w="1771" w:type="dxa"/>
          </w:tcPr>
          <w:p w14:paraId="67C0C651" w14:textId="77777777" w:rsidR="001278B4" w:rsidRPr="00EE1C99" w:rsidRDefault="001278B4">
            <w:pPr>
              <w:jc w:val="center"/>
              <w:rPr>
                <w:b/>
                <w:sz w:val="18"/>
                <w:szCs w:val="18"/>
              </w:rPr>
            </w:pPr>
          </w:p>
        </w:tc>
        <w:tc>
          <w:tcPr>
            <w:tcW w:w="1577" w:type="dxa"/>
          </w:tcPr>
          <w:p w14:paraId="6662B54D" w14:textId="416F56CF" w:rsidR="001278B4" w:rsidRPr="00EE1C99" w:rsidRDefault="001278B4" w:rsidP="00D56B5A">
            <w:pPr>
              <w:ind w:left="299"/>
              <w:jc w:val="right"/>
              <w:rPr>
                <w:b/>
                <w:sz w:val="18"/>
                <w:szCs w:val="18"/>
              </w:rPr>
            </w:pPr>
            <w:r w:rsidRPr="00EE1C99">
              <w:rPr>
                <w:b/>
                <w:sz w:val="18"/>
                <w:szCs w:val="18"/>
              </w:rPr>
              <w:t xml:space="preserve">   6/30/</w:t>
            </w:r>
            <w:r w:rsidR="00D56B5A" w:rsidRPr="00EE1C99">
              <w:rPr>
                <w:b/>
                <w:sz w:val="18"/>
                <w:szCs w:val="18"/>
              </w:rPr>
              <w:t>2</w:t>
            </w:r>
            <w:r w:rsidR="00CB6C70">
              <w:rPr>
                <w:b/>
                <w:sz w:val="18"/>
                <w:szCs w:val="18"/>
              </w:rPr>
              <w:t>2</w:t>
            </w:r>
          </w:p>
        </w:tc>
        <w:tc>
          <w:tcPr>
            <w:tcW w:w="1530" w:type="dxa"/>
          </w:tcPr>
          <w:p w14:paraId="4F70662E" w14:textId="390F652B" w:rsidR="001278B4" w:rsidRPr="00EE1C99" w:rsidRDefault="001278B4" w:rsidP="00D56B5A">
            <w:pPr>
              <w:ind w:left="342"/>
              <w:jc w:val="right"/>
              <w:rPr>
                <w:b/>
                <w:sz w:val="18"/>
                <w:szCs w:val="18"/>
              </w:rPr>
            </w:pPr>
            <w:r w:rsidRPr="00EE1C99">
              <w:rPr>
                <w:b/>
                <w:sz w:val="18"/>
                <w:szCs w:val="18"/>
              </w:rPr>
              <w:t xml:space="preserve">   6/30/</w:t>
            </w:r>
            <w:r w:rsidR="0093525B" w:rsidRPr="00EE1C99">
              <w:rPr>
                <w:b/>
                <w:sz w:val="18"/>
                <w:szCs w:val="18"/>
              </w:rPr>
              <w:t>2</w:t>
            </w:r>
            <w:r w:rsidR="00CB6C70">
              <w:rPr>
                <w:b/>
                <w:sz w:val="18"/>
                <w:szCs w:val="18"/>
              </w:rPr>
              <w:t>1</w:t>
            </w:r>
          </w:p>
        </w:tc>
        <w:tc>
          <w:tcPr>
            <w:tcW w:w="1260" w:type="dxa"/>
          </w:tcPr>
          <w:p w14:paraId="0550E367" w14:textId="25C23B20" w:rsidR="001278B4" w:rsidRPr="00EE1C99" w:rsidRDefault="00BB75A6" w:rsidP="00D56B5A">
            <w:pPr>
              <w:ind w:left="-108"/>
              <w:jc w:val="right"/>
              <w:rPr>
                <w:b/>
                <w:sz w:val="18"/>
                <w:szCs w:val="18"/>
              </w:rPr>
            </w:pPr>
            <w:r w:rsidRPr="00EE1C99">
              <w:rPr>
                <w:b/>
                <w:sz w:val="18"/>
                <w:szCs w:val="18"/>
              </w:rPr>
              <w:t>6/30/</w:t>
            </w:r>
            <w:r w:rsidR="00CB6C70">
              <w:rPr>
                <w:b/>
                <w:sz w:val="18"/>
                <w:szCs w:val="18"/>
              </w:rPr>
              <w:t>20</w:t>
            </w:r>
          </w:p>
        </w:tc>
        <w:tc>
          <w:tcPr>
            <w:tcW w:w="1260" w:type="dxa"/>
          </w:tcPr>
          <w:p w14:paraId="3A0E11D2" w14:textId="77777777" w:rsidR="001278B4" w:rsidRPr="00EE1C99" w:rsidRDefault="001278B4" w:rsidP="00BB75A6">
            <w:pPr>
              <w:ind w:left="-108"/>
              <w:jc w:val="right"/>
              <w:rPr>
                <w:b/>
                <w:sz w:val="18"/>
                <w:szCs w:val="18"/>
              </w:rPr>
            </w:pPr>
            <w:r w:rsidRPr="00EE1C99">
              <w:rPr>
                <w:b/>
                <w:sz w:val="18"/>
                <w:szCs w:val="18"/>
              </w:rPr>
              <w:t>$ Change</w:t>
            </w:r>
          </w:p>
        </w:tc>
        <w:tc>
          <w:tcPr>
            <w:tcW w:w="1170" w:type="dxa"/>
          </w:tcPr>
          <w:p w14:paraId="19A0B583" w14:textId="77777777" w:rsidR="001278B4" w:rsidRPr="00EE1C99" w:rsidRDefault="001278B4" w:rsidP="00BB75A6">
            <w:pPr>
              <w:ind w:left="735" w:hanging="753"/>
              <w:jc w:val="right"/>
              <w:rPr>
                <w:b/>
                <w:sz w:val="18"/>
                <w:szCs w:val="18"/>
              </w:rPr>
            </w:pPr>
            <w:r w:rsidRPr="00EE1C99">
              <w:rPr>
                <w:b/>
                <w:sz w:val="18"/>
                <w:szCs w:val="18"/>
              </w:rPr>
              <w:t>% Change</w:t>
            </w:r>
          </w:p>
        </w:tc>
      </w:tr>
      <w:tr w:rsidR="001278B4" w:rsidRPr="00EE1C99" w14:paraId="76AEEBA7" w14:textId="77777777" w:rsidTr="001278B4">
        <w:trPr>
          <w:cantSplit/>
        </w:trPr>
        <w:tc>
          <w:tcPr>
            <w:tcW w:w="1771" w:type="dxa"/>
          </w:tcPr>
          <w:p w14:paraId="451C5C21" w14:textId="77777777" w:rsidR="001278B4" w:rsidRPr="00EE1C99" w:rsidRDefault="001278B4">
            <w:pPr>
              <w:rPr>
                <w:sz w:val="18"/>
                <w:szCs w:val="18"/>
              </w:rPr>
            </w:pPr>
            <w:r w:rsidRPr="00EE1C99">
              <w:rPr>
                <w:sz w:val="18"/>
                <w:szCs w:val="18"/>
              </w:rPr>
              <w:t>Notes payable</w:t>
            </w:r>
          </w:p>
        </w:tc>
        <w:tc>
          <w:tcPr>
            <w:tcW w:w="1577" w:type="dxa"/>
          </w:tcPr>
          <w:p w14:paraId="7626AA90" w14:textId="77777777" w:rsidR="001278B4" w:rsidRPr="00EE1C99" w:rsidRDefault="001278B4">
            <w:pPr>
              <w:jc w:val="right"/>
              <w:rPr>
                <w:sz w:val="18"/>
                <w:szCs w:val="18"/>
              </w:rPr>
            </w:pPr>
            <w:r w:rsidRPr="00EE1C99">
              <w:rPr>
                <w:sz w:val="18"/>
                <w:szCs w:val="18"/>
              </w:rPr>
              <w:t>$ XXX</w:t>
            </w:r>
          </w:p>
        </w:tc>
        <w:tc>
          <w:tcPr>
            <w:tcW w:w="1530" w:type="dxa"/>
          </w:tcPr>
          <w:p w14:paraId="2F83DBF0" w14:textId="77777777" w:rsidR="001278B4" w:rsidRPr="00EE1C99" w:rsidRDefault="001278B4">
            <w:pPr>
              <w:jc w:val="right"/>
              <w:rPr>
                <w:sz w:val="18"/>
                <w:szCs w:val="18"/>
              </w:rPr>
            </w:pPr>
            <w:r w:rsidRPr="00EE1C99">
              <w:rPr>
                <w:sz w:val="18"/>
                <w:szCs w:val="18"/>
              </w:rPr>
              <w:t>$ XXX</w:t>
            </w:r>
          </w:p>
        </w:tc>
        <w:tc>
          <w:tcPr>
            <w:tcW w:w="1260" w:type="dxa"/>
          </w:tcPr>
          <w:p w14:paraId="1D162667" w14:textId="77777777" w:rsidR="001278B4" w:rsidRPr="00EE1C99" w:rsidRDefault="00BB75A6">
            <w:pPr>
              <w:jc w:val="right"/>
              <w:rPr>
                <w:sz w:val="18"/>
                <w:szCs w:val="18"/>
              </w:rPr>
            </w:pPr>
            <w:r w:rsidRPr="00EE1C99">
              <w:rPr>
                <w:sz w:val="18"/>
                <w:szCs w:val="18"/>
              </w:rPr>
              <w:t>$ XXX</w:t>
            </w:r>
          </w:p>
        </w:tc>
        <w:tc>
          <w:tcPr>
            <w:tcW w:w="1260" w:type="dxa"/>
          </w:tcPr>
          <w:p w14:paraId="69619631" w14:textId="77777777" w:rsidR="001278B4" w:rsidRPr="00EE1C99" w:rsidRDefault="001278B4">
            <w:pPr>
              <w:jc w:val="right"/>
              <w:rPr>
                <w:sz w:val="18"/>
                <w:szCs w:val="18"/>
              </w:rPr>
            </w:pPr>
            <w:r w:rsidRPr="00EE1C99">
              <w:rPr>
                <w:sz w:val="18"/>
                <w:szCs w:val="18"/>
              </w:rPr>
              <w:t>$ XXX</w:t>
            </w:r>
          </w:p>
        </w:tc>
        <w:tc>
          <w:tcPr>
            <w:tcW w:w="1170" w:type="dxa"/>
          </w:tcPr>
          <w:p w14:paraId="6FB2C993" w14:textId="77777777" w:rsidR="001278B4" w:rsidRPr="00EE1C99" w:rsidRDefault="001278B4">
            <w:pPr>
              <w:jc w:val="right"/>
              <w:rPr>
                <w:sz w:val="18"/>
                <w:szCs w:val="18"/>
              </w:rPr>
            </w:pPr>
            <w:r w:rsidRPr="00EE1C99">
              <w:rPr>
                <w:sz w:val="18"/>
                <w:szCs w:val="18"/>
              </w:rPr>
              <w:t>X%</w:t>
            </w:r>
          </w:p>
        </w:tc>
      </w:tr>
      <w:tr w:rsidR="001278B4" w:rsidRPr="00EE1C99" w14:paraId="260EC77D" w14:textId="77777777" w:rsidTr="001278B4">
        <w:trPr>
          <w:cantSplit/>
        </w:trPr>
        <w:tc>
          <w:tcPr>
            <w:tcW w:w="1771" w:type="dxa"/>
          </w:tcPr>
          <w:p w14:paraId="62BED720" w14:textId="77777777" w:rsidR="001278B4" w:rsidRPr="00EE1C99" w:rsidRDefault="001278B4">
            <w:pPr>
              <w:rPr>
                <w:sz w:val="18"/>
                <w:szCs w:val="18"/>
              </w:rPr>
            </w:pPr>
            <w:r w:rsidRPr="00EE1C99">
              <w:rPr>
                <w:sz w:val="18"/>
                <w:szCs w:val="18"/>
              </w:rPr>
              <w:t>Capital leases</w:t>
            </w:r>
          </w:p>
        </w:tc>
        <w:tc>
          <w:tcPr>
            <w:tcW w:w="1577" w:type="dxa"/>
          </w:tcPr>
          <w:p w14:paraId="0789C687" w14:textId="77777777" w:rsidR="001278B4" w:rsidRPr="00EE1C99" w:rsidRDefault="001278B4">
            <w:pPr>
              <w:jc w:val="right"/>
              <w:rPr>
                <w:sz w:val="18"/>
                <w:szCs w:val="18"/>
              </w:rPr>
            </w:pPr>
            <w:r w:rsidRPr="00EE1C99">
              <w:rPr>
                <w:sz w:val="18"/>
                <w:szCs w:val="18"/>
              </w:rPr>
              <w:t>XXX</w:t>
            </w:r>
          </w:p>
        </w:tc>
        <w:tc>
          <w:tcPr>
            <w:tcW w:w="1530" w:type="dxa"/>
          </w:tcPr>
          <w:p w14:paraId="11D96487" w14:textId="77777777" w:rsidR="001278B4" w:rsidRPr="00EE1C99" w:rsidRDefault="001278B4">
            <w:pPr>
              <w:jc w:val="right"/>
              <w:rPr>
                <w:sz w:val="18"/>
                <w:szCs w:val="18"/>
              </w:rPr>
            </w:pPr>
            <w:r w:rsidRPr="00EE1C99">
              <w:rPr>
                <w:sz w:val="18"/>
                <w:szCs w:val="18"/>
              </w:rPr>
              <w:t>XXX</w:t>
            </w:r>
          </w:p>
        </w:tc>
        <w:tc>
          <w:tcPr>
            <w:tcW w:w="1260" w:type="dxa"/>
          </w:tcPr>
          <w:p w14:paraId="5273D731" w14:textId="77777777" w:rsidR="001278B4" w:rsidRPr="00EE1C99" w:rsidRDefault="00BB75A6">
            <w:pPr>
              <w:jc w:val="right"/>
              <w:rPr>
                <w:sz w:val="18"/>
                <w:szCs w:val="18"/>
              </w:rPr>
            </w:pPr>
            <w:r w:rsidRPr="00EE1C99">
              <w:rPr>
                <w:sz w:val="18"/>
                <w:szCs w:val="18"/>
              </w:rPr>
              <w:t>XXX</w:t>
            </w:r>
          </w:p>
        </w:tc>
        <w:tc>
          <w:tcPr>
            <w:tcW w:w="1260" w:type="dxa"/>
          </w:tcPr>
          <w:p w14:paraId="23980275" w14:textId="77777777" w:rsidR="001278B4" w:rsidRPr="00EE1C99" w:rsidRDefault="001278B4">
            <w:pPr>
              <w:jc w:val="right"/>
              <w:rPr>
                <w:sz w:val="18"/>
                <w:szCs w:val="18"/>
              </w:rPr>
            </w:pPr>
            <w:r w:rsidRPr="00EE1C99">
              <w:rPr>
                <w:sz w:val="18"/>
                <w:szCs w:val="18"/>
              </w:rPr>
              <w:t>XXX</w:t>
            </w:r>
          </w:p>
        </w:tc>
        <w:tc>
          <w:tcPr>
            <w:tcW w:w="1170" w:type="dxa"/>
          </w:tcPr>
          <w:p w14:paraId="751DDC94" w14:textId="77777777" w:rsidR="001278B4" w:rsidRPr="00EE1C99" w:rsidRDefault="001278B4">
            <w:pPr>
              <w:jc w:val="right"/>
              <w:rPr>
                <w:sz w:val="18"/>
                <w:szCs w:val="18"/>
              </w:rPr>
            </w:pPr>
            <w:r w:rsidRPr="00EE1C99">
              <w:rPr>
                <w:sz w:val="18"/>
                <w:szCs w:val="18"/>
              </w:rPr>
              <w:t>X%</w:t>
            </w:r>
          </w:p>
        </w:tc>
      </w:tr>
      <w:tr w:rsidR="00BB75A6" w:rsidRPr="00EE1C99" w14:paraId="308D56CC" w14:textId="77777777" w:rsidTr="001278B4">
        <w:trPr>
          <w:cantSplit/>
        </w:trPr>
        <w:tc>
          <w:tcPr>
            <w:tcW w:w="1771" w:type="dxa"/>
          </w:tcPr>
          <w:p w14:paraId="797E50C6" w14:textId="77777777" w:rsidR="00BB75A6" w:rsidRPr="00EE1C99" w:rsidRDefault="00BB75A6">
            <w:pPr>
              <w:rPr>
                <w:sz w:val="18"/>
                <w:szCs w:val="18"/>
              </w:rPr>
            </w:pPr>
          </w:p>
        </w:tc>
        <w:tc>
          <w:tcPr>
            <w:tcW w:w="1577" w:type="dxa"/>
          </w:tcPr>
          <w:p w14:paraId="7B04FA47" w14:textId="77777777" w:rsidR="00BB75A6" w:rsidRPr="00EE1C99" w:rsidRDefault="00BB75A6">
            <w:pPr>
              <w:jc w:val="right"/>
              <w:rPr>
                <w:sz w:val="18"/>
                <w:szCs w:val="18"/>
              </w:rPr>
            </w:pPr>
          </w:p>
        </w:tc>
        <w:tc>
          <w:tcPr>
            <w:tcW w:w="1530" w:type="dxa"/>
          </w:tcPr>
          <w:p w14:paraId="568C698B" w14:textId="77777777" w:rsidR="00BB75A6" w:rsidRPr="00EE1C99" w:rsidRDefault="00BB75A6">
            <w:pPr>
              <w:jc w:val="right"/>
              <w:rPr>
                <w:sz w:val="18"/>
                <w:szCs w:val="18"/>
              </w:rPr>
            </w:pPr>
          </w:p>
        </w:tc>
        <w:tc>
          <w:tcPr>
            <w:tcW w:w="1260" w:type="dxa"/>
          </w:tcPr>
          <w:p w14:paraId="1A939487" w14:textId="77777777" w:rsidR="00BB75A6" w:rsidRPr="00EE1C99" w:rsidRDefault="00BB75A6">
            <w:pPr>
              <w:jc w:val="right"/>
              <w:rPr>
                <w:sz w:val="18"/>
                <w:szCs w:val="18"/>
              </w:rPr>
            </w:pPr>
          </w:p>
        </w:tc>
        <w:tc>
          <w:tcPr>
            <w:tcW w:w="1260" w:type="dxa"/>
          </w:tcPr>
          <w:p w14:paraId="6AA258D8" w14:textId="77777777" w:rsidR="00BB75A6" w:rsidRPr="00EE1C99" w:rsidRDefault="00BB75A6">
            <w:pPr>
              <w:jc w:val="right"/>
              <w:rPr>
                <w:sz w:val="18"/>
                <w:szCs w:val="18"/>
              </w:rPr>
            </w:pPr>
          </w:p>
        </w:tc>
        <w:tc>
          <w:tcPr>
            <w:tcW w:w="1170" w:type="dxa"/>
          </w:tcPr>
          <w:p w14:paraId="6FFBD3EC" w14:textId="77777777" w:rsidR="00BB75A6" w:rsidRPr="00EE1C99" w:rsidRDefault="00BB75A6">
            <w:pPr>
              <w:jc w:val="right"/>
              <w:rPr>
                <w:sz w:val="18"/>
                <w:szCs w:val="18"/>
              </w:rPr>
            </w:pPr>
          </w:p>
        </w:tc>
      </w:tr>
      <w:tr w:rsidR="001278B4" w:rsidRPr="00EE1C99" w14:paraId="4B4370B4" w14:textId="77777777" w:rsidTr="001278B4">
        <w:trPr>
          <w:cantSplit/>
        </w:trPr>
        <w:tc>
          <w:tcPr>
            <w:tcW w:w="1771" w:type="dxa"/>
          </w:tcPr>
          <w:p w14:paraId="2B9D4B37" w14:textId="77777777" w:rsidR="001278B4" w:rsidRPr="00EE1C99" w:rsidRDefault="001278B4">
            <w:pPr>
              <w:rPr>
                <w:sz w:val="18"/>
                <w:szCs w:val="18"/>
              </w:rPr>
            </w:pPr>
            <w:r w:rsidRPr="00EE1C99">
              <w:rPr>
                <w:sz w:val="18"/>
                <w:szCs w:val="18"/>
              </w:rPr>
              <w:t>Total</w:t>
            </w:r>
          </w:p>
        </w:tc>
        <w:tc>
          <w:tcPr>
            <w:tcW w:w="1577" w:type="dxa"/>
          </w:tcPr>
          <w:p w14:paraId="30DCCCAD" w14:textId="77777777" w:rsidR="001278B4" w:rsidRPr="00EE1C99" w:rsidRDefault="001278B4">
            <w:pPr>
              <w:jc w:val="right"/>
              <w:rPr>
                <w:sz w:val="18"/>
                <w:szCs w:val="18"/>
              </w:rPr>
            </w:pPr>
          </w:p>
        </w:tc>
        <w:tc>
          <w:tcPr>
            <w:tcW w:w="1530" w:type="dxa"/>
          </w:tcPr>
          <w:p w14:paraId="36AF6883" w14:textId="77777777" w:rsidR="001278B4" w:rsidRPr="00EE1C99" w:rsidRDefault="001278B4">
            <w:pPr>
              <w:jc w:val="right"/>
              <w:rPr>
                <w:sz w:val="18"/>
                <w:szCs w:val="18"/>
              </w:rPr>
            </w:pPr>
          </w:p>
        </w:tc>
        <w:tc>
          <w:tcPr>
            <w:tcW w:w="1260" w:type="dxa"/>
          </w:tcPr>
          <w:p w14:paraId="54C529ED" w14:textId="77777777" w:rsidR="001278B4" w:rsidRPr="00EE1C99" w:rsidRDefault="001278B4">
            <w:pPr>
              <w:jc w:val="right"/>
              <w:rPr>
                <w:sz w:val="18"/>
                <w:szCs w:val="18"/>
              </w:rPr>
            </w:pPr>
          </w:p>
        </w:tc>
        <w:tc>
          <w:tcPr>
            <w:tcW w:w="1260" w:type="dxa"/>
          </w:tcPr>
          <w:p w14:paraId="1C0157D6" w14:textId="77777777" w:rsidR="001278B4" w:rsidRPr="00EE1C99" w:rsidRDefault="001278B4">
            <w:pPr>
              <w:jc w:val="right"/>
              <w:rPr>
                <w:sz w:val="18"/>
                <w:szCs w:val="18"/>
              </w:rPr>
            </w:pPr>
          </w:p>
        </w:tc>
        <w:tc>
          <w:tcPr>
            <w:tcW w:w="1170" w:type="dxa"/>
          </w:tcPr>
          <w:p w14:paraId="3691E7B2" w14:textId="77777777" w:rsidR="001278B4" w:rsidRPr="00EE1C99" w:rsidRDefault="001278B4">
            <w:pPr>
              <w:jc w:val="right"/>
              <w:rPr>
                <w:sz w:val="18"/>
                <w:szCs w:val="18"/>
              </w:rPr>
            </w:pPr>
          </w:p>
        </w:tc>
      </w:tr>
    </w:tbl>
    <w:p w14:paraId="526770CE" w14:textId="77777777" w:rsidR="0033654E" w:rsidRPr="00EE1C99" w:rsidRDefault="0033654E">
      <w:pPr>
        <w:rPr>
          <w:sz w:val="18"/>
          <w:szCs w:val="18"/>
        </w:rPr>
      </w:pPr>
    </w:p>
    <w:p w14:paraId="3B14C922" w14:textId="77777777" w:rsidR="0033654E" w:rsidRPr="00EE1C99" w:rsidRDefault="0033654E">
      <w:pPr>
        <w:pStyle w:val="BodyText3"/>
        <w:rPr>
          <w:sz w:val="18"/>
          <w:szCs w:val="18"/>
        </w:rPr>
      </w:pPr>
      <w:r w:rsidRPr="00EE1C99">
        <w:rPr>
          <w:sz w:val="18"/>
          <w:szCs w:val="18"/>
        </w:rPr>
        <w:t xml:space="preserve">You will see that the increase in notes payable was due to the fact that the </w:t>
      </w:r>
      <w:r w:rsidR="00963D81" w:rsidRPr="00EE1C99">
        <w:rPr>
          <w:sz w:val="18"/>
          <w:szCs w:val="18"/>
        </w:rPr>
        <w:t>POS system</w:t>
      </w:r>
      <w:r w:rsidRPr="00EE1C99">
        <w:rPr>
          <w:sz w:val="18"/>
          <w:szCs w:val="18"/>
        </w:rPr>
        <w:t xml:space="preserve"> was financed with a note payable over X years at an interest rate of X%. The change in capital leases was minimal because the Board retired X capital leases on existing buildings while incurring a new lease for the new facility. </w:t>
      </w:r>
    </w:p>
    <w:p w14:paraId="7CBEED82" w14:textId="77777777" w:rsidR="0033654E" w:rsidRPr="00EE1C99" w:rsidRDefault="0033654E">
      <w:pPr>
        <w:rPr>
          <w:sz w:val="18"/>
          <w:szCs w:val="18"/>
        </w:rPr>
      </w:pPr>
    </w:p>
    <w:p w14:paraId="006CE49B" w14:textId="77777777" w:rsidR="0033654E" w:rsidRPr="00EE1C99" w:rsidRDefault="0033654E">
      <w:pPr>
        <w:rPr>
          <w:b/>
          <w:i/>
          <w:sz w:val="18"/>
          <w:szCs w:val="18"/>
        </w:rPr>
      </w:pPr>
      <w:r w:rsidRPr="00EE1C99">
        <w:rPr>
          <w:b/>
          <w:i/>
          <w:sz w:val="18"/>
          <w:szCs w:val="18"/>
        </w:rPr>
        <w:t xml:space="preserve">Economic Factors </w:t>
      </w:r>
    </w:p>
    <w:p w14:paraId="42FD8F6D" w14:textId="77777777" w:rsidR="0033654E" w:rsidRPr="00EE1C99" w:rsidRDefault="00813B4B">
      <w:pPr>
        <w:pStyle w:val="BodyText3"/>
        <w:rPr>
          <w:sz w:val="18"/>
          <w:szCs w:val="18"/>
        </w:rPr>
      </w:pPr>
      <w:r w:rsidRPr="00EE1C99">
        <w:rPr>
          <w:sz w:val="18"/>
          <w:szCs w:val="18"/>
        </w:rPr>
        <w:t>[</w:t>
      </w:r>
      <w:r w:rsidR="00FD3DF9" w:rsidRPr="00EE1C99">
        <w:rPr>
          <w:sz w:val="18"/>
          <w:szCs w:val="18"/>
        </w:rPr>
        <w:t>Should be Board specific]</w:t>
      </w:r>
      <w:r w:rsidR="00EB5A25" w:rsidRPr="00EE1C99">
        <w:rPr>
          <w:sz w:val="18"/>
          <w:szCs w:val="18"/>
        </w:rPr>
        <w:t>.</w:t>
      </w:r>
    </w:p>
    <w:p w14:paraId="6E36661F" w14:textId="77777777" w:rsidR="0033654E" w:rsidRPr="00EE1C99" w:rsidRDefault="0033654E">
      <w:pPr>
        <w:rPr>
          <w:sz w:val="18"/>
          <w:szCs w:val="18"/>
        </w:rPr>
      </w:pPr>
    </w:p>
    <w:p w14:paraId="7B866532" w14:textId="77777777" w:rsidR="0033654E" w:rsidRPr="00EE1C99" w:rsidRDefault="0033654E">
      <w:pPr>
        <w:pStyle w:val="Heading1"/>
        <w:rPr>
          <w:b/>
          <w:bCs/>
          <w:i/>
          <w:iCs/>
          <w:sz w:val="18"/>
          <w:szCs w:val="18"/>
        </w:rPr>
      </w:pPr>
      <w:r w:rsidRPr="00EE1C99">
        <w:rPr>
          <w:b/>
          <w:bCs/>
          <w:i/>
          <w:iCs/>
          <w:sz w:val="18"/>
          <w:szCs w:val="18"/>
        </w:rPr>
        <w:t>Requests for Information</w:t>
      </w:r>
    </w:p>
    <w:p w14:paraId="28C4E3EF" w14:textId="77777777" w:rsidR="0033654E" w:rsidRPr="00EE1C99" w:rsidRDefault="0033654E">
      <w:pPr>
        <w:pStyle w:val="BodyText3"/>
        <w:rPr>
          <w:sz w:val="18"/>
          <w:szCs w:val="18"/>
        </w:rPr>
      </w:pPr>
      <w:r w:rsidRPr="00EE1C99">
        <w:rPr>
          <w:sz w:val="18"/>
          <w:szCs w:val="18"/>
        </w:rPr>
        <w:t>This report is intended to provide a summary of the financial condition of the ABC Board. Questions or requests for additional information should be addressed to:</w:t>
      </w:r>
    </w:p>
    <w:p w14:paraId="38645DC7" w14:textId="77777777" w:rsidR="0033654E" w:rsidRPr="00EE1C99" w:rsidRDefault="0033654E">
      <w:pPr>
        <w:pStyle w:val="BodyText3"/>
        <w:rPr>
          <w:sz w:val="18"/>
          <w:szCs w:val="18"/>
        </w:rPr>
      </w:pPr>
    </w:p>
    <w:p w14:paraId="2B25D6B9" w14:textId="77777777" w:rsidR="0033654E" w:rsidRPr="00EE1C99" w:rsidRDefault="0033654E">
      <w:pPr>
        <w:rPr>
          <w:sz w:val="18"/>
          <w:szCs w:val="18"/>
        </w:rPr>
      </w:pPr>
      <w:r w:rsidRPr="00EE1C99">
        <w:rPr>
          <w:sz w:val="18"/>
          <w:szCs w:val="18"/>
        </w:rPr>
        <w:t>Name, Finance Officer</w:t>
      </w:r>
    </w:p>
    <w:p w14:paraId="01ABAB76" w14:textId="77777777" w:rsidR="0033654E" w:rsidRPr="00EE1C99" w:rsidRDefault="0033654E">
      <w:pPr>
        <w:rPr>
          <w:sz w:val="18"/>
          <w:szCs w:val="18"/>
        </w:rPr>
      </w:pPr>
      <w:r w:rsidRPr="00EE1C99">
        <w:rPr>
          <w:sz w:val="18"/>
          <w:szCs w:val="18"/>
        </w:rPr>
        <w:t>ABC Board</w:t>
      </w:r>
    </w:p>
    <w:p w14:paraId="47D2A083" w14:textId="77777777" w:rsidR="0033654E" w:rsidRPr="00EE1C99" w:rsidRDefault="0033654E">
      <w:pPr>
        <w:rPr>
          <w:sz w:val="18"/>
          <w:szCs w:val="18"/>
        </w:rPr>
      </w:pPr>
      <w:r w:rsidRPr="00EE1C99">
        <w:rPr>
          <w:sz w:val="18"/>
          <w:szCs w:val="18"/>
        </w:rPr>
        <w:t>Address</w:t>
      </w:r>
    </w:p>
    <w:p w14:paraId="4622AF27" w14:textId="77777777" w:rsidR="0033654E" w:rsidRPr="00EE1C99" w:rsidRDefault="0033654E">
      <w:pPr>
        <w:pStyle w:val="Header"/>
        <w:tabs>
          <w:tab w:val="clear" w:pos="4320"/>
          <w:tab w:val="clear" w:pos="8640"/>
        </w:tabs>
        <w:rPr>
          <w:bCs/>
          <w:iCs/>
          <w:sz w:val="18"/>
          <w:szCs w:val="18"/>
        </w:rPr>
      </w:pPr>
      <w:r w:rsidRPr="00EE1C99">
        <w:rPr>
          <w:bCs/>
          <w:iCs/>
          <w:sz w:val="18"/>
          <w:szCs w:val="18"/>
        </w:rPr>
        <w:t>City</w:t>
      </w:r>
      <w:r w:rsidR="00200385" w:rsidRPr="00EE1C99">
        <w:rPr>
          <w:bCs/>
          <w:iCs/>
          <w:sz w:val="18"/>
          <w:szCs w:val="18"/>
        </w:rPr>
        <w:t>,</w:t>
      </w:r>
      <w:r w:rsidRPr="00EE1C99">
        <w:rPr>
          <w:bCs/>
          <w:iCs/>
          <w:sz w:val="18"/>
          <w:szCs w:val="18"/>
        </w:rPr>
        <w:t xml:space="preserve"> State Zip Code</w:t>
      </w:r>
    </w:p>
    <w:p w14:paraId="135E58C4" w14:textId="77777777" w:rsidR="0033654E" w:rsidRPr="00EE1C99" w:rsidRDefault="0033654E">
      <w:pPr>
        <w:rPr>
          <w:sz w:val="18"/>
          <w:szCs w:val="18"/>
        </w:rPr>
      </w:pPr>
    </w:p>
    <w:p w14:paraId="62EBF9A1" w14:textId="77777777" w:rsidR="0033654E" w:rsidRPr="00EE1C99" w:rsidRDefault="0033654E">
      <w:pPr>
        <w:rPr>
          <w:rFonts w:ascii="Times New" w:hAnsi="Times New"/>
          <w:sz w:val="22"/>
          <w:szCs w:val="22"/>
        </w:rPr>
      </w:pPr>
    </w:p>
    <w:p w14:paraId="0C6C2CD5" w14:textId="77777777" w:rsidR="0033654E" w:rsidRPr="00EE1C99" w:rsidRDefault="0033654E">
      <w:pPr>
        <w:rPr>
          <w:rFonts w:ascii="Times New" w:hAnsi="Times New"/>
          <w:sz w:val="22"/>
          <w:szCs w:val="22"/>
        </w:rPr>
      </w:pPr>
    </w:p>
    <w:p w14:paraId="709E88E4" w14:textId="77777777" w:rsidR="0033654E" w:rsidRPr="00EE1C99" w:rsidRDefault="0033654E">
      <w:pPr>
        <w:rPr>
          <w:rFonts w:ascii="Times New" w:hAnsi="Times New"/>
          <w:sz w:val="22"/>
          <w:szCs w:val="22"/>
        </w:rPr>
        <w:sectPr w:rsidR="0033654E" w:rsidRPr="00EE1C99">
          <w:type w:val="continuous"/>
          <w:pgSz w:w="12240" w:h="15840"/>
          <w:pgMar w:top="1440" w:right="1440" w:bottom="1440" w:left="2160" w:header="720" w:footer="720" w:gutter="0"/>
          <w:cols w:space="720"/>
        </w:sectPr>
      </w:pPr>
    </w:p>
    <w:p w14:paraId="06FD39CE" w14:textId="77777777" w:rsidR="0033654E" w:rsidRPr="00EE1C99" w:rsidRDefault="0033654E" w:rsidP="00362D2C">
      <w:pPr>
        <w:jc w:val="center"/>
        <w:rPr>
          <w:rFonts w:ascii="Times New" w:hAnsi="Times New"/>
          <w:b/>
          <w:sz w:val="22"/>
          <w:szCs w:val="22"/>
        </w:rPr>
      </w:pPr>
      <w:r w:rsidRPr="00EE1C99">
        <w:rPr>
          <w:rFonts w:ascii="Times New" w:hAnsi="Times New"/>
          <w:b/>
          <w:sz w:val="22"/>
          <w:szCs w:val="22"/>
        </w:rPr>
        <w:lastRenderedPageBreak/>
        <w:t>ABC Board</w:t>
      </w:r>
    </w:p>
    <w:p w14:paraId="1B98C961" w14:textId="77777777" w:rsidR="0033654E" w:rsidRPr="00EE1C99" w:rsidRDefault="0033654E" w:rsidP="00362D2C">
      <w:pPr>
        <w:jc w:val="center"/>
        <w:rPr>
          <w:rFonts w:ascii="Times New" w:hAnsi="Times New"/>
          <w:b/>
          <w:sz w:val="22"/>
          <w:szCs w:val="22"/>
        </w:rPr>
      </w:pPr>
      <w:r w:rsidRPr="00EE1C99">
        <w:rPr>
          <w:rFonts w:ascii="Times New" w:hAnsi="Times New"/>
          <w:b/>
          <w:sz w:val="22"/>
          <w:szCs w:val="22"/>
        </w:rPr>
        <w:t xml:space="preserve"> (A component unit of ABC Government)</w:t>
      </w:r>
    </w:p>
    <w:p w14:paraId="7FC9611B" w14:textId="77777777" w:rsidR="0033654E" w:rsidRPr="00EE1C99" w:rsidRDefault="0033654E" w:rsidP="00362D2C">
      <w:pPr>
        <w:jc w:val="center"/>
        <w:rPr>
          <w:rFonts w:ascii="Times New" w:hAnsi="Times New"/>
          <w:b/>
          <w:sz w:val="22"/>
          <w:szCs w:val="22"/>
        </w:rPr>
      </w:pPr>
      <w:r w:rsidRPr="00EE1C99">
        <w:rPr>
          <w:rFonts w:ascii="Times New" w:hAnsi="Times New"/>
          <w:b/>
          <w:sz w:val="22"/>
          <w:szCs w:val="22"/>
        </w:rPr>
        <w:t>Statement of Net</w:t>
      </w:r>
      <w:r w:rsidRPr="00EE1C99">
        <w:rPr>
          <w:rFonts w:ascii="Times New" w:hAnsi="Times New"/>
          <w:b/>
          <w:color w:val="000000"/>
          <w:sz w:val="22"/>
          <w:szCs w:val="22"/>
        </w:rPr>
        <w:t xml:space="preserve"> </w:t>
      </w:r>
      <w:r w:rsidR="00F1289D" w:rsidRPr="00EE1C99">
        <w:rPr>
          <w:rFonts w:ascii="Times New" w:hAnsi="Times New"/>
          <w:b/>
          <w:color w:val="000000"/>
          <w:sz w:val="22"/>
          <w:szCs w:val="22"/>
        </w:rPr>
        <w:t>Position</w:t>
      </w:r>
    </w:p>
    <w:p w14:paraId="76B7F80F" w14:textId="19CDE7B0" w:rsidR="0033654E" w:rsidRPr="00EE1C99" w:rsidRDefault="0033654E" w:rsidP="00362D2C">
      <w:pPr>
        <w:jc w:val="center"/>
        <w:rPr>
          <w:rFonts w:ascii="Times New" w:hAnsi="Times New"/>
          <w:b/>
          <w:sz w:val="22"/>
          <w:szCs w:val="22"/>
        </w:rPr>
      </w:pPr>
      <w:r w:rsidRPr="00EE1C99">
        <w:rPr>
          <w:rFonts w:ascii="Times New" w:hAnsi="Times New"/>
          <w:b/>
          <w:sz w:val="22"/>
          <w:szCs w:val="22"/>
        </w:rPr>
        <w:t xml:space="preserve">as of June 30, </w:t>
      </w:r>
      <w:r w:rsidR="00FD3DF9" w:rsidRPr="00EE1C99">
        <w:rPr>
          <w:rFonts w:ascii="Times New" w:hAnsi="Times New"/>
          <w:b/>
          <w:sz w:val="22"/>
          <w:szCs w:val="22"/>
        </w:rPr>
        <w:t>20</w:t>
      </w:r>
      <w:r w:rsidR="004E7729" w:rsidRPr="00EE1C99">
        <w:rPr>
          <w:rFonts w:ascii="Times New" w:hAnsi="Times New"/>
          <w:b/>
          <w:sz w:val="22"/>
          <w:szCs w:val="22"/>
        </w:rPr>
        <w:t>2</w:t>
      </w:r>
      <w:r w:rsidR="00CB6C70">
        <w:rPr>
          <w:rFonts w:ascii="Times New" w:hAnsi="Times New"/>
          <w:b/>
          <w:sz w:val="22"/>
          <w:szCs w:val="22"/>
        </w:rPr>
        <w:t>2</w:t>
      </w:r>
    </w:p>
    <w:p w14:paraId="2C6FA4E4" w14:textId="7CD80CF8" w:rsidR="0033654E" w:rsidRPr="00EE1C99" w:rsidRDefault="0033654E" w:rsidP="00362D2C">
      <w:pPr>
        <w:jc w:val="center"/>
        <w:rPr>
          <w:rFonts w:ascii="Times New" w:hAnsi="Times New"/>
          <w:b/>
          <w:sz w:val="22"/>
          <w:szCs w:val="22"/>
        </w:rPr>
      </w:pPr>
      <w:r w:rsidRPr="00EE1C99">
        <w:rPr>
          <w:rFonts w:ascii="Times New" w:hAnsi="Times New"/>
          <w:b/>
          <w:sz w:val="22"/>
          <w:szCs w:val="22"/>
        </w:rPr>
        <w:t>and June 30,</w:t>
      </w:r>
      <w:r w:rsidR="00CB6C70">
        <w:rPr>
          <w:rFonts w:ascii="Times New" w:hAnsi="Times New"/>
          <w:b/>
          <w:sz w:val="22"/>
          <w:szCs w:val="22"/>
        </w:rPr>
        <w:t>2021</w:t>
      </w:r>
    </w:p>
    <w:p w14:paraId="508C98E9" w14:textId="77777777" w:rsidR="0033654E" w:rsidRPr="00EE1C99" w:rsidRDefault="0033654E">
      <w:pPr>
        <w:spacing w:line="275" w:lineRule="atLeast"/>
        <w:jc w:val="both"/>
        <w:rPr>
          <w:rFonts w:ascii="Times New" w:hAnsi="Times New"/>
          <w:sz w:val="22"/>
          <w:szCs w:val="22"/>
          <w:u w:val="single"/>
        </w:rPr>
      </w:pPr>
    </w:p>
    <w:p w14:paraId="1B2C6F55" w14:textId="4B407525" w:rsidR="0033654E" w:rsidRPr="00EE1C99" w:rsidRDefault="00FA0D06" w:rsidP="00362D2C">
      <w:pPr>
        <w:rPr>
          <w:rFonts w:ascii="Times New" w:hAnsi="Times New"/>
          <w:sz w:val="22"/>
          <w:szCs w:val="22"/>
        </w:rPr>
      </w:pPr>
      <w:r w:rsidRPr="00EE1C99">
        <w:rPr>
          <w:rFonts w:ascii="Times New" w:hAnsi="Times New"/>
          <w:b/>
          <w:sz w:val="22"/>
          <w:szCs w:val="22"/>
        </w:rPr>
        <w:t>ASSETS</w:t>
      </w:r>
      <w:r w:rsidR="0033654E" w:rsidRPr="00EE1C99">
        <w:rPr>
          <w:rFonts w:ascii="Times New" w:hAnsi="Times New"/>
          <w:b/>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33654E" w:rsidRPr="00EE1C99">
        <w:rPr>
          <w:rFonts w:ascii="Times New" w:hAnsi="Times New"/>
          <w:sz w:val="22"/>
          <w:szCs w:val="22"/>
        </w:rPr>
        <w:tab/>
      </w:r>
      <w:r w:rsidR="00FD3DF9" w:rsidRPr="00EE1C99">
        <w:rPr>
          <w:rFonts w:ascii="Times New" w:hAnsi="Times New"/>
          <w:sz w:val="22"/>
          <w:szCs w:val="22"/>
          <w:u w:val="single"/>
        </w:rPr>
        <w:t>20</w:t>
      </w:r>
      <w:r w:rsidR="004E7729" w:rsidRPr="00EE1C99">
        <w:rPr>
          <w:rFonts w:ascii="Times New" w:hAnsi="Times New"/>
          <w:sz w:val="22"/>
          <w:szCs w:val="22"/>
          <w:u w:val="single"/>
        </w:rPr>
        <w:t>2</w:t>
      </w:r>
      <w:r w:rsidR="00CB6C70">
        <w:rPr>
          <w:rFonts w:ascii="Times New" w:hAnsi="Times New"/>
          <w:sz w:val="22"/>
          <w:szCs w:val="22"/>
          <w:u w:val="single"/>
        </w:rPr>
        <w:t>2</w:t>
      </w:r>
      <w:r w:rsidR="0033654E" w:rsidRPr="00EE1C99">
        <w:rPr>
          <w:rFonts w:ascii="Times New" w:hAnsi="Times New"/>
          <w:sz w:val="22"/>
          <w:szCs w:val="22"/>
        </w:rPr>
        <w:tab/>
      </w:r>
      <w:r w:rsidR="00FD3DF9" w:rsidRPr="00EE1C99">
        <w:rPr>
          <w:rFonts w:ascii="Times New" w:hAnsi="Times New"/>
          <w:sz w:val="22"/>
          <w:szCs w:val="22"/>
          <w:u w:val="single"/>
        </w:rPr>
        <w:t>20</w:t>
      </w:r>
      <w:r w:rsidR="0093525B" w:rsidRPr="00EE1C99">
        <w:rPr>
          <w:rFonts w:ascii="Times New" w:hAnsi="Times New"/>
          <w:sz w:val="22"/>
          <w:szCs w:val="22"/>
          <w:u w:val="single"/>
        </w:rPr>
        <w:t>2</w:t>
      </w:r>
      <w:r w:rsidR="00CB6C70">
        <w:rPr>
          <w:rFonts w:ascii="Times New" w:hAnsi="Times New"/>
          <w:sz w:val="22"/>
          <w:szCs w:val="22"/>
          <w:u w:val="single"/>
        </w:rPr>
        <w:t>1</w:t>
      </w:r>
      <w:r w:rsidR="0033654E" w:rsidRPr="00EE1C99">
        <w:rPr>
          <w:rFonts w:ascii="Times New" w:hAnsi="Times New"/>
          <w:sz w:val="22"/>
          <w:szCs w:val="22"/>
        </w:rPr>
        <w:tab/>
      </w:r>
    </w:p>
    <w:p w14:paraId="1C44F848" w14:textId="77777777" w:rsidR="0033654E" w:rsidRPr="00EE1C99" w:rsidRDefault="0033654E" w:rsidP="00362D2C">
      <w:pPr>
        <w:tabs>
          <w:tab w:val="left" w:pos="720"/>
        </w:tabs>
        <w:rPr>
          <w:rFonts w:ascii="Times New" w:hAnsi="Times New"/>
          <w:sz w:val="22"/>
          <w:szCs w:val="22"/>
        </w:rPr>
      </w:pPr>
      <w:r w:rsidRPr="00EE1C99">
        <w:rPr>
          <w:rFonts w:ascii="Times New" w:hAnsi="Times New"/>
          <w:sz w:val="22"/>
          <w:szCs w:val="22"/>
        </w:rPr>
        <w:tab/>
        <w:t>Current Assets</w:t>
      </w:r>
    </w:p>
    <w:p w14:paraId="6F59B22F" w14:textId="77777777" w:rsidR="0033654E" w:rsidRPr="00EE1C99" w:rsidRDefault="004406DA" w:rsidP="00362D2C">
      <w:pPr>
        <w:tabs>
          <w:tab w:val="left" w:pos="720"/>
          <w:tab w:val="left" w:pos="1080"/>
        </w:tabs>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Cash and cash e</w:t>
      </w:r>
      <w:r w:rsidR="0033654E" w:rsidRPr="00EE1C99">
        <w:rPr>
          <w:rFonts w:ascii="Times New" w:hAnsi="Times New"/>
          <w:sz w:val="22"/>
          <w:szCs w:val="22"/>
        </w:rPr>
        <w:t>quivalents</w:t>
      </w:r>
    </w:p>
    <w:p w14:paraId="17B12A94" w14:textId="77777777" w:rsidR="0033654E" w:rsidRPr="00EE1C99" w:rsidRDefault="0033654E" w:rsidP="00362D2C">
      <w:pPr>
        <w:tabs>
          <w:tab w:val="left" w:pos="720"/>
          <w:tab w:val="left" w:pos="1080"/>
        </w:tabs>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Investments</w:t>
      </w:r>
    </w:p>
    <w:p w14:paraId="0316FA8E" w14:textId="77777777" w:rsidR="0033654E" w:rsidRPr="00EE1C99" w:rsidRDefault="004406DA" w:rsidP="00362D2C">
      <w:pPr>
        <w:tabs>
          <w:tab w:val="left" w:pos="720"/>
          <w:tab w:val="left" w:pos="1080"/>
        </w:tabs>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Accounts r</w:t>
      </w:r>
      <w:r w:rsidR="0033654E" w:rsidRPr="00EE1C99">
        <w:rPr>
          <w:rFonts w:ascii="Times New" w:hAnsi="Times New"/>
          <w:sz w:val="22"/>
          <w:szCs w:val="22"/>
        </w:rPr>
        <w:t>eceivable (net)</w:t>
      </w:r>
    </w:p>
    <w:p w14:paraId="795ACD41" w14:textId="77777777" w:rsidR="0033654E" w:rsidRPr="00EE1C99" w:rsidRDefault="0033654E" w:rsidP="00362D2C">
      <w:pPr>
        <w:pStyle w:val="Heading1"/>
        <w:tabs>
          <w:tab w:val="clear" w:pos="1438"/>
          <w:tab w:val="clear" w:pos="2616"/>
          <w:tab w:val="clear" w:pos="3420"/>
          <w:tab w:val="clear" w:pos="4970"/>
          <w:tab w:val="clear" w:pos="6278"/>
          <w:tab w:val="clear" w:pos="7586"/>
          <w:tab w:val="clear" w:pos="8894"/>
          <w:tab w:val="left" w:pos="720"/>
          <w:tab w:val="left" w:pos="1080"/>
        </w:tabs>
        <w:spacing w:line="240" w:lineRule="auto"/>
        <w:rPr>
          <w:sz w:val="22"/>
          <w:szCs w:val="22"/>
        </w:rPr>
      </w:pPr>
      <w:r w:rsidRPr="00EE1C99">
        <w:rPr>
          <w:sz w:val="22"/>
          <w:szCs w:val="22"/>
        </w:rPr>
        <w:tab/>
      </w:r>
      <w:r w:rsidRPr="00EE1C99">
        <w:rPr>
          <w:sz w:val="22"/>
          <w:szCs w:val="22"/>
        </w:rPr>
        <w:tab/>
        <w:t>Inventories</w:t>
      </w:r>
    </w:p>
    <w:p w14:paraId="3383F70D" w14:textId="77777777" w:rsidR="0033654E" w:rsidRPr="00EE1C99" w:rsidRDefault="004406DA" w:rsidP="00362D2C">
      <w:pPr>
        <w:tabs>
          <w:tab w:val="left" w:pos="720"/>
          <w:tab w:val="left" w:pos="1080"/>
        </w:tabs>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Prepaid e</w:t>
      </w:r>
      <w:r w:rsidR="0033654E" w:rsidRPr="00EE1C99">
        <w:rPr>
          <w:rFonts w:ascii="Times New" w:hAnsi="Times New"/>
          <w:sz w:val="22"/>
          <w:szCs w:val="22"/>
        </w:rPr>
        <w:t>xpenses</w:t>
      </w:r>
    </w:p>
    <w:p w14:paraId="16B18E60" w14:textId="77777777" w:rsidR="0033654E" w:rsidRPr="00EE1C99" w:rsidRDefault="00E17260" w:rsidP="00362D2C">
      <w:pPr>
        <w:tabs>
          <w:tab w:val="left" w:pos="720"/>
          <w:tab w:val="left" w:pos="1440"/>
        </w:tabs>
        <w:rPr>
          <w:rFonts w:ascii="Times New" w:hAnsi="Times New"/>
          <w:sz w:val="22"/>
          <w:szCs w:val="22"/>
        </w:rPr>
      </w:pPr>
      <w:r w:rsidRPr="00EE1C99">
        <w:rPr>
          <w:rFonts w:ascii="Times New" w:hAnsi="Times New"/>
          <w:sz w:val="22"/>
          <w:szCs w:val="22"/>
        </w:rPr>
        <w:tab/>
      </w:r>
      <w:r w:rsidR="0033654E" w:rsidRPr="00EE1C99">
        <w:rPr>
          <w:rFonts w:ascii="Times New" w:hAnsi="Times New"/>
          <w:sz w:val="22"/>
          <w:szCs w:val="22"/>
        </w:rPr>
        <w:tab/>
        <w:t>Total Current Assets</w:t>
      </w:r>
    </w:p>
    <w:p w14:paraId="2CFE1387" w14:textId="77777777" w:rsidR="0033654E" w:rsidRPr="00EE1C99" w:rsidRDefault="0033654E" w:rsidP="00362D2C">
      <w:pPr>
        <w:tabs>
          <w:tab w:val="left" w:pos="720"/>
        </w:tabs>
        <w:rPr>
          <w:rFonts w:ascii="Times New" w:hAnsi="Times New"/>
          <w:sz w:val="22"/>
          <w:szCs w:val="22"/>
        </w:rPr>
      </w:pPr>
      <w:r w:rsidRPr="00EE1C99">
        <w:rPr>
          <w:rFonts w:ascii="Times New" w:hAnsi="Times New"/>
          <w:sz w:val="22"/>
          <w:szCs w:val="22"/>
        </w:rPr>
        <w:tab/>
        <w:t>Non-current Assets</w:t>
      </w:r>
    </w:p>
    <w:p w14:paraId="4C0FB7C9" w14:textId="77777777" w:rsidR="0033654E" w:rsidRPr="00EE1C99" w:rsidRDefault="00E17260" w:rsidP="00362D2C">
      <w:pPr>
        <w:tabs>
          <w:tab w:val="left" w:pos="720"/>
          <w:tab w:val="left" w:pos="1080"/>
        </w:tabs>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33654E" w:rsidRPr="00EE1C99">
        <w:rPr>
          <w:rFonts w:ascii="Times New" w:hAnsi="Times New"/>
          <w:sz w:val="22"/>
          <w:szCs w:val="22"/>
        </w:rPr>
        <w:t xml:space="preserve">Property </w:t>
      </w:r>
      <w:r w:rsidR="004406DA" w:rsidRPr="00EE1C99">
        <w:rPr>
          <w:rFonts w:ascii="Times New" w:hAnsi="Times New"/>
          <w:sz w:val="22"/>
          <w:szCs w:val="22"/>
        </w:rPr>
        <w:t>plant and e</w:t>
      </w:r>
      <w:r w:rsidR="0033654E" w:rsidRPr="00EE1C99">
        <w:rPr>
          <w:rFonts w:ascii="Times New" w:hAnsi="Times New"/>
          <w:sz w:val="22"/>
          <w:szCs w:val="22"/>
        </w:rPr>
        <w:t>quipment</w:t>
      </w:r>
    </w:p>
    <w:p w14:paraId="58EC9C62" w14:textId="77777777" w:rsidR="0033654E" w:rsidRPr="00EE1C99" w:rsidRDefault="00FA0D06" w:rsidP="00362D2C">
      <w:pPr>
        <w:tabs>
          <w:tab w:val="left" w:pos="720"/>
          <w:tab w:val="left" w:pos="1080"/>
        </w:tabs>
        <w:rPr>
          <w:rFonts w:ascii="Times New" w:hAnsi="Times New"/>
          <w:sz w:val="22"/>
          <w:szCs w:val="22"/>
        </w:rPr>
      </w:pPr>
      <w:r w:rsidRPr="00EE1C99">
        <w:rPr>
          <w:rFonts w:ascii="Times New" w:hAnsi="Times New"/>
          <w:sz w:val="22"/>
          <w:szCs w:val="22"/>
        </w:rPr>
        <w:tab/>
      </w:r>
      <w:r w:rsidR="0033654E" w:rsidRPr="00EE1C99">
        <w:rPr>
          <w:rFonts w:ascii="Times New" w:hAnsi="Times New"/>
          <w:sz w:val="22"/>
          <w:szCs w:val="22"/>
        </w:rPr>
        <w:tab/>
        <w:t>(net of accumulated depreciation)</w:t>
      </w:r>
    </w:p>
    <w:p w14:paraId="54B8DC45" w14:textId="77777777" w:rsidR="004C4C63" w:rsidRPr="00EE1C99" w:rsidRDefault="0033654E" w:rsidP="00362D2C">
      <w:pPr>
        <w:tabs>
          <w:tab w:val="left" w:pos="720"/>
          <w:tab w:val="left" w:pos="1260"/>
        </w:tabs>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t>Total Net Amount</w:t>
      </w:r>
      <w:r w:rsidRPr="00EE1C99">
        <w:rPr>
          <w:rFonts w:ascii="Times New" w:hAnsi="Times New"/>
          <w:sz w:val="22"/>
          <w:szCs w:val="22"/>
        </w:rPr>
        <w:tab/>
      </w:r>
    </w:p>
    <w:p w14:paraId="5BD60C18" w14:textId="77777777" w:rsidR="0033654E" w:rsidRPr="00EE1C99" w:rsidRDefault="0033654E" w:rsidP="00362D2C">
      <w:pPr>
        <w:tabs>
          <w:tab w:val="left" w:pos="720"/>
        </w:tabs>
        <w:ind w:firstLine="720"/>
        <w:rPr>
          <w:rFonts w:ascii="Times New" w:hAnsi="Times New"/>
          <w:sz w:val="22"/>
          <w:szCs w:val="22"/>
        </w:rPr>
      </w:pPr>
      <w:r w:rsidRPr="00EE1C99">
        <w:rPr>
          <w:rFonts w:ascii="Times New" w:hAnsi="Times New"/>
          <w:sz w:val="22"/>
          <w:szCs w:val="22"/>
        </w:rPr>
        <w:t>Total Assets</w:t>
      </w:r>
    </w:p>
    <w:p w14:paraId="779F8E76" w14:textId="77777777" w:rsidR="00696587" w:rsidRPr="00EE1C99" w:rsidRDefault="00696587">
      <w:pPr>
        <w:spacing w:line="275" w:lineRule="atLeast"/>
        <w:rPr>
          <w:rFonts w:ascii="Times New" w:hAnsi="Times New"/>
          <w:b/>
          <w:sz w:val="22"/>
          <w:szCs w:val="22"/>
          <w:u w:val="single"/>
        </w:rPr>
      </w:pPr>
    </w:p>
    <w:p w14:paraId="14A97E46" w14:textId="77777777" w:rsidR="00FA0D06" w:rsidRPr="00EE1C99" w:rsidRDefault="00FA0D06" w:rsidP="00362D2C">
      <w:pPr>
        <w:rPr>
          <w:rFonts w:ascii="Times New" w:hAnsi="Times New"/>
          <w:sz w:val="22"/>
          <w:szCs w:val="22"/>
        </w:rPr>
      </w:pPr>
      <w:r w:rsidRPr="00EE1C99">
        <w:rPr>
          <w:rFonts w:ascii="Times New" w:hAnsi="Times New"/>
          <w:b/>
          <w:sz w:val="22"/>
          <w:szCs w:val="22"/>
        </w:rPr>
        <w:t>DEFERRED OUTFLOWS OF RESOURCES</w:t>
      </w:r>
      <w:r w:rsidR="00E17260" w:rsidRPr="00EE1C99">
        <w:rPr>
          <w:rFonts w:ascii="Times New" w:hAnsi="Times New"/>
          <w:sz w:val="22"/>
          <w:szCs w:val="22"/>
        </w:rPr>
        <w:tab/>
      </w:r>
    </w:p>
    <w:p w14:paraId="30DDC8D0" w14:textId="77777777" w:rsidR="00E17260" w:rsidRPr="00EE1C99" w:rsidRDefault="00A30AFE" w:rsidP="00362D2C">
      <w:pPr>
        <w:ind w:firstLine="720"/>
        <w:rPr>
          <w:rFonts w:ascii="Times New" w:hAnsi="Times New"/>
          <w:sz w:val="22"/>
          <w:szCs w:val="22"/>
        </w:rPr>
      </w:pPr>
      <w:r w:rsidRPr="00EE1C99">
        <w:rPr>
          <w:rFonts w:ascii="Times New" w:hAnsi="Times New"/>
          <w:sz w:val="22"/>
          <w:szCs w:val="22"/>
        </w:rPr>
        <w:t xml:space="preserve">Pension </w:t>
      </w:r>
      <w:r w:rsidR="00FA0D06" w:rsidRPr="00EE1C99">
        <w:rPr>
          <w:rFonts w:ascii="Times New" w:hAnsi="Times New"/>
          <w:sz w:val="22"/>
          <w:szCs w:val="22"/>
        </w:rPr>
        <w:t>d</w:t>
      </w:r>
      <w:r w:rsidRPr="00EE1C99">
        <w:rPr>
          <w:rFonts w:ascii="Times New" w:hAnsi="Times New"/>
          <w:sz w:val="22"/>
          <w:szCs w:val="22"/>
        </w:rPr>
        <w:t>eferrals</w:t>
      </w:r>
    </w:p>
    <w:p w14:paraId="03A1483C" w14:textId="77777777" w:rsidR="00FA0D06" w:rsidRPr="00EE1C99" w:rsidRDefault="00FA0D06" w:rsidP="00362D2C">
      <w:pPr>
        <w:ind w:firstLine="720"/>
        <w:rPr>
          <w:rFonts w:ascii="Times New" w:hAnsi="Times New"/>
          <w:sz w:val="22"/>
          <w:szCs w:val="22"/>
        </w:rPr>
      </w:pPr>
      <w:r w:rsidRPr="00EE1C99">
        <w:rPr>
          <w:rFonts w:ascii="Times New" w:hAnsi="Times New"/>
          <w:sz w:val="22"/>
          <w:szCs w:val="22"/>
        </w:rPr>
        <w:t>OPEB deferrals</w:t>
      </w:r>
    </w:p>
    <w:p w14:paraId="2BAD2D12" w14:textId="77777777" w:rsidR="0033654E" w:rsidRPr="00EE1C99" w:rsidRDefault="00FA0D06" w:rsidP="00362D2C">
      <w:pPr>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t>Total Deferred Outflows of Resources</w:t>
      </w:r>
    </w:p>
    <w:p w14:paraId="34676C00" w14:textId="77777777" w:rsidR="0033654E" w:rsidRPr="00EE1C99" w:rsidRDefault="00FA0D06" w:rsidP="00362D2C">
      <w:pPr>
        <w:rPr>
          <w:rFonts w:ascii="Times New" w:hAnsi="Times New"/>
          <w:b/>
          <w:sz w:val="22"/>
          <w:szCs w:val="22"/>
        </w:rPr>
      </w:pPr>
      <w:r w:rsidRPr="00EE1C99">
        <w:rPr>
          <w:rFonts w:ascii="Times New" w:hAnsi="Times New"/>
          <w:b/>
          <w:sz w:val="22"/>
          <w:szCs w:val="22"/>
        </w:rPr>
        <w:t>LIABILITIES</w:t>
      </w:r>
    </w:p>
    <w:p w14:paraId="22D6CCE0" w14:textId="77777777" w:rsidR="0033654E" w:rsidRPr="00EE1C99" w:rsidRDefault="0033654E" w:rsidP="00362D2C">
      <w:pPr>
        <w:rPr>
          <w:rFonts w:ascii="Times New" w:hAnsi="Times New"/>
          <w:sz w:val="22"/>
          <w:szCs w:val="22"/>
        </w:rPr>
      </w:pPr>
      <w:r w:rsidRPr="00EE1C99">
        <w:rPr>
          <w:rFonts w:ascii="Times New" w:hAnsi="Times New"/>
          <w:sz w:val="22"/>
          <w:szCs w:val="22"/>
        </w:rPr>
        <w:tab/>
        <w:t>Current Liabilities</w:t>
      </w:r>
    </w:p>
    <w:p w14:paraId="1A7EA2DF" w14:textId="77777777" w:rsidR="0033654E" w:rsidRPr="00EE1C99" w:rsidRDefault="00FA0D06" w:rsidP="00362D2C">
      <w:pPr>
        <w:tabs>
          <w:tab w:val="left" w:pos="1080"/>
        </w:tabs>
        <w:rPr>
          <w:rFonts w:ascii="Times New" w:hAnsi="Times New"/>
          <w:sz w:val="22"/>
          <w:szCs w:val="22"/>
        </w:rPr>
      </w:pPr>
      <w:r w:rsidRPr="00EE1C99">
        <w:rPr>
          <w:rFonts w:ascii="Times New" w:hAnsi="Times New"/>
          <w:sz w:val="22"/>
          <w:szCs w:val="22"/>
        </w:rPr>
        <w:tab/>
      </w:r>
      <w:r w:rsidR="004406DA" w:rsidRPr="00EE1C99">
        <w:rPr>
          <w:rFonts w:ascii="Times New" w:hAnsi="Times New"/>
          <w:sz w:val="22"/>
          <w:szCs w:val="22"/>
        </w:rPr>
        <w:t>Current portion of long-term d</w:t>
      </w:r>
      <w:r w:rsidR="0033654E" w:rsidRPr="00EE1C99">
        <w:rPr>
          <w:rFonts w:ascii="Times New" w:hAnsi="Times New"/>
          <w:sz w:val="22"/>
          <w:szCs w:val="22"/>
        </w:rPr>
        <w:t>ebt</w:t>
      </w:r>
    </w:p>
    <w:p w14:paraId="1EBC89D9" w14:textId="77777777" w:rsidR="0033654E" w:rsidRPr="00EE1C99" w:rsidRDefault="00FA0D06" w:rsidP="00362D2C">
      <w:pPr>
        <w:pStyle w:val="Heading1"/>
        <w:tabs>
          <w:tab w:val="clear" w:pos="1438"/>
          <w:tab w:val="clear" w:pos="2616"/>
          <w:tab w:val="clear" w:pos="3420"/>
          <w:tab w:val="clear" w:pos="4970"/>
          <w:tab w:val="clear" w:pos="6278"/>
          <w:tab w:val="clear" w:pos="7586"/>
          <w:tab w:val="clear" w:pos="8894"/>
          <w:tab w:val="left" w:pos="1080"/>
        </w:tabs>
        <w:spacing w:line="240" w:lineRule="auto"/>
        <w:rPr>
          <w:sz w:val="22"/>
          <w:szCs w:val="22"/>
        </w:rPr>
      </w:pPr>
      <w:r w:rsidRPr="00EE1C99">
        <w:rPr>
          <w:sz w:val="22"/>
          <w:szCs w:val="22"/>
        </w:rPr>
        <w:tab/>
      </w:r>
      <w:r w:rsidR="004406DA" w:rsidRPr="00EE1C99">
        <w:rPr>
          <w:sz w:val="22"/>
          <w:szCs w:val="22"/>
        </w:rPr>
        <w:t>Accounts p</w:t>
      </w:r>
      <w:r w:rsidR="0033654E" w:rsidRPr="00EE1C99">
        <w:rPr>
          <w:sz w:val="22"/>
          <w:szCs w:val="22"/>
        </w:rPr>
        <w:t>ayable</w:t>
      </w:r>
    </w:p>
    <w:p w14:paraId="259F49E3" w14:textId="77777777" w:rsidR="0033654E" w:rsidRPr="00EE1C99" w:rsidRDefault="00FA0D06" w:rsidP="00362D2C">
      <w:pPr>
        <w:tabs>
          <w:tab w:val="left" w:pos="1080"/>
        </w:tabs>
        <w:rPr>
          <w:rFonts w:ascii="Times New" w:hAnsi="Times New"/>
          <w:sz w:val="22"/>
          <w:szCs w:val="22"/>
        </w:rPr>
      </w:pPr>
      <w:r w:rsidRPr="00EE1C99">
        <w:rPr>
          <w:rFonts w:ascii="Times New" w:hAnsi="Times New"/>
          <w:sz w:val="22"/>
          <w:szCs w:val="22"/>
        </w:rPr>
        <w:tab/>
      </w:r>
      <w:r w:rsidR="004406DA" w:rsidRPr="00EE1C99">
        <w:rPr>
          <w:rFonts w:ascii="Times New" w:hAnsi="Times New"/>
          <w:sz w:val="22"/>
          <w:szCs w:val="22"/>
        </w:rPr>
        <w:t>Liquor sales tax p</w:t>
      </w:r>
      <w:r w:rsidR="0033654E" w:rsidRPr="00EE1C99">
        <w:rPr>
          <w:rFonts w:ascii="Times New" w:hAnsi="Times New"/>
          <w:sz w:val="22"/>
          <w:szCs w:val="22"/>
        </w:rPr>
        <w:t>ayable</w:t>
      </w:r>
    </w:p>
    <w:p w14:paraId="1138C7EA" w14:textId="77777777" w:rsidR="0033654E" w:rsidRPr="00EE1C99" w:rsidRDefault="00FA0D06" w:rsidP="00362D2C">
      <w:pPr>
        <w:tabs>
          <w:tab w:val="left" w:pos="1080"/>
        </w:tabs>
        <w:rPr>
          <w:rFonts w:ascii="Times New" w:hAnsi="Times New"/>
          <w:sz w:val="22"/>
          <w:szCs w:val="22"/>
        </w:rPr>
      </w:pPr>
      <w:r w:rsidRPr="00EE1C99">
        <w:rPr>
          <w:rFonts w:ascii="Times New" w:hAnsi="Times New"/>
          <w:sz w:val="22"/>
          <w:szCs w:val="22"/>
        </w:rPr>
        <w:tab/>
      </w:r>
      <w:r w:rsidR="004406DA" w:rsidRPr="00EE1C99">
        <w:rPr>
          <w:rFonts w:ascii="Times New" w:hAnsi="Times New"/>
          <w:sz w:val="22"/>
          <w:szCs w:val="22"/>
        </w:rPr>
        <w:t>Payroll taxes p</w:t>
      </w:r>
      <w:r w:rsidR="0033654E" w:rsidRPr="00EE1C99">
        <w:rPr>
          <w:rFonts w:ascii="Times New" w:hAnsi="Times New"/>
          <w:sz w:val="22"/>
          <w:szCs w:val="22"/>
        </w:rPr>
        <w:t>ayable</w:t>
      </w:r>
    </w:p>
    <w:p w14:paraId="126AE515" w14:textId="77777777" w:rsidR="0033654E" w:rsidRPr="00EE1C99" w:rsidRDefault="00FA0D06" w:rsidP="00362D2C">
      <w:pPr>
        <w:pStyle w:val="Heading1"/>
        <w:tabs>
          <w:tab w:val="clear" w:pos="1438"/>
          <w:tab w:val="clear" w:pos="2616"/>
          <w:tab w:val="clear" w:pos="3420"/>
          <w:tab w:val="clear" w:pos="4970"/>
          <w:tab w:val="clear" w:pos="6278"/>
          <w:tab w:val="clear" w:pos="7586"/>
          <w:tab w:val="clear" w:pos="8894"/>
          <w:tab w:val="left" w:pos="1080"/>
        </w:tabs>
        <w:spacing w:line="240" w:lineRule="auto"/>
        <w:rPr>
          <w:sz w:val="22"/>
          <w:szCs w:val="22"/>
        </w:rPr>
      </w:pPr>
      <w:r w:rsidRPr="00EE1C99">
        <w:rPr>
          <w:sz w:val="22"/>
          <w:szCs w:val="22"/>
        </w:rPr>
        <w:tab/>
      </w:r>
      <w:r w:rsidR="0033654E" w:rsidRPr="00EE1C99">
        <w:rPr>
          <w:sz w:val="22"/>
          <w:szCs w:val="22"/>
        </w:rPr>
        <w:t>A</w:t>
      </w:r>
      <w:r w:rsidR="004406DA" w:rsidRPr="00EE1C99">
        <w:rPr>
          <w:sz w:val="22"/>
          <w:szCs w:val="22"/>
        </w:rPr>
        <w:t>ccrued l</w:t>
      </w:r>
      <w:r w:rsidR="0033654E" w:rsidRPr="00EE1C99">
        <w:rPr>
          <w:sz w:val="22"/>
          <w:szCs w:val="22"/>
        </w:rPr>
        <w:t>iabilities</w:t>
      </w:r>
    </w:p>
    <w:p w14:paraId="42C8CAFD" w14:textId="77777777" w:rsidR="0033654E" w:rsidRPr="00EE1C99" w:rsidRDefault="00FA0D06" w:rsidP="00362D2C">
      <w:pPr>
        <w:tabs>
          <w:tab w:val="left" w:pos="1080"/>
        </w:tabs>
        <w:rPr>
          <w:rFonts w:ascii="Times New" w:hAnsi="Times New"/>
          <w:sz w:val="22"/>
          <w:szCs w:val="22"/>
        </w:rPr>
      </w:pPr>
      <w:r w:rsidRPr="00EE1C99">
        <w:rPr>
          <w:rFonts w:ascii="Times New" w:hAnsi="Times New"/>
          <w:sz w:val="22"/>
          <w:szCs w:val="22"/>
        </w:rPr>
        <w:tab/>
      </w:r>
      <w:r w:rsidR="004406DA" w:rsidRPr="00EE1C99">
        <w:rPr>
          <w:rFonts w:ascii="Times New" w:hAnsi="Times New"/>
          <w:sz w:val="22"/>
          <w:szCs w:val="22"/>
        </w:rPr>
        <w:t>Distributions p</w:t>
      </w:r>
      <w:r w:rsidR="0033654E" w:rsidRPr="00EE1C99">
        <w:rPr>
          <w:rFonts w:ascii="Times New" w:hAnsi="Times New"/>
          <w:sz w:val="22"/>
          <w:szCs w:val="22"/>
        </w:rPr>
        <w:t xml:space="preserve">ayable </w:t>
      </w:r>
    </w:p>
    <w:p w14:paraId="0CB77F9F" w14:textId="77777777" w:rsidR="0033654E" w:rsidRPr="00EE1C99" w:rsidRDefault="0033654E" w:rsidP="00362D2C">
      <w:pPr>
        <w:rPr>
          <w:rFonts w:ascii="Times New" w:hAnsi="Times New"/>
          <w:sz w:val="22"/>
          <w:szCs w:val="22"/>
        </w:rPr>
      </w:pPr>
      <w:r w:rsidRPr="00EE1C99">
        <w:rPr>
          <w:rFonts w:ascii="Times New" w:hAnsi="Times New"/>
          <w:sz w:val="22"/>
          <w:szCs w:val="22"/>
        </w:rPr>
        <w:tab/>
      </w:r>
      <w:r w:rsidR="00FA0D06" w:rsidRPr="00EE1C99">
        <w:rPr>
          <w:rFonts w:ascii="Times New" w:hAnsi="Times New"/>
          <w:sz w:val="22"/>
          <w:szCs w:val="22"/>
        </w:rPr>
        <w:tab/>
      </w:r>
      <w:r w:rsidRPr="00EE1C99">
        <w:rPr>
          <w:rFonts w:ascii="Times New" w:hAnsi="Times New"/>
          <w:sz w:val="22"/>
          <w:szCs w:val="22"/>
        </w:rPr>
        <w:t>Total Current Liabilities</w:t>
      </w:r>
    </w:p>
    <w:p w14:paraId="60DB682F" w14:textId="77777777" w:rsidR="0033654E" w:rsidRPr="00EE1C99" w:rsidRDefault="00FA0D06" w:rsidP="00362D2C">
      <w:pPr>
        <w:pStyle w:val="Heading1"/>
        <w:tabs>
          <w:tab w:val="clear" w:pos="1438"/>
          <w:tab w:val="clear" w:pos="2616"/>
          <w:tab w:val="clear" w:pos="3420"/>
          <w:tab w:val="clear" w:pos="4970"/>
          <w:tab w:val="clear" w:pos="6278"/>
          <w:tab w:val="clear" w:pos="7586"/>
          <w:tab w:val="clear" w:pos="8894"/>
        </w:tabs>
        <w:spacing w:line="240" w:lineRule="auto"/>
        <w:rPr>
          <w:sz w:val="22"/>
          <w:szCs w:val="22"/>
        </w:rPr>
      </w:pPr>
      <w:r w:rsidRPr="00EE1C99">
        <w:rPr>
          <w:sz w:val="22"/>
          <w:szCs w:val="22"/>
        </w:rPr>
        <w:tab/>
        <w:t>Non-cur</w:t>
      </w:r>
      <w:r w:rsidR="0033654E" w:rsidRPr="00EE1C99">
        <w:rPr>
          <w:sz w:val="22"/>
          <w:szCs w:val="22"/>
        </w:rPr>
        <w:t>rent Liabilities</w:t>
      </w:r>
    </w:p>
    <w:p w14:paraId="18D1DEE4" w14:textId="77777777" w:rsidR="0033654E" w:rsidRPr="00EE1C99" w:rsidRDefault="00362D2C" w:rsidP="00362D2C">
      <w:pPr>
        <w:tabs>
          <w:tab w:val="left" w:pos="1080"/>
        </w:tabs>
        <w:rPr>
          <w:rFonts w:ascii="Times New" w:hAnsi="Times New"/>
          <w:sz w:val="22"/>
          <w:szCs w:val="22"/>
        </w:rPr>
      </w:pPr>
      <w:r w:rsidRPr="00EE1C99">
        <w:rPr>
          <w:rFonts w:ascii="Times New" w:hAnsi="Times New"/>
          <w:sz w:val="22"/>
          <w:szCs w:val="22"/>
        </w:rPr>
        <w:tab/>
      </w:r>
      <w:r w:rsidR="004406DA" w:rsidRPr="00EE1C99">
        <w:rPr>
          <w:rFonts w:ascii="Times New" w:hAnsi="Times New"/>
          <w:sz w:val="22"/>
          <w:szCs w:val="22"/>
        </w:rPr>
        <w:t>Note p</w:t>
      </w:r>
      <w:r w:rsidR="0033654E" w:rsidRPr="00EE1C99">
        <w:rPr>
          <w:rFonts w:ascii="Times New" w:hAnsi="Times New"/>
          <w:sz w:val="22"/>
          <w:szCs w:val="22"/>
        </w:rPr>
        <w:t xml:space="preserve">ayable </w:t>
      </w:r>
      <w:r w:rsidR="004406DA" w:rsidRPr="00EE1C99">
        <w:rPr>
          <w:rFonts w:ascii="Times New" w:hAnsi="Times New"/>
          <w:sz w:val="22"/>
          <w:szCs w:val="22"/>
        </w:rPr>
        <w:t>less c</w:t>
      </w:r>
      <w:r w:rsidR="0033654E" w:rsidRPr="00EE1C99">
        <w:rPr>
          <w:rFonts w:ascii="Times New" w:hAnsi="Times New"/>
          <w:sz w:val="22"/>
          <w:szCs w:val="22"/>
        </w:rPr>
        <w:t>urrent</w:t>
      </w:r>
    </w:p>
    <w:p w14:paraId="2663C477" w14:textId="77777777" w:rsidR="004E513F" w:rsidRPr="00EE1C99" w:rsidRDefault="00362D2C" w:rsidP="00362D2C">
      <w:pPr>
        <w:tabs>
          <w:tab w:val="left" w:pos="1080"/>
        </w:tabs>
        <w:rPr>
          <w:rFonts w:ascii="Times New" w:hAnsi="Times New"/>
          <w:sz w:val="22"/>
          <w:szCs w:val="22"/>
        </w:rPr>
      </w:pPr>
      <w:r w:rsidRPr="00EE1C99">
        <w:rPr>
          <w:rFonts w:ascii="Times New" w:hAnsi="Times New"/>
          <w:sz w:val="22"/>
          <w:szCs w:val="22"/>
        </w:rPr>
        <w:tab/>
      </w:r>
      <w:r w:rsidR="004E513F" w:rsidRPr="00EE1C99">
        <w:rPr>
          <w:rFonts w:ascii="Times New" w:hAnsi="Times New"/>
          <w:sz w:val="22"/>
          <w:szCs w:val="22"/>
        </w:rPr>
        <w:t>Net pension liability</w:t>
      </w:r>
    </w:p>
    <w:p w14:paraId="3DE1E39D" w14:textId="77777777" w:rsidR="00A30AFE" w:rsidRPr="00EE1C99" w:rsidRDefault="00362D2C" w:rsidP="00C92A2B">
      <w:pPr>
        <w:tabs>
          <w:tab w:val="left" w:pos="1080"/>
        </w:tabs>
        <w:rPr>
          <w:rFonts w:ascii="Times New" w:hAnsi="Times New"/>
          <w:sz w:val="22"/>
          <w:szCs w:val="22"/>
        </w:rPr>
      </w:pPr>
      <w:r w:rsidRPr="00EE1C99">
        <w:rPr>
          <w:rFonts w:ascii="Times New" w:hAnsi="Times New"/>
          <w:sz w:val="22"/>
          <w:szCs w:val="22"/>
        </w:rPr>
        <w:tab/>
      </w:r>
      <w:r w:rsidR="00A30AFE" w:rsidRPr="00EE1C99">
        <w:rPr>
          <w:rFonts w:ascii="Times New" w:hAnsi="Times New"/>
          <w:sz w:val="22"/>
          <w:szCs w:val="22"/>
        </w:rPr>
        <w:t>Total pension liability</w:t>
      </w:r>
    </w:p>
    <w:p w14:paraId="3627163A" w14:textId="77777777" w:rsidR="00321606" w:rsidRPr="00EE1C99" w:rsidRDefault="00362D2C" w:rsidP="00362D2C">
      <w:pPr>
        <w:tabs>
          <w:tab w:val="left" w:pos="1080"/>
        </w:tabs>
        <w:rPr>
          <w:rFonts w:ascii="Times New" w:hAnsi="Times New"/>
          <w:sz w:val="22"/>
          <w:szCs w:val="22"/>
        </w:rPr>
      </w:pPr>
      <w:r w:rsidRPr="00EE1C99">
        <w:rPr>
          <w:rFonts w:ascii="Times New" w:hAnsi="Times New"/>
          <w:sz w:val="22"/>
          <w:szCs w:val="22"/>
        </w:rPr>
        <w:tab/>
      </w:r>
      <w:r w:rsidR="002703C4" w:rsidRPr="00EE1C99">
        <w:rPr>
          <w:rFonts w:ascii="Times New" w:hAnsi="Times New"/>
          <w:sz w:val="22"/>
          <w:szCs w:val="22"/>
        </w:rPr>
        <w:t xml:space="preserve">Total </w:t>
      </w:r>
      <w:r w:rsidR="00321606" w:rsidRPr="00EE1C99">
        <w:rPr>
          <w:rFonts w:ascii="Times New" w:hAnsi="Times New"/>
          <w:sz w:val="22"/>
          <w:szCs w:val="22"/>
        </w:rPr>
        <w:t xml:space="preserve">OPEB </w:t>
      </w:r>
      <w:r w:rsidR="002703C4" w:rsidRPr="00EE1C99">
        <w:rPr>
          <w:rFonts w:ascii="Times New" w:hAnsi="Times New"/>
          <w:sz w:val="22"/>
          <w:szCs w:val="22"/>
        </w:rPr>
        <w:t>liability</w:t>
      </w:r>
    </w:p>
    <w:p w14:paraId="67638AA5" w14:textId="77777777" w:rsidR="0033654E" w:rsidRPr="00EE1C99" w:rsidRDefault="0033654E" w:rsidP="00362D2C">
      <w:pPr>
        <w:ind w:firstLine="720"/>
        <w:rPr>
          <w:rFonts w:ascii="Times New" w:hAnsi="Times New"/>
          <w:sz w:val="22"/>
          <w:szCs w:val="22"/>
        </w:rPr>
      </w:pPr>
      <w:r w:rsidRPr="00EE1C99">
        <w:rPr>
          <w:rFonts w:ascii="Times New" w:hAnsi="Times New"/>
          <w:sz w:val="22"/>
          <w:szCs w:val="22"/>
        </w:rPr>
        <w:t>Total Liabilities</w:t>
      </w:r>
    </w:p>
    <w:p w14:paraId="7818863E" w14:textId="77777777" w:rsidR="004C4C63" w:rsidRPr="00EE1C99" w:rsidRDefault="004C4C63" w:rsidP="00362D2C">
      <w:pPr>
        <w:ind w:firstLine="720"/>
        <w:rPr>
          <w:rFonts w:ascii="Times New" w:hAnsi="Times New"/>
          <w:b/>
          <w:sz w:val="22"/>
          <w:szCs w:val="22"/>
          <w:u w:val="single"/>
        </w:rPr>
      </w:pPr>
    </w:p>
    <w:p w14:paraId="7B2DAAA6" w14:textId="77777777" w:rsidR="00FA0D06" w:rsidRPr="00EE1C99" w:rsidRDefault="00FA0D06" w:rsidP="00362D2C">
      <w:pPr>
        <w:rPr>
          <w:rFonts w:ascii="Times New" w:hAnsi="Times New"/>
          <w:b/>
          <w:sz w:val="22"/>
          <w:szCs w:val="22"/>
        </w:rPr>
      </w:pPr>
      <w:r w:rsidRPr="00EE1C99">
        <w:rPr>
          <w:rFonts w:ascii="Times New" w:hAnsi="Times New"/>
          <w:b/>
          <w:sz w:val="22"/>
          <w:szCs w:val="22"/>
        </w:rPr>
        <w:t>DEFERRED INFLOWS OF RESOURCES</w:t>
      </w:r>
    </w:p>
    <w:p w14:paraId="716EA4E3" w14:textId="77777777" w:rsidR="00696587" w:rsidRPr="00EE1C99" w:rsidRDefault="004C4C63" w:rsidP="00362D2C">
      <w:pPr>
        <w:ind w:firstLine="720"/>
        <w:rPr>
          <w:rFonts w:ascii="Times New" w:hAnsi="Times New"/>
          <w:sz w:val="22"/>
          <w:szCs w:val="22"/>
        </w:rPr>
      </w:pPr>
      <w:r w:rsidRPr="00EE1C99">
        <w:rPr>
          <w:rFonts w:ascii="Times New" w:hAnsi="Times New"/>
          <w:sz w:val="22"/>
          <w:szCs w:val="22"/>
        </w:rPr>
        <w:t>Pension deferrals</w:t>
      </w:r>
    </w:p>
    <w:p w14:paraId="19FE388E" w14:textId="77777777" w:rsidR="00FA0D06" w:rsidRPr="00EE1C99" w:rsidRDefault="004406DA" w:rsidP="00362D2C">
      <w:pPr>
        <w:ind w:firstLine="720"/>
        <w:rPr>
          <w:rFonts w:ascii="Times New" w:hAnsi="Times New"/>
          <w:sz w:val="22"/>
          <w:szCs w:val="22"/>
        </w:rPr>
      </w:pPr>
      <w:r w:rsidRPr="00EE1C99">
        <w:rPr>
          <w:rFonts w:ascii="Times New" w:hAnsi="Times New"/>
          <w:sz w:val="22"/>
          <w:szCs w:val="22"/>
        </w:rPr>
        <w:t>OP</w:t>
      </w:r>
      <w:r w:rsidR="00FA0D06" w:rsidRPr="00EE1C99">
        <w:rPr>
          <w:rFonts w:ascii="Times New" w:hAnsi="Times New"/>
          <w:sz w:val="22"/>
          <w:szCs w:val="22"/>
        </w:rPr>
        <w:t>EB deferrals</w:t>
      </w:r>
    </w:p>
    <w:p w14:paraId="7B4E38B6" w14:textId="77777777" w:rsidR="00FA0D06" w:rsidRPr="00EE1C99" w:rsidRDefault="00FA0D06" w:rsidP="00362D2C">
      <w:pPr>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Total Deferred Outflows of Resources</w:t>
      </w:r>
    </w:p>
    <w:p w14:paraId="44F69B9A" w14:textId="77777777" w:rsidR="0033654E" w:rsidRPr="00EE1C99" w:rsidRDefault="0033654E" w:rsidP="00362D2C">
      <w:pPr>
        <w:rPr>
          <w:rFonts w:ascii="Times New" w:hAnsi="Times New"/>
          <w:sz w:val="22"/>
          <w:szCs w:val="22"/>
        </w:rPr>
      </w:pPr>
    </w:p>
    <w:p w14:paraId="0E4AE379" w14:textId="77777777" w:rsidR="0033654E" w:rsidRPr="00EE1C99" w:rsidRDefault="0033654E" w:rsidP="00362D2C">
      <w:pPr>
        <w:rPr>
          <w:rFonts w:ascii="Times New" w:hAnsi="Times New"/>
          <w:b/>
          <w:color w:val="000000"/>
          <w:sz w:val="22"/>
          <w:szCs w:val="22"/>
          <w:u w:val="single"/>
        </w:rPr>
      </w:pPr>
      <w:r w:rsidRPr="00EE1C99">
        <w:rPr>
          <w:rFonts w:ascii="Times New" w:hAnsi="Times New"/>
          <w:b/>
          <w:color w:val="000000"/>
          <w:sz w:val="22"/>
          <w:szCs w:val="22"/>
          <w:u w:val="single"/>
        </w:rPr>
        <w:t xml:space="preserve">Net </w:t>
      </w:r>
      <w:r w:rsidR="00F1289D" w:rsidRPr="00EE1C99">
        <w:rPr>
          <w:rFonts w:ascii="Times New" w:hAnsi="Times New"/>
          <w:b/>
          <w:color w:val="000000"/>
          <w:sz w:val="22"/>
          <w:szCs w:val="22"/>
          <w:u w:val="single"/>
        </w:rPr>
        <w:t>Position</w:t>
      </w:r>
    </w:p>
    <w:p w14:paraId="1533C2C3" w14:textId="77777777" w:rsidR="0033654E" w:rsidRPr="00EE1C99" w:rsidRDefault="0033654E" w:rsidP="00362D2C">
      <w:pPr>
        <w:pStyle w:val="Heading1"/>
        <w:tabs>
          <w:tab w:val="clear" w:pos="1438"/>
          <w:tab w:val="clear" w:pos="2616"/>
          <w:tab w:val="clear" w:pos="3420"/>
          <w:tab w:val="clear" w:pos="4970"/>
          <w:tab w:val="clear" w:pos="6278"/>
          <w:tab w:val="clear" w:pos="7586"/>
          <w:tab w:val="clear" w:pos="8894"/>
        </w:tabs>
        <w:spacing w:line="240" w:lineRule="auto"/>
        <w:rPr>
          <w:bCs/>
          <w:color w:val="000000"/>
          <w:sz w:val="22"/>
          <w:szCs w:val="22"/>
        </w:rPr>
      </w:pPr>
      <w:r w:rsidRPr="00EE1C99">
        <w:rPr>
          <w:bCs/>
          <w:color w:val="000000"/>
          <w:sz w:val="22"/>
          <w:szCs w:val="22"/>
        </w:rPr>
        <w:tab/>
      </w:r>
      <w:r w:rsidR="00DA12E9" w:rsidRPr="00EE1C99">
        <w:rPr>
          <w:bCs/>
          <w:color w:val="000000"/>
          <w:sz w:val="22"/>
          <w:szCs w:val="22"/>
        </w:rPr>
        <w:t>Net Investment in Capital Assets</w:t>
      </w:r>
    </w:p>
    <w:p w14:paraId="64FE20C1" w14:textId="77777777" w:rsidR="0033654E" w:rsidRPr="00EE1C99" w:rsidRDefault="0033654E" w:rsidP="00362D2C">
      <w:pPr>
        <w:rPr>
          <w:rFonts w:ascii="Times New" w:hAnsi="Times New"/>
          <w:bCs/>
          <w:color w:val="000000"/>
          <w:sz w:val="22"/>
          <w:szCs w:val="22"/>
        </w:rPr>
      </w:pPr>
      <w:r w:rsidRPr="00EE1C99">
        <w:rPr>
          <w:rFonts w:ascii="Times New" w:hAnsi="Times New"/>
          <w:bCs/>
          <w:color w:val="000000"/>
          <w:sz w:val="22"/>
          <w:szCs w:val="22"/>
        </w:rPr>
        <w:tab/>
        <w:t>Restricted for:</w:t>
      </w:r>
    </w:p>
    <w:p w14:paraId="571CF86B" w14:textId="77777777" w:rsidR="0033654E" w:rsidRPr="00EE1C99" w:rsidRDefault="0033654E" w:rsidP="00362D2C">
      <w:pPr>
        <w:rPr>
          <w:rFonts w:ascii="Times New" w:hAnsi="Times New"/>
          <w:bCs/>
          <w:color w:val="000000"/>
          <w:sz w:val="22"/>
          <w:szCs w:val="22"/>
        </w:rPr>
      </w:pPr>
      <w:r w:rsidRPr="00EE1C99">
        <w:rPr>
          <w:rFonts w:ascii="Times New" w:hAnsi="Times New"/>
          <w:bCs/>
          <w:color w:val="000000"/>
          <w:sz w:val="22"/>
          <w:szCs w:val="22"/>
        </w:rPr>
        <w:tab/>
      </w:r>
      <w:r w:rsidRPr="00EE1C99">
        <w:rPr>
          <w:rFonts w:ascii="Times New" w:hAnsi="Times New"/>
          <w:bCs/>
          <w:color w:val="000000"/>
          <w:sz w:val="22"/>
          <w:szCs w:val="22"/>
        </w:rPr>
        <w:tab/>
        <w:t>Law enforcement</w:t>
      </w:r>
    </w:p>
    <w:p w14:paraId="7F52A9A1" w14:textId="77777777" w:rsidR="0033654E" w:rsidRPr="00EE1C99" w:rsidRDefault="0033654E" w:rsidP="00362D2C">
      <w:pPr>
        <w:rPr>
          <w:rFonts w:ascii="Times New" w:hAnsi="Times New"/>
          <w:bCs/>
          <w:color w:val="000000"/>
          <w:sz w:val="22"/>
          <w:szCs w:val="22"/>
        </w:rPr>
      </w:pPr>
      <w:r w:rsidRPr="00EE1C99">
        <w:rPr>
          <w:rFonts w:ascii="Times New" w:hAnsi="Times New"/>
          <w:bCs/>
          <w:color w:val="000000"/>
          <w:sz w:val="22"/>
          <w:szCs w:val="22"/>
        </w:rPr>
        <w:tab/>
      </w:r>
      <w:r w:rsidRPr="00EE1C99">
        <w:rPr>
          <w:rFonts w:ascii="Times New" w:hAnsi="Times New"/>
          <w:bCs/>
          <w:color w:val="000000"/>
          <w:sz w:val="22"/>
          <w:szCs w:val="22"/>
        </w:rPr>
        <w:tab/>
        <w:t>Capital improvements</w:t>
      </w:r>
    </w:p>
    <w:p w14:paraId="6DC9A960" w14:textId="77777777" w:rsidR="0033654E" w:rsidRPr="00EE1C99" w:rsidRDefault="0033654E" w:rsidP="00362D2C">
      <w:pPr>
        <w:rPr>
          <w:rFonts w:ascii="Times New" w:hAnsi="Times New"/>
          <w:bCs/>
          <w:color w:val="000000"/>
          <w:sz w:val="22"/>
          <w:szCs w:val="22"/>
        </w:rPr>
      </w:pPr>
      <w:r w:rsidRPr="00EE1C99">
        <w:rPr>
          <w:rFonts w:ascii="Times New" w:hAnsi="Times New"/>
          <w:bCs/>
          <w:color w:val="000000"/>
          <w:sz w:val="22"/>
          <w:szCs w:val="22"/>
        </w:rPr>
        <w:tab/>
      </w:r>
      <w:r w:rsidRPr="00EE1C99">
        <w:rPr>
          <w:rFonts w:ascii="Times New" w:hAnsi="Times New"/>
          <w:bCs/>
          <w:color w:val="000000"/>
          <w:sz w:val="22"/>
          <w:szCs w:val="22"/>
        </w:rPr>
        <w:tab/>
        <w:t>Working capital [minimum is only restriction]</w:t>
      </w:r>
    </w:p>
    <w:p w14:paraId="413FAD58" w14:textId="77777777" w:rsidR="0033654E" w:rsidRPr="00EE1C99" w:rsidRDefault="0033654E" w:rsidP="00362D2C">
      <w:pPr>
        <w:rPr>
          <w:rFonts w:ascii="Times New" w:hAnsi="Times New"/>
          <w:bCs/>
          <w:color w:val="000000"/>
          <w:sz w:val="22"/>
          <w:szCs w:val="22"/>
        </w:rPr>
      </w:pPr>
      <w:r w:rsidRPr="00EE1C99">
        <w:rPr>
          <w:rFonts w:ascii="Times New" w:hAnsi="Times New"/>
          <w:bCs/>
          <w:color w:val="000000"/>
          <w:sz w:val="22"/>
          <w:szCs w:val="22"/>
        </w:rPr>
        <w:tab/>
        <w:t>Unrestricted</w:t>
      </w:r>
    </w:p>
    <w:p w14:paraId="62E46623" w14:textId="77777777" w:rsidR="0033654E" w:rsidRPr="00EE1C99" w:rsidRDefault="0033654E" w:rsidP="00362D2C">
      <w:pPr>
        <w:pStyle w:val="Heading4"/>
        <w:spacing w:line="240" w:lineRule="auto"/>
        <w:ind w:firstLine="720"/>
        <w:rPr>
          <w:color w:val="000000"/>
          <w:sz w:val="22"/>
          <w:szCs w:val="22"/>
        </w:rPr>
      </w:pPr>
      <w:r w:rsidRPr="00EE1C99">
        <w:rPr>
          <w:color w:val="000000"/>
          <w:sz w:val="22"/>
          <w:szCs w:val="22"/>
        </w:rPr>
        <w:t xml:space="preserve">Total Net </w:t>
      </w:r>
      <w:r w:rsidR="00F1289D" w:rsidRPr="00EE1C99">
        <w:rPr>
          <w:color w:val="000000"/>
          <w:sz w:val="22"/>
          <w:szCs w:val="22"/>
        </w:rPr>
        <w:t>Position</w:t>
      </w:r>
    </w:p>
    <w:p w14:paraId="5F07D11E" w14:textId="77777777" w:rsidR="0033654E" w:rsidRPr="00EE1C99" w:rsidRDefault="0033654E" w:rsidP="00362D2C">
      <w:pPr>
        <w:rPr>
          <w:color w:val="000000"/>
          <w:sz w:val="18"/>
          <w:szCs w:val="18"/>
        </w:rPr>
      </w:pPr>
    </w:p>
    <w:p w14:paraId="0E8C2251" w14:textId="77777777" w:rsidR="0033654E" w:rsidRPr="00EE1C99" w:rsidRDefault="0033654E" w:rsidP="00362D2C">
      <w:pPr>
        <w:rPr>
          <w:rFonts w:ascii="Times New" w:hAnsi="Times New"/>
        </w:rPr>
        <w:sectPr w:rsidR="0033654E" w:rsidRPr="00EE1C99">
          <w:headerReference w:type="default" r:id="rId11"/>
          <w:footerReference w:type="default" r:id="rId12"/>
          <w:pgSz w:w="12240" w:h="15840"/>
          <w:pgMar w:top="720" w:right="1440" w:bottom="720" w:left="1440" w:header="720" w:footer="720" w:gutter="0"/>
          <w:cols w:space="720"/>
        </w:sectPr>
      </w:pPr>
      <w:r w:rsidRPr="00EE1C99">
        <w:rPr>
          <w:rFonts w:ascii="Times New" w:hAnsi="Times New"/>
        </w:rPr>
        <w:t>The accompanying notes are an integral part of the financial statements.</w:t>
      </w:r>
    </w:p>
    <w:p w14:paraId="46CE6E06"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lastRenderedPageBreak/>
        <w:t>ABC Board</w:t>
      </w:r>
    </w:p>
    <w:p w14:paraId="74527996"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(A component unit of ABC Government)</w:t>
      </w:r>
    </w:p>
    <w:p w14:paraId="30D071A1"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 xml:space="preserve">Statement of Revenues, Expenses and Changes in </w:t>
      </w:r>
      <w:r w:rsidRPr="00EE1C99">
        <w:rPr>
          <w:rFonts w:ascii="Times New" w:hAnsi="Times New"/>
          <w:b/>
          <w:color w:val="000000"/>
          <w:sz w:val="22"/>
          <w:szCs w:val="22"/>
        </w:rPr>
        <w:t xml:space="preserve">Net </w:t>
      </w:r>
      <w:r w:rsidR="00F1289D" w:rsidRPr="00EE1C99">
        <w:rPr>
          <w:rFonts w:ascii="Times New" w:hAnsi="Times New"/>
          <w:b/>
          <w:color w:val="000000"/>
          <w:sz w:val="22"/>
          <w:szCs w:val="22"/>
        </w:rPr>
        <w:t>Position</w:t>
      </w:r>
    </w:p>
    <w:p w14:paraId="49E413C6" w14:textId="241A1A50"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 xml:space="preserve">For the Years Ended June 30, </w:t>
      </w:r>
      <w:r w:rsidR="00C30C23" w:rsidRPr="00EE1C99">
        <w:rPr>
          <w:rFonts w:ascii="Times New" w:hAnsi="Times New"/>
          <w:b/>
          <w:sz w:val="22"/>
          <w:szCs w:val="22"/>
        </w:rPr>
        <w:t>20</w:t>
      </w:r>
      <w:r w:rsidR="004E7729" w:rsidRPr="00EE1C99">
        <w:rPr>
          <w:rFonts w:ascii="Times New" w:hAnsi="Times New"/>
          <w:b/>
          <w:sz w:val="22"/>
          <w:szCs w:val="22"/>
        </w:rPr>
        <w:t>2</w:t>
      </w:r>
      <w:r w:rsidR="00CB6C70">
        <w:rPr>
          <w:rFonts w:ascii="Times New" w:hAnsi="Times New"/>
          <w:b/>
          <w:sz w:val="22"/>
          <w:szCs w:val="22"/>
        </w:rPr>
        <w:t>2</w:t>
      </w:r>
    </w:p>
    <w:p w14:paraId="114595EF" w14:textId="1C2B9D29"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and June 30,</w:t>
      </w:r>
      <w:r w:rsidR="00883E6F">
        <w:rPr>
          <w:rFonts w:ascii="Times New" w:hAnsi="Times New"/>
          <w:b/>
          <w:sz w:val="22"/>
          <w:szCs w:val="22"/>
        </w:rPr>
        <w:t xml:space="preserve"> </w:t>
      </w:r>
      <w:r w:rsidR="00CB6C70">
        <w:rPr>
          <w:rFonts w:ascii="Times New" w:hAnsi="Times New"/>
          <w:b/>
          <w:sz w:val="22"/>
          <w:szCs w:val="22"/>
        </w:rPr>
        <w:t>2021</w:t>
      </w:r>
    </w:p>
    <w:p w14:paraId="41508A3C" w14:textId="77777777" w:rsidR="0033654E" w:rsidRPr="00EE1C99" w:rsidRDefault="0033654E">
      <w:pPr>
        <w:spacing w:line="275" w:lineRule="atLeast"/>
        <w:rPr>
          <w:rFonts w:ascii="Times New" w:hAnsi="Times New"/>
          <w:sz w:val="22"/>
          <w:szCs w:val="22"/>
        </w:rPr>
      </w:pPr>
    </w:p>
    <w:p w14:paraId="43D6B1D6" w14:textId="77777777" w:rsidR="0033654E" w:rsidRPr="00EE1C99" w:rsidRDefault="0033654E">
      <w:pPr>
        <w:spacing w:line="275" w:lineRule="atLeast"/>
        <w:jc w:val="center"/>
        <w:rPr>
          <w:rFonts w:ascii="Times New" w:hAnsi="Times New"/>
          <w:b/>
          <w:bCs/>
          <w:sz w:val="22"/>
          <w:szCs w:val="22"/>
        </w:rPr>
      </w:pPr>
    </w:p>
    <w:p w14:paraId="3FDF3E76" w14:textId="17C0AE3F" w:rsidR="0033654E" w:rsidRPr="00EE1C99" w:rsidRDefault="0033654E">
      <w:pPr>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00C30C23" w:rsidRPr="00EE1C99">
        <w:rPr>
          <w:rFonts w:ascii="Times New" w:hAnsi="Times New"/>
          <w:sz w:val="22"/>
          <w:szCs w:val="22"/>
          <w:u w:val="single"/>
        </w:rPr>
        <w:t>20</w:t>
      </w:r>
      <w:r w:rsidR="004E7729" w:rsidRPr="00EE1C99">
        <w:rPr>
          <w:rFonts w:ascii="Times New" w:hAnsi="Times New"/>
          <w:sz w:val="22"/>
          <w:szCs w:val="22"/>
          <w:u w:val="single"/>
        </w:rPr>
        <w:t>2</w:t>
      </w:r>
      <w:r w:rsidR="00883E6F">
        <w:rPr>
          <w:rFonts w:ascii="Times New" w:hAnsi="Times New"/>
          <w:sz w:val="22"/>
          <w:szCs w:val="22"/>
          <w:u w:val="single"/>
        </w:rPr>
        <w:t>2</w:t>
      </w:r>
      <w:r w:rsidRPr="00EE1C99">
        <w:rPr>
          <w:rFonts w:ascii="Times New" w:hAnsi="Times New"/>
          <w:sz w:val="22"/>
          <w:szCs w:val="22"/>
        </w:rPr>
        <w:tab/>
      </w:r>
      <w:r w:rsidRPr="00EE1C99">
        <w:rPr>
          <w:rFonts w:ascii="Times New" w:hAnsi="Times New"/>
          <w:sz w:val="22"/>
          <w:szCs w:val="22"/>
        </w:rPr>
        <w:tab/>
      </w:r>
      <w:r w:rsidR="00C30C23" w:rsidRPr="00EE1C99">
        <w:rPr>
          <w:rFonts w:ascii="Times New" w:hAnsi="Times New"/>
          <w:sz w:val="22"/>
          <w:szCs w:val="22"/>
          <w:u w:val="single"/>
        </w:rPr>
        <w:t>20</w:t>
      </w:r>
      <w:r w:rsidR="0093525B" w:rsidRPr="00EE1C99">
        <w:rPr>
          <w:rFonts w:ascii="Times New" w:hAnsi="Times New"/>
          <w:sz w:val="22"/>
          <w:szCs w:val="22"/>
          <w:u w:val="single"/>
        </w:rPr>
        <w:t>2</w:t>
      </w:r>
      <w:r w:rsidR="00883E6F">
        <w:rPr>
          <w:rFonts w:ascii="Times New" w:hAnsi="Times New"/>
          <w:sz w:val="22"/>
          <w:szCs w:val="22"/>
          <w:u w:val="single"/>
        </w:rPr>
        <w:t>1</w:t>
      </w:r>
    </w:p>
    <w:p w14:paraId="6DB5AE9B" w14:textId="77777777" w:rsidR="0033654E" w:rsidRPr="00EE1C99" w:rsidRDefault="004406DA">
      <w:pPr>
        <w:spacing w:line="275" w:lineRule="atLeast"/>
        <w:rPr>
          <w:rFonts w:ascii="Times New" w:hAnsi="Times New"/>
          <w:b/>
          <w:sz w:val="22"/>
          <w:szCs w:val="22"/>
        </w:rPr>
      </w:pPr>
      <w:r w:rsidRPr="00EE1C99">
        <w:rPr>
          <w:rFonts w:ascii="Times New" w:hAnsi="Times New"/>
          <w:b/>
          <w:sz w:val="22"/>
          <w:szCs w:val="22"/>
        </w:rPr>
        <w:t>OPERATING REVENUES</w:t>
      </w:r>
    </w:p>
    <w:p w14:paraId="648E12ED"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 xml:space="preserve">Liquor Sales – Regular </w:t>
      </w:r>
    </w:p>
    <w:p w14:paraId="0570D8D3"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Mixed Beverage Sales</w:t>
      </w:r>
    </w:p>
    <w:p w14:paraId="4906F094"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Wine</w:t>
      </w:r>
      <w:r w:rsidR="004E7729" w:rsidRPr="00EE1C99">
        <w:rPr>
          <w:rFonts w:ascii="Times New" w:hAnsi="Times New"/>
          <w:sz w:val="22"/>
          <w:szCs w:val="22"/>
        </w:rPr>
        <w:t>/Mixer</w:t>
      </w:r>
      <w:r w:rsidRPr="00EE1C99">
        <w:rPr>
          <w:rFonts w:ascii="Times New" w:hAnsi="Times New"/>
          <w:sz w:val="22"/>
          <w:szCs w:val="22"/>
        </w:rPr>
        <w:t xml:space="preserve"> Sales</w:t>
      </w:r>
    </w:p>
    <w:p w14:paraId="57F5C47C"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 xml:space="preserve">     </w:t>
      </w:r>
      <w:r w:rsidRPr="00EE1C99">
        <w:rPr>
          <w:rFonts w:ascii="Times New" w:hAnsi="Times New"/>
          <w:sz w:val="22"/>
          <w:szCs w:val="22"/>
        </w:rPr>
        <w:tab/>
        <w:t>Total Gross Sales</w:t>
      </w:r>
    </w:p>
    <w:p w14:paraId="17DBC151" w14:textId="77777777" w:rsidR="0033654E" w:rsidRPr="00EE1C99" w:rsidRDefault="0033654E">
      <w:pPr>
        <w:spacing w:line="275" w:lineRule="atLeast"/>
        <w:rPr>
          <w:rFonts w:ascii="Times New" w:hAnsi="Times New"/>
          <w:sz w:val="22"/>
          <w:szCs w:val="22"/>
        </w:rPr>
      </w:pPr>
    </w:p>
    <w:p w14:paraId="276209D3" w14:textId="77777777" w:rsidR="0033654E" w:rsidRPr="00EE1C99" w:rsidRDefault="004406DA">
      <w:pPr>
        <w:spacing w:line="275" w:lineRule="atLeast"/>
        <w:rPr>
          <w:rFonts w:ascii="Times New" w:hAnsi="Times New"/>
          <w:b/>
          <w:sz w:val="22"/>
          <w:szCs w:val="22"/>
        </w:rPr>
      </w:pPr>
      <w:r w:rsidRPr="00EE1C99">
        <w:rPr>
          <w:rFonts w:ascii="Times New" w:hAnsi="Times New"/>
          <w:b/>
          <w:sz w:val="22"/>
          <w:szCs w:val="22"/>
        </w:rPr>
        <w:t>DEDUCT TAXES ON GROSS SALES</w:t>
      </w:r>
    </w:p>
    <w:p w14:paraId="0C2E20FE"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State Excise Tax</w:t>
      </w:r>
    </w:p>
    <w:p w14:paraId="39C4842C"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Mixed Beverage Tax (Revenue)</w:t>
      </w:r>
    </w:p>
    <w:p w14:paraId="1B544138"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Mixed Beverage Tax (Human Resources)</w:t>
      </w:r>
    </w:p>
    <w:p w14:paraId="52E540DF"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Rehabilitation Tax</w:t>
      </w:r>
    </w:p>
    <w:p w14:paraId="68539892" w14:textId="77777777" w:rsidR="0033654E" w:rsidRPr="00EE1C99" w:rsidRDefault="0033654E">
      <w:pPr>
        <w:pStyle w:val="Heading1"/>
        <w:tabs>
          <w:tab w:val="clear" w:pos="1438"/>
          <w:tab w:val="clear" w:pos="2616"/>
          <w:tab w:val="clear" w:pos="3420"/>
          <w:tab w:val="clear" w:pos="4970"/>
          <w:tab w:val="clear" w:pos="6278"/>
          <w:tab w:val="clear" w:pos="7586"/>
          <w:tab w:val="clear" w:pos="8894"/>
        </w:tabs>
        <w:spacing w:line="275" w:lineRule="atLeast"/>
        <w:rPr>
          <w:sz w:val="22"/>
          <w:szCs w:val="22"/>
        </w:rPr>
      </w:pPr>
      <w:r w:rsidRPr="00EE1C99">
        <w:rPr>
          <w:sz w:val="22"/>
          <w:szCs w:val="22"/>
        </w:rPr>
        <w:tab/>
        <w:t>Wine</w:t>
      </w:r>
      <w:r w:rsidR="004E7729" w:rsidRPr="00EE1C99">
        <w:rPr>
          <w:sz w:val="22"/>
          <w:szCs w:val="22"/>
        </w:rPr>
        <w:t>/Mixer</w:t>
      </w:r>
      <w:r w:rsidRPr="00EE1C99">
        <w:rPr>
          <w:sz w:val="22"/>
          <w:szCs w:val="22"/>
        </w:rPr>
        <w:t xml:space="preserve"> Sales Tax</w:t>
      </w:r>
    </w:p>
    <w:p w14:paraId="4CD7D13C"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Total Taxes</w:t>
      </w:r>
    </w:p>
    <w:p w14:paraId="6F8BD81B" w14:textId="77777777" w:rsidR="0033654E" w:rsidRPr="00EE1C99" w:rsidRDefault="0033654E">
      <w:pPr>
        <w:spacing w:line="275" w:lineRule="atLeast"/>
        <w:rPr>
          <w:rFonts w:ascii="Times New" w:hAnsi="Times New"/>
          <w:sz w:val="22"/>
          <w:szCs w:val="22"/>
          <w:u w:val="single"/>
        </w:rPr>
      </w:pPr>
    </w:p>
    <w:p w14:paraId="424FDFCB" w14:textId="77777777" w:rsidR="0033654E" w:rsidRPr="00EE1C99" w:rsidRDefault="004406DA">
      <w:pPr>
        <w:spacing w:line="275" w:lineRule="atLeast"/>
        <w:rPr>
          <w:rFonts w:ascii="Times New" w:hAnsi="Times New"/>
          <w:b/>
          <w:sz w:val="22"/>
          <w:szCs w:val="22"/>
        </w:rPr>
      </w:pPr>
      <w:r w:rsidRPr="00EE1C99">
        <w:rPr>
          <w:rFonts w:ascii="Times New" w:hAnsi="Times New"/>
          <w:b/>
          <w:sz w:val="22"/>
          <w:szCs w:val="22"/>
        </w:rPr>
        <w:t>Net Sales</w:t>
      </w:r>
    </w:p>
    <w:p w14:paraId="2613E9C1" w14:textId="77777777" w:rsidR="0033654E" w:rsidRPr="00EE1C99" w:rsidRDefault="0033654E">
      <w:pPr>
        <w:spacing w:line="275" w:lineRule="atLeast"/>
        <w:rPr>
          <w:rFonts w:ascii="Times New" w:hAnsi="Times New"/>
          <w:sz w:val="22"/>
          <w:szCs w:val="22"/>
        </w:rPr>
      </w:pPr>
    </w:p>
    <w:p w14:paraId="038EB262" w14:textId="77777777" w:rsidR="0033654E" w:rsidRPr="00EE1C99" w:rsidRDefault="004406DA">
      <w:pPr>
        <w:spacing w:line="275" w:lineRule="atLeast"/>
        <w:rPr>
          <w:rFonts w:ascii="Times New" w:hAnsi="Times New"/>
          <w:b/>
          <w:sz w:val="22"/>
          <w:szCs w:val="22"/>
        </w:rPr>
      </w:pPr>
      <w:r w:rsidRPr="00EE1C99">
        <w:rPr>
          <w:rFonts w:ascii="Times New" w:hAnsi="Times New"/>
          <w:b/>
          <w:sz w:val="22"/>
          <w:szCs w:val="22"/>
        </w:rPr>
        <w:t>COST OF SALES</w:t>
      </w:r>
    </w:p>
    <w:p w14:paraId="5E199468"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Cost of Liquor Sold</w:t>
      </w:r>
    </w:p>
    <w:p w14:paraId="66D517A2"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Cost of Wine Sold</w:t>
      </w:r>
    </w:p>
    <w:p w14:paraId="1037B8A3" w14:textId="77777777" w:rsidR="0033654E" w:rsidRPr="00EE1C99" w:rsidRDefault="0033654E">
      <w:pPr>
        <w:spacing w:line="275" w:lineRule="atLeast"/>
        <w:rPr>
          <w:rFonts w:ascii="Times New" w:hAnsi="Times New"/>
          <w:sz w:val="22"/>
          <w:szCs w:val="22"/>
        </w:rPr>
      </w:pPr>
    </w:p>
    <w:p w14:paraId="1D5C54B9" w14:textId="77777777" w:rsidR="0033654E" w:rsidRPr="00EE1C99" w:rsidRDefault="0033654E">
      <w:pPr>
        <w:spacing w:line="275" w:lineRule="atLeast"/>
        <w:rPr>
          <w:rFonts w:ascii="Times New" w:hAnsi="Times New"/>
          <w:b/>
          <w:sz w:val="22"/>
          <w:szCs w:val="22"/>
        </w:rPr>
      </w:pPr>
      <w:r w:rsidRPr="00EE1C99">
        <w:rPr>
          <w:rFonts w:ascii="Times New" w:hAnsi="Times New"/>
          <w:b/>
          <w:sz w:val="22"/>
          <w:szCs w:val="22"/>
        </w:rPr>
        <w:t>Gross Profit on Sales</w:t>
      </w:r>
    </w:p>
    <w:p w14:paraId="687C6DE0" w14:textId="77777777" w:rsidR="0033654E" w:rsidRPr="00EE1C99" w:rsidRDefault="0033654E">
      <w:pPr>
        <w:spacing w:line="275" w:lineRule="atLeast"/>
        <w:rPr>
          <w:rFonts w:ascii="Times New" w:hAnsi="Times New"/>
          <w:sz w:val="22"/>
          <w:szCs w:val="22"/>
        </w:rPr>
      </w:pPr>
    </w:p>
    <w:p w14:paraId="05EE23FD" w14:textId="77777777" w:rsidR="0033654E" w:rsidRPr="00EE1C99" w:rsidRDefault="004406DA">
      <w:pPr>
        <w:spacing w:line="275" w:lineRule="atLeast"/>
        <w:rPr>
          <w:rFonts w:ascii="Times New" w:hAnsi="Times New"/>
          <w:b/>
          <w:sz w:val="22"/>
          <w:szCs w:val="22"/>
        </w:rPr>
      </w:pPr>
      <w:r w:rsidRPr="00EE1C99">
        <w:rPr>
          <w:rFonts w:ascii="Times New" w:hAnsi="Times New"/>
          <w:b/>
          <w:sz w:val="22"/>
          <w:szCs w:val="22"/>
        </w:rPr>
        <w:t>OPERATING EXPENSES</w:t>
      </w:r>
    </w:p>
    <w:p w14:paraId="30628C6D"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Store Expenses</w:t>
      </w:r>
    </w:p>
    <w:p w14:paraId="2A12DEA5"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Warehouse and Delivery Expenses</w:t>
      </w:r>
    </w:p>
    <w:p w14:paraId="073485F2"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Administrative Expenses</w:t>
      </w:r>
    </w:p>
    <w:p w14:paraId="4B13676B"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t>Depreciation Expenses</w:t>
      </w:r>
      <w:r w:rsidRPr="00EE1C99">
        <w:rPr>
          <w:rFonts w:ascii="Times New" w:hAnsi="Times New"/>
          <w:sz w:val="22"/>
          <w:szCs w:val="22"/>
        </w:rPr>
        <w:tab/>
      </w:r>
    </w:p>
    <w:p w14:paraId="77A7A913" w14:textId="77777777" w:rsidR="0033654E" w:rsidRPr="00EE1C99" w:rsidRDefault="0033654E">
      <w:pPr>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Total Operating Expenses</w:t>
      </w:r>
    </w:p>
    <w:p w14:paraId="5B2F9378" w14:textId="77777777" w:rsidR="0033654E" w:rsidRPr="00EE1C99" w:rsidRDefault="0033654E">
      <w:pPr>
        <w:spacing w:line="275" w:lineRule="atLeast"/>
        <w:rPr>
          <w:rFonts w:ascii="Times New" w:hAnsi="Times New"/>
          <w:sz w:val="22"/>
          <w:szCs w:val="22"/>
        </w:rPr>
      </w:pPr>
    </w:p>
    <w:p w14:paraId="58E439CC" w14:textId="77777777" w:rsidR="0033654E" w:rsidRPr="00EE1C99" w:rsidRDefault="0033654E">
      <w:pPr>
        <w:spacing w:line="275" w:lineRule="atLeast"/>
        <w:rPr>
          <w:rFonts w:ascii="Times New" w:hAnsi="Times New"/>
          <w:sz w:val="22"/>
          <w:szCs w:val="22"/>
        </w:rPr>
      </w:pPr>
      <w:r w:rsidRPr="00EE1C99">
        <w:rPr>
          <w:rFonts w:ascii="Times New" w:hAnsi="Times New"/>
          <w:b/>
          <w:sz w:val="22"/>
          <w:szCs w:val="22"/>
        </w:rPr>
        <w:t>Income From Operations</w:t>
      </w:r>
    </w:p>
    <w:p w14:paraId="58E6DD4E" w14:textId="77777777" w:rsidR="0033654E" w:rsidRPr="00EE1C99" w:rsidRDefault="0033654E">
      <w:pPr>
        <w:spacing w:line="275" w:lineRule="atLeast"/>
        <w:rPr>
          <w:rFonts w:ascii="Times New" w:hAnsi="Times New"/>
        </w:rPr>
      </w:pPr>
    </w:p>
    <w:p w14:paraId="2A6FE0A2" w14:textId="77777777" w:rsidR="004406DA" w:rsidRPr="00EE1C99" w:rsidRDefault="004406DA" w:rsidP="004406DA">
      <w:pPr>
        <w:spacing w:line="275" w:lineRule="atLeast"/>
        <w:rPr>
          <w:rFonts w:ascii="Times New" w:hAnsi="Times New"/>
          <w:b/>
          <w:sz w:val="22"/>
          <w:szCs w:val="22"/>
        </w:rPr>
      </w:pPr>
      <w:r w:rsidRPr="00EE1C99">
        <w:rPr>
          <w:rFonts w:ascii="Times New" w:hAnsi="Times New"/>
          <w:b/>
          <w:sz w:val="22"/>
          <w:szCs w:val="22"/>
        </w:rPr>
        <w:t>NON-OPERATING REVENUES AND EXPENSES</w:t>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p>
    <w:p w14:paraId="1F1AFE67" w14:textId="77777777" w:rsidR="004406DA" w:rsidRPr="00EE1C99" w:rsidRDefault="004406DA" w:rsidP="004406DA">
      <w:pPr>
        <w:tabs>
          <w:tab w:val="left" w:pos="6480"/>
          <w:tab w:val="left" w:pos="7920"/>
        </w:tabs>
        <w:spacing w:line="275" w:lineRule="atLeast"/>
        <w:rPr>
          <w:rFonts w:ascii="Times New" w:hAnsi="Times New"/>
          <w:sz w:val="22"/>
          <w:szCs w:val="22"/>
        </w:rPr>
      </w:pPr>
      <w:r w:rsidRPr="00EE1C99">
        <w:rPr>
          <w:rFonts w:ascii="Times New" w:hAnsi="Times New"/>
          <w:sz w:val="22"/>
          <w:szCs w:val="22"/>
        </w:rPr>
        <w:t>Interest Income</w:t>
      </w:r>
    </w:p>
    <w:p w14:paraId="52EBE159" w14:textId="77777777" w:rsidR="004406DA" w:rsidRPr="00EE1C99" w:rsidRDefault="004406DA" w:rsidP="004406DA">
      <w:pPr>
        <w:spacing w:line="275" w:lineRule="atLeast"/>
        <w:rPr>
          <w:rFonts w:ascii="Times New" w:hAnsi="Times New"/>
          <w:sz w:val="22"/>
          <w:szCs w:val="22"/>
        </w:rPr>
      </w:pPr>
      <w:r w:rsidRPr="00EE1C99">
        <w:rPr>
          <w:rFonts w:ascii="Times New" w:hAnsi="Times New"/>
          <w:sz w:val="22"/>
          <w:szCs w:val="22"/>
        </w:rPr>
        <w:t>Other Income (Identify)</w:t>
      </w:r>
    </w:p>
    <w:p w14:paraId="50A7ABD4" w14:textId="77777777" w:rsidR="004406DA" w:rsidRPr="00EE1C99" w:rsidRDefault="004406DA" w:rsidP="004406DA">
      <w:pPr>
        <w:spacing w:line="275" w:lineRule="atLeast"/>
        <w:rPr>
          <w:rFonts w:ascii="Times New" w:hAnsi="Times New"/>
          <w:sz w:val="22"/>
          <w:szCs w:val="22"/>
        </w:rPr>
      </w:pPr>
      <w:r w:rsidRPr="00EE1C99">
        <w:rPr>
          <w:rFonts w:ascii="Times New" w:hAnsi="Times New"/>
          <w:sz w:val="22"/>
          <w:szCs w:val="22"/>
        </w:rPr>
        <w:t>Other Expenses (Identify)</w:t>
      </w:r>
    </w:p>
    <w:p w14:paraId="7D3BEE8F" w14:textId="77777777" w:rsidR="004406DA" w:rsidRPr="00EE1C99" w:rsidRDefault="004406DA" w:rsidP="004406DA">
      <w:pPr>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p>
    <w:p w14:paraId="41E1E21C" w14:textId="77777777" w:rsidR="004406DA" w:rsidRPr="00EE1C99" w:rsidRDefault="004406DA" w:rsidP="004406DA">
      <w:pPr>
        <w:spacing w:line="275" w:lineRule="atLeast"/>
        <w:rPr>
          <w:rFonts w:ascii="Times New" w:hAnsi="Times New"/>
          <w:sz w:val="22"/>
          <w:szCs w:val="22"/>
        </w:rPr>
      </w:pPr>
      <w:r w:rsidRPr="00EE1C99">
        <w:rPr>
          <w:rFonts w:ascii="Times New" w:hAnsi="Times New"/>
          <w:sz w:val="22"/>
          <w:szCs w:val="22"/>
        </w:rPr>
        <w:tab/>
        <w:t>Total Non-operating Revenues (Expenses)</w:t>
      </w:r>
    </w:p>
    <w:p w14:paraId="3B88899E" w14:textId="77777777" w:rsidR="004406DA" w:rsidRPr="00EE1C99" w:rsidRDefault="004406DA">
      <w:pPr>
        <w:spacing w:line="275" w:lineRule="atLeast"/>
        <w:rPr>
          <w:rFonts w:ascii="Times New" w:hAnsi="Times New"/>
        </w:rPr>
      </w:pPr>
    </w:p>
    <w:p w14:paraId="5ECF964A" w14:textId="77777777" w:rsidR="0033654E" w:rsidRPr="00EE1C99" w:rsidRDefault="004406DA">
      <w:pPr>
        <w:spacing w:line="360" w:lineRule="atLeast"/>
        <w:jc w:val="center"/>
        <w:rPr>
          <w:rFonts w:ascii="Times New" w:hAnsi="Times New"/>
          <w:b/>
          <w:sz w:val="22"/>
          <w:szCs w:val="22"/>
        </w:rPr>
      </w:pPr>
      <w:r w:rsidRPr="00EE1C99">
        <w:rPr>
          <w:rFonts w:ascii="Times New" w:hAnsi="Times New"/>
          <w:b/>
          <w:sz w:val="22"/>
          <w:szCs w:val="22"/>
        </w:rPr>
        <w:br w:type="page"/>
      </w:r>
      <w:r w:rsidRPr="00EE1C99">
        <w:rPr>
          <w:rFonts w:ascii="Times New" w:hAnsi="Times New"/>
          <w:b/>
          <w:sz w:val="22"/>
          <w:szCs w:val="22"/>
        </w:rPr>
        <w:lastRenderedPageBreak/>
        <w:t>A</w:t>
      </w:r>
      <w:r w:rsidR="0033654E" w:rsidRPr="00EE1C99">
        <w:rPr>
          <w:rFonts w:ascii="Times New" w:hAnsi="Times New"/>
          <w:b/>
          <w:sz w:val="22"/>
          <w:szCs w:val="22"/>
        </w:rPr>
        <w:t>BC Board</w:t>
      </w:r>
    </w:p>
    <w:p w14:paraId="392DEB65"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 xml:space="preserve"> (A component unit of ABC Government)</w:t>
      </w:r>
    </w:p>
    <w:p w14:paraId="35883E2D"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 xml:space="preserve">Statement of Revenues, Expenses and Changes in </w:t>
      </w:r>
      <w:r w:rsidRPr="00EE1C99">
        <w:rPr>
          <w:rFonts w:ascii="Times New" w:hAnsi="Times New"/>
          <w:b/>
          <w:color w:val="000000"/>
          <w:sz w:val="22"/>
          <w:szCs w:val="22"/>
        </w:rPr>
        <w:t xml:space="preserve">Net </w:t>
      </w:r>
      <w:r w:rsidR="00F1289D" w:rsidRPr="00EE1C99">
        <w:rPr>
          <w:rFonts w:ascii="Times New" w:hAnsi="Times New"/>
          <w:b/>
          <w:color w:val="000000"/>
          <w:sz w:val="22"/>
          <w:szCs w:val="22"/>
        </w:rPr>
        <w:t>Position</w:t>
      </w:r>
    </w:p>
    <w:p w14:paraId="3C374DDF" w14:textId="78BA3FB9"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 xml:space="preserve">For the Years Ended June 30, </w:t>
      </w:r>
      <w:r w:rsidR="00C30C23" w:rsidRPr="00EE1C99">
        <w:rPr>
          <w:rFonts w:ascii="Times New" w:hAnsi="Times New"/>
          <w:b/>
          <w:sz w:val="22"/>
          <w:szCs w:val="22"/>
        </w:rPr>
        <w:t>20</w:t>
      </w:r>
      <w:r w:rsidR="004E7729" w:rsidRPr="00EE1C99">
        <w:rPr>
          <w:rFonts w:ascii="Times New" w:hAnsi="Times New"/>
          <w:b/>
          <w:sz w:val="22"/>
          <w:szCs w:val="22"/>
        </w:rPr>
        <w:t>2</w:t>
      </w:r>
      <w:r w:rsidR="00883E6F">
        <w:rPr>
          <w:rFonts w:ascii="Times New" w:hAnsi="Times New"/>
          <w:b/>
          <w:sz w:val="22"/>
          <w:szCs w:val="22"/>
        </w:rPr>
        <w:t>2</w:t>
      </w:r>
    </w:p>
    <w:p w14:paraId="72B9DEE3" w14:textId="4B9652A5"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and June 30,</w:t>
      </w:r>
      <w:r w:rsidR="00883E6F">
        <w:rPr>
          <w:rFonts w:ascii="Times New" w:hAnsi="Times New"/>
          <w:b/>
          <w:sz w:val="22"/>
          <w:szCs w:val="22"/>
        </w:rPr>
        <w:t xml:space="preserve"> </w:t>
      </w:r>
      <w:r w:rsidR="00CB6C70">
        <w:rPr>
          <w:rFonts w:ascii="Times New" w:hAnsi="Times New"/>
          <w:b/>
          <w:sz w:val="22"/>
          <w:szCs w:val="22"/>
        </w:rPr>
        <w:t>2021</w:t>
      </w:r>
    </w:p>
    <w:p w14:paraId="69E2BB2B" w14:textId="77777777" w:rsidR="0033654E" w:rsidRPr="00EE1C99" w:rsidRDefault="0033654E">
      <w:pPr>
        <w:spacing w:line="275" w:lineRule="atLeast"/>
        <w:rPr>
          <w:rFonts w:ascii="Times New" w:hAnsi="Times New"/>
          <w:sz w:val="22"/>
          <w:szCs w:val="22"/>
          <w:u w:val="single"/>
        </w:rPr>
      </w:pPr>
    </w:p>
    <w:p w14:paraId="261B45CA" w14:textId="0B11F951" w:rsidR="0033654E" w:rsidRPr="00EE1C99" w:rsidRDefault="0033654E">
      <w:pPr>
        <w:tabs>
          <w:tab w:val="left" w:pos="6480"/>
          <w:tab w:val="left" w:pos="7920"/>
        </w:tabs>
        <w:spacing w:line="275" w:lineRule="atLeast"/>
        <w:rPr>
          <w:rFonts w:ascii="Times New" w:hAnsi="Times New"/>
          <w:sz w:val="22"/>
          <w:szCs w:val="22"/>
          <w:u w:val="single"/>
        </w:rPr>
      </w:pPr>
      <w:r w:rsidRPr="00EE1C99">
        <w:rPr>
          <w:rFonts w:ascii="Times New" w:hAnsi="Times New"/>
          <w:sz w:val="22"/>
          <w:szCs w:val="22"/>
        </w:rPr>
        <w:tab/>
      </w:r>
      <w:r w:rsidR="00C30C23" w:rsidRPr="00EE1C99">
        <w:rPr>
          <w:rFonts w:ascii="Times New" w:hAnsi="Times New"/>
          <w:sz w:val="22"/>
          <w:szCs w:val="22"/>
          <w:u w:val="single"/>
        </w:rPr>
        <w:t>20</w:t>
      </w:r>
      <w:r w:rsidR="004E7729" w:rsidRPr="00EE1C99">
        <w:rPr>
          <w:rFonts w:ascii="Times New" w:hAnsi="Times New"/>
          <w:sz w:val="22"/>
          <w:szCs w:val="22"/>
          <w:u w:val="single"/>
        </w:rPr>
        <w:t>2</w:t>
      </w:r>
      <w:r w:rsidR="00883E6F">
        <w:rPr>
          <w:rFonts w:ascii="Times New" w:hAnsi="Times New"/>
          <w:sz w:val="22"/>
          <w:szCs w:val="22"/>
          <w:u w:val="single"/>
        </w:rPr>
        <w:t>2</w:t>
      </w:r>
      <w:r w:rsidRPr="00EE1C99">
        <w:rPr>
          <w:rFonts w:ascii="Times New" w:hAnsi="Times New"/>
          <w:sz w:val="22"/>
          <w:szCs w:val="22"/>
        </w:rPr>
        <w:tab/>
      </w:r>
      <w:r w:rsidR="001A58BE" w:rsidRPr="00EE1C99">
        <w:rPr>
          <w:rFonts w:ascii="Times New" w:hAnsi="Times New"/>
          <w:sz w:val="22"/>
          <w:szCs w:val="22"/>
          <w:u w:val="single"/>
        </w:rPr>
        <w:t>20</w:t>
      </w:r>
      <w:r w:rsidR="0093525B" w:rsidRPr="00EE1C99">
        <w:rPr>
          <w:rFonts w:ascii="Times New" w:hAnsi="Times New"/>
          <w:sz w:val="22"/>
          <w:szCs w:val="22"/>
          <w:u w:val="single"/>
        </w:rPr>
        <w:t>2</w:t>
      </w:r>
      <w:r w:rsidR="00883E6F">
        <w:rPr>
          <w:rFonts w:ascii="Times New" w:hAnsi="Times New"/>
          <w:sz w:val="22"/>
          <w:szCs w:val="22"/>
          <w:u w:val="single"/>
        </w:rPr>
        <w:t>1</w:t>
      </w:r>
    </w:p>
    <w:p w14:paraId="57C0D796" w14:textId="77777777" w:rsidR="0033654E" w:rsidRPr="00EE1C99" w:rsidRDefault="0033654E">
      <w:pPr>
        <w:spacing w:line="275" w:lineRule="atLeast"/>
        <w:rPr>
          <w:rFonts w:ascii="Times New" w:hAnsi="Times New"/>
          <w:sz w:val="22"/>
          <w:szCs w:val="22"/>
          <w:u w:val="single"/>
        </w:rPr>
      </w:pPr>
    </w:p>
    <w:p w14:paraId="0198A8B5" w14:textId="77777777" w:rsidR="0033654E" w:rsidRPr="00EE1C99" w:rsidRDefault="0033654E">
      <w:pPr>
        <w:spacing w:line="275" w:lineRule="atLeast"/>
        <w:rPr>
          <w:rFonts w:ascii="Times New" w:hAnsi="Times New"/>
          <w:b/>
          <w:color w:val="000000"/>
          <w:sz w:val="22"/>
          <w:szCs w:val="22"/>
        </w:rPr>
      </w:pPr>
      <w:r w:rsidRPr="00EE1C99">
        <w:rPr>
          <w:rFonts w:ascii="Times New" w:hAnsi="Times New"/>
          <w:b/>
          <w:color w:val="000000"/>
          <w:sz w:val="22"/>
          <w:szCs w:val="22"/>
        </w:rPr>
        <w:t xml:space="preserve">Change in Net </w:t>
      </w:r>
      <w:r w:rsidR="00F1289D" w:rsidRPr="00EE1C99">
        <w:rPr>
          <w:rFonts w:ascii="Times New" w:hAnsi="Times New"/>
          <w:b/>
          <w:color w:val="000000"/>
          <w:sz w:val="22"/>
          <w:szCs w:val="22"/>
        </w:rPr>
        <w:t>Position</w:t>
      </w:r>
      <w:r w:rsidRPr="00EE1C99">
        <w:rPr>
          <w:rFonts w:ascii="Times New" w:hAnsi="Times New"/>
          <w:b/>
          <w:color w:val="000000"/>
          <w:sz w:val="22"/>
          <w:szCs w:val="22"/>
        </w:rPr>
        <w:t xml:space="preserve"> Before Distributions</w:t>
      </w:r>
    </w:p>
    <w:p w14:paraId="0D142F6F" w14:textId="77777777" w:rsidR="0033654E" w:rsidRPr="00EE1C99" w:rsidRDefault="0033654E">
      <w:pPr>
        <w:spacing w:line="275" w:lineRule="atLeast"/>
        <w:rPr>
          <w:rFonts w:ascii="Times New" w:hAnsi="Times New"/>
          <w:color w:val="000000"/>
          <w:sz w:val="22"/>
          <w:szCs w:val="22"/>
        </w:rPr>
      </w:pPr>
    </w:p>
    <w:p w14:paraId="309EB55D"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Deduct</w:t>
      </w:r>
    </w:p>
    <w:p w14:paraId="7DAC7CDD"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ab/>
        <w:t>Law Enforcement</w:t>
      </w:r>
    </w:p>
    <w:p w14:paraId="739EC05A"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ab/>
        <w:t xml:space="preserve">Alcohol Education </w:t>
      </w:r>
    </w:p>
    <w:p w14:paraId="4475AD14" w14:textId="77777777" w:rsidR="0033654E" w:rsidRPr="00EE1C99" w:rsidRDefault="0033654E">
      <w:pPr>
        <w:spacing w:line="275" w:lineRule="atLeast"/>
        <w:rPr>
          <w:rFonts w:ascii="Times New" w:hAnsi="Times New"/>
          <w:color w:val="000000"/>
          <w:sz w:val="22"/>
          <w:szCs w:val="22"/>
        </w:rPr>
      </w:pPr>
    </w:p>
    <w:p w14:paraId="30D15F5C" w14:textId="77777777" w:rsidR="0033654E" w:rsidRPr="00EE1C99" w:rsidRDefault="0033654E">
      <w:pPr>
        <w:spacing w:line="275" w:lineRule="atLeast"/>
        <w:rPr>
          <w:rFonts w:ascii="Times New" w:hAnsi="Times New"/>
          <w:b/>
          <w:color w:val="000000"/>
          <w:sz w:val="22"/>
          <w:szCs w:val="22"/>
        </w:rPr>
      </w:pPr>
      <w:r w:rsidRPr="00EE1C99">
        <w:rPr>
          <w:rFonts w:ascii="Times New" w:hAnsi="Times New"/>
          <w:b/>
          <w:color w:val="000000"/>
          <w:sz w:val="22"/>
          <w:szCs w:val="22"/>
        </w:rPr>
        <w:t xml:space="preserve">Change in Net </w:t>
      </w:r>
      <w:r w:rsidR="00F1289D" w:rsidRPr="00EE1C99">
        <w:rPr>
          <w:rFonts w:ascii="Times New" w:hAnsi="Times New"/>
          <w:b/>
          <w:color w:val="000000"/>
          <w:sz w:val="22"/>
          <w:szCs w:val="22"/>
        </w:rPr>
        <w:t>Position</w:t>
      </w:r>
      <w:r w:rsidRPr="00EE1C99">
        <w:rPr>
          <w:rFonts w:ascii="Times New" w:hAnsi="Times New"/>
          <w:b/>
          <w:color w:val="000000"/>
          <w:sz w:val="22"/>
          <w:szCs w:val="22"/>
        </w:rPr>
        <w:t xml:space="preserve"> Before Profit Distributions</w:t>
      </w:r>
    </w:p>
    <w:p w14:paraId="120C4E94" w14:textId="77777777" w:rsidR="0033654E" w:rsidRPr="00EE1C99" w:rsidRDefault="0033654E">
      <w:pPr>
        <w:spacing w:line="275" w:lineRule="atLeast"/>
        <w:rPr>
          <w:rFonts w:ascii="Times New" w:hAnsi="Times New"/>
          <w:color w:val="000000"/>
          <w:sz w:val="22"/>
          <w:szCs w:val="22"/>
        </w:rPr>
      </w:pPr>
    </w:p>
    <w:p w14:paraId="01BA4C39" w14:textId="77777777" w:rsidR="0033654E" w:rsidRPr="00EE1C99" w:rsidRDefault="004406DA">
      <w:pPr>
        <w:spacing w:line="275" w:lineRule="atLeast"/>
        <w:rPr>
          <w:rFonts w:ascii="Times New" w:hAnsi="Times New"/>
          <w:b/>
          <w:color w:val="000000"/>
          <w:sz w:val="22"/>
          <w:szCs w:val="22"/>
        </w:rPr>
      </w:pPr>
      <w:r w:rsidRPr="00EE1C99">
        <w:rPr>
          <w:rFonts w:ascii="Times New" w:hAnsi="Times New"/>
          <w:b/>
          <w:color w:val="000000"/>
          <w:sz w:val="22"/>
          <w:szCs w:val="22"/>
        </w:rPr>
        <w:t>PROFIT DISTRIBUTIONS</w:t>
      </w:r>
    </w:p>
    <w:p w14:paraId="21707423"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ab/>
        <w:t>Municipality</w:t>
      </w:r>
    </w:p>
    <w:p w14:paraId="6D7B05C1"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 xml:space="preserve"> </w:t>
      </w:r>
      <w:r w:rsidRPr="00EE1C99">
        <w:rPr>
          <w:rFonts w:ascii="Times New" w:hAnsi="Times New"/>
          <w:color w:val="000000"/>
          <w:sz w:val="22"/>
          <w:szCs w:val="22"/>
        </w:rPr>
        <w:tab/>
        <w:t>County</w:t>
      </w:r>
    </w:p>
    <w:p w14:paraId="1DB1BAAD"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ab/>
        <w:t>Other (Identify)</w:t>
      </w:r>
    </w:p>
    <w:p w14:paraId="5B1F86DF" w14:textId="77777777" w:rsidR="0033654E" w:rsidRPr="00EE1C99" w:rsidRDefault="0033654E">
      <w:pPr>
        <w:spacing w:line="275" w:lineRule="atLeast"/>
        <w:rPr>
          <w:rFonts w:ascii="Times New" w:hAnsi="Times New"/>
          <w:color w:val="000000"/>
          <w:sz w:val="22"/>
          <w:szCs w:val="22"/>
        </w:rPr>
      </w:pPr>
      <w:r w:rsidRPr="00EE1C99">
        <w:rPr>
          <w:rFonts w:ascii="Times New" w:hAnsi="Times New"/>
          <w:color w:val="000000"/>
          <w:sz w:val="22"/>
          <w:szCs w:val="22"/>
        </w:rPr>
        <w:tab/>
      </w:r>
      <w:r w:rsidRPr="00EE1C99">
        <w:rPr>
          <w:rFonts w:ascii="Times New" w:hAnsi="Times New"/>
          <w:color w:val="000000"/>
          <w:sz w:val="22"/>
          <w:szCs w:val="22"/>
        </w:rPr>
        <w:tab/>
        <w:t>Total Profit Distributions</w:t>
      </w:r>
    </w:p>
    <w:p w14:paraId="42AFC42D" w14:textId="77777777" w:rsidR="0033654E" w:rsidRPr="00EE1C99" w:rsidRDefault="0033654E">
      <w:pPr>
        <w:spacing w:line="275" w:lineRule="atLeast"/>
        <w:rPr>
          <w:rFonts w:ascii="Times New" w:hAnsi="Times New"/>
          <w:color w:val="000000"/>
          <w:sz w:val="22"/>
          <w:szCs w:val="22"/>
        </w:rPr>
      </w:pPr>
    </w:p>
    <w:p w14:paraId="70BA3223" w14:textId="77777777" w:rsidR="0033654E" w:rsidRPr="00EE1C99" w:rsidRDefault="0033654E">
      <w:pPr>
        <w:spacing w:line="275" w:lineRule="atLeast"/>
        <w:rPr>
          <w:rFonts w:ascii="Times New" w:hAnsi="Times New"/>
          <w:b/>
          <w:color w:val="000000"/>
          <w:sz w:val="22"/>
          <w:szCs w:val="22"/>
        </w:rPr>
      </w:pPr>
      <w:r w:rsidRPr="00EE1C99">
        <w:rPr>
          <w:rFonts w:ascii="Times New" w:hAnsi="Times New"/>
          <w:b/>
          <w:color w:val="000000"/>
          <w:sz w:val="22"/>
          <w:szCs w:val="22"/>
        </w:rPr>
        <w:t xml:space="preserve">Change in Net </w:t>
      </w:r>
      <w:r w:rsidR="00F1289D" w:rsidRPr="00EE1C99">
        <w:rPr>
          <w:rFonts w:ascii="Times New" w:hAnsi="Times New"/>
          <w:b/>
          <w:color w:val="000000"/>
          <w:sz w:val="22"/>
          <w:szCs w:val="22"/>
        </w:rPr>
        <w:t>Position</w:t>
      </w:r>
    </w:p>
    <w:p w14:paraId="271CA723" w14:textId="77777777" w:rsidR="0033654E" w:rsidRPr="00EE1C99" w:rsidRDefault="0033654E">
      <w:pPr>
        <w:spacing w:line="275" w:lineRule="atLeast"/>
        <w:rPr>
          <w:rFonts w:ascii="Times New" w:hAnsi="Times New"/>
          <w:color w:val="000000"/>
          <w:sz w:val="22"/>
          <w:szCs w:val="22"/>
        </w:rPr>
      </w:pPr>
    </w:p>
    <w:p w14:paraId="0960BD88" w14:textId="77777777" w:rsidR="0033654E" w:rsidRPr="00EE1C99" w:rsidRDefault="0033654E">
      <w:pPr>
        <w:spacing w:line="275" w:lineRule="atLeast"/>
        <w:rPr>
          <w:rFonts w:ascii="Times New" w:hAnsi="Times New"/>
          <w:b/>
          <w:color w:val="000000"/>
          <w:sz w:val="22"/>
          <w:szCs w:val="22"/>
        </w:rPr>
      </w:pPr>
      <w:r w:rsidRPr="00EE1C99">
        <w:rPr>
          <w:rFonts w:ascii="Times New" w:hAnsi="Times New"/>
          <w:b/>
          <w:color w:val="000000"/>
          <w:sz w:val="22"/>
          <w:szCs w:val="22"/>
        </w:rPr>
        <w:t xml:space="preserve">Net </w:t>
      </w:r>
      <w:r w:rsidR="00F1289D" w:rsidRPr="00EE1C99">
        <w:rPr>
          <w:rFonts w:ascii="Times New" w:hAnsi="Times New"/>
          <w:b/>
          <w:color w:val="000000"/>
          <w:sz w:val="22"/>
          <w:szCs w:val="22"/>
        </w:rPr>
        <w:t>Position</w:t>
      </w:r>
      <w:r w:rsidRPr="00EE1C99">
        <w:rPr>
          <w:rFonts w:ascii="Times New" w:hAnsi="Times New"/>
          <w:b/>
          <w:color w:val="000000"/>
          <w:sz w:val="22"/>
          <w:szCs w:val="22"/>
        </w:rPr>
        <w:t>, Beginning of Year</w:t>
      </w:r>
    </w:p>
    <w:p w14:paraId="75FBE423" w14:textId="77777777" w:rsidR="006D2266" w:rsidRPr="00EE1C99" w:rsidRDefault="006D2266">
      <w:pPr>
        <w:spacing w:line="275" w:lineRule="atLeast"/>
        <w:rPr>
          <w:rFonts w:ascii="Times New" w:hAnsi="Times New"/>
          <w:b/>
          <w:color w:val="000000"/>
          <w:sz w:val="22"/>
          <w:szCs w:val="22"/>
        </w:rPr>
      </w:pPr>
    </w:p>
    <w:p w14:paraId="6FCEC2F3" w14:textId="77777777" w:rsidR="0033654E" w:rsidRPr="00EE1C99" w:rsidRDefault="006D2266">
      <w:pPr>
        <w:spacing w:line="275" w:lineRule="atLeast"/>
        <w:rPr>
          <w:rFonts w:ascii="Times New" w:hAnsi="Times New"/>
          <w:color w:val="000000"/>
          <w:sz w:val="22"/>
          <w:szCs w:val="22"/>
        </w:rPr>
      </w:pPr>
      <w:r w:rsidRPr="00EE1C99">
        <w:rPr>
          <w:rFonts w:ascii="Times New" w:hAnsi="Times New"/>
          <w:b/>
          <w:color w:val="000000"/>
          <w:sz w:val="22"/>
          <w:szCs w:val="22"/>
        </w:rPr>
        <w:t>Net Position, Beginning of Year, Restated</w:t>
      </w:r>
    </w:p>
    <w:p w14:paraId="4DA642A1" w14:textId="77777777" w:rsidR="0033654E" w:rsidRPr="00EE1C99" w:rsidRDefault="0033654E">
      <w:pPr>
        <w:spacing w:line="275" w:lineRule="atLeast"/>
        <w:rPr>
          <w:rFonts w:ascii="Times New" w:hAnsi="Times New"/>
          <w:b/>
          <w:color w:val="000000"/>
          <w:sz w:val="22"/>
          <w:szCs w:val="22"/>
        </w:rPr>
      </w:pPr>
      <w:r w:rsidRPr="00EE1C99">
        <w:rPr>
          <w:rFonts w:ascii="Times New" w:hAnsi="Times New"/>
          <w:b/>
          <w:color w:val="000000"/>
          <w:sz w:val="22"/>
          <w:szCs w:val="22"/>
        </w:rPr>
        <w:t xml:space="preserve">Net </w:t>
      </w:r>
      <w:r w:rsidR="00F1289D" w:rsidRPr="00EE1C99">
        <w:rPr>
          <w:rFonts w:ascii="Times New" w:hAnsi="Times New"/>
          <w:b/>
          <w:color w:val="000000"/>
          <w:sz w:val="22"/>
          <w:szCs w:val="22"/>
        </w:rPr>
        <w:t>Position</w:t>
      </w:r>
      <w:r w:rsidRPr="00EE1C99">
        <w:rPr>
          <w:rFonts w:ascii="Times New" w:hAnsi="Times New"/>
          <w:b/>
          <w:color w:val="000000"/>
          <w:sz w:val="22"/>
          <w:szCs w:val="22"/>
        </w:rPr>
        <w:t>, End of Year</w:t>
      </w:r>
    </w:p>
    <w:p w14:paraId="2D3F0BEC" w14:textId="77777777" w:rsidR="0033654E" w:rsidRPr="00EE1C99" w:rsidRDefault="0033654E">
      <w:pPr>
        <w:spacing w:line="275" w:lineRule="atLeast"/>
        <w:rPr>
          <w:rFonts w:ascii="Times New" w:hAnsi="Times New"/>
          <w:color w:val="000000"/>
          <w:sz w:val="22"/>
          <w:szCs w:val="22"/>
        </w:rPr>
      </w:pPr>
    </w:p>
    <w:p w14:paraId="75CF4315" w14:textId="77777777" w:rsidR="0033654E" w:rsidRPr="00EE1C99" w:rsidRDefault="0033654E">
      <w:pPr>
        <w:spacing w:line="275" w:lineRule="atLeast"/>
        <w:rPr>
          <w:rFonts w:ascii="Times New" w:hAnsi="Times New"/>
          <w:color w:val="000000"/>
          <w:sz w:val="22"/>
          <w:szCs w:val="22"/>
        </w:rPr>
      </w:pPr>
    </w:p>
    <w:p w14:paraId="3CB648E9" w14:textId="77777777" w:rsidR="0033654E" w:rsidRPr="00EE1C99" w:rsidRDefault="0033654E">
      <w:pPr>
        <w:spacing w:line="275" w:lineRule="atLeast"/>
        <w:rPr>
          <w:rFonts w:ascii="Times New" w:hAnsi="Times New"/>
          <w:sz w:val="22"/>
          <w:szCs w:val="22"/>
        </w:rPr>
      </w:pPr>
    </w:p>
    <w:p w14:paraId="0C178E9E" w14:textId="77777777" w:rsidR="0033654E" w:rsidRPr="00EE1C99" w:rsidRDefault="0033654E">
      <w:pPr>
        <w:spacing w:line="275" w:lineRule="atLeast"/>
        <w:rPr>
          <w:rFonts w:ascii="Times New" w:hAnsi="Times New"/>
          <w:sz w:val="22"/>
          <w:szCs w:val="22"/>
        </w:rPr>
      </w:pPr>
    </w:p>
    <w:p w14:paraId="3C0395D3" w14:textId="77777777" w:rsidR="0033654E" w:rsidRPr="00EE1C99" w:rsidRDefault="0033654E">
      <w:pPr>
        <w:spacing w:line="275" w:lineRule="atLeast"/>
        <w:rPr>
          <w:rFonts w:ascii="Times New" w:hAnsi="Times New"/>
          <w:sz w:val="22"/>
          <w:szCs w:val="22"/>
        </w:rPr>
      </w:pPr>
    </w:p>
    <w:p w14:paraId="3254BC2F" w14:textId="77777777" w:rsidR="0033654E" w:rsidRPr="00EE1C99" w:rsidRDefault="0033654E">
      <w:pPr>
        <w:spacing w:line="275" w:lineRule="atLeast"/>
        <w:rPr>
          <w:rFonts w:ascii="Times New" w:hAnsi="Times New"/>
        </w:rPr>
      </w:pPr>
    </w:p>
    <w:p w14:paraId="651E9592" w14:textId="77777777" w:rsidR="0033654E" w:rsidRPr="00EE1C99" w:rsidRDefault="0033654E">
      <w:pPr>
        <w:spacing w:line="275" w:lineRule="atLeast"/>
        <w:rPr>
          <w:rFonts w:ascii="Times New" w:hAnsi="Times New"/>
        </w:rPr>
      </w:pPr>
    </w:p>
    <w:p w14:paraId="269E314A" w14:textId="77777777" w:rsidR="0033654E" w:rsidRPr="00EE1C99" w:rsidRDefault="0033654E">
      <w:pPr>
        <w:spacing w:line="275" w:lineRule="atLeast"/>
        <w:rPr>
          <w:rFonts w:ascii="Times New" w:hAnsi="Times New"/>
        </w:rPr>
      </w:pPr>
    </w:p>
    <w:p w14:paraId="47341341" w14:textId="77777777" w:rsidR="0033654E" w:rsidRPr="00EE1C99" w:rsidRDefault="0033654E">
      <w:pPr>
        <w:spacing w:line="275" w:lineRule="atLeast"/>
        <w:rPr>
          <w:rFonts w:ascii="Times New" w:hAnsi="Times New"/>
        </w:rPr>
      </w:pPr>
    </w:p>
    <w:p w14:paraId="42EF2083" w14:textId="77777777" w:rsidR="0033654E" w:rsidRPr="00EE1C99" w:rsidRDefault="0033654E">
      <w:pPr>
        <w:spacing w:line="275" w:lineRule="atLeast"/>
        <w:rPr>
          <w:rFonts w:ascii="Times New" w:hAnsi="Times New"/>
        </w:rPr>
      </w:pPr>
    </w:p>
    <w:p w14:paraId="7B40C951" w14:textId="77777777" w:rsidR="004406DA" w:rsidRPr="00EE1C99" w:rsidRDefault="004406DA">
      <w:pPr>
        <w:spacing w:line="275" w:lineRule="atLeast"/>
        <w:rPr>
          <w:rFonts w:ascii="Times New" w:hAnsi="Times New"/>
        </w:rPr>
      </w:pPr>
    </w:p>
    <w:p w14:paraId="4B4D7232" w14:textId="77777777" w:rsidR="004406DA" w:rsidRPr="00EE1C99" w:rsidRDefault="004406DA">
      <w:pPr>
        <w:spacing w:line="275" w:lineRule="atLeast"/>
        <w:rPr>
          <w:rFonts w:ascii="Times New" w:hAnsi="Times New"/>
        </w:rPr>
      </w:pPr>
    </w:p>
    <w:p w14:paraId="2093CA67" w14:textId="77777777" w:rsidR="004406DA" w:rsidRPr="00EE1C99" w:rsidRDefault="004406DA">
      <w:pPr>
        <w:spacing w:line="275" w:lineRule="atLeast"/>
        <w:rPr>
          <w:rFonts w:ascii="Times New" w:hAnsi="Times New"/>
        </w:rPr>
      </w:pPr>
    </w:p>
    <w:p w14:paraId="2503B197" w14:textId="77777777" w:rsidR="004406DA" w:rsidRPr="00EE1C99" w:rsidRDefault="004406DA">
      <w:pPr>
        <w:spacing w:line="275" w:lineRule="atLeast"/>
        <w:rPr>
          <w:rFonts w:ascii="Times New" w:hAnsi="Times New"/>
        </w:rPr>
      </w:pPr>
    </w:p>
    <w:p w14:paraId="38288749" w14:textId="77777777" w:rsidR="004406DA" w:rsidRPr="00EE1C99" w:rsidRDefault="004406DA">
      <w:pPr>
        <w:spacing w:line="275" w:lineRule="atLeast"/>
        <w:rPr>
          <w:rFonts w:ascii="Times New" w:hAnsi="Times New"/>
        </w:rPr>
      </w:pPr>
    </w:p>
    <w:p w14:paraId="20BD9A1A" w14:textId="77777777" w:rsidR="004406DA" w:rsidRPr="00EE1C99" w:rsidRDefault="004406DA">
      <w:pPr>
        <w:spacing w:line="275" w:lineRule="atLeast"/>
        <w:rPr>
          <w:rFonts w:ascii="Times New" w:hAnsi="Times New"/>
        </w:rPr>
      </w:pPr>
    </w:p>
    <w:p w14:paraId="0C136CF1" w14:textId="77777777" w:rsidR="004406DA" w:rsidRPr="00EE1C99" w:rsidRDefault="004406DA">
      <w:pPr>
        <w:spacing w:line="275" w:lineRule="atLeast"/>
        <w:rPr>
          <w:rFonts w:ascii="Times New" w:hAnsi="Times New"/>
        </w:rPr>
      </w:pPr>
    </w:p>
    <w:p w14:paraId="0A392C6A" w14:textId="77777777" w:rsidR="004406DA" w:rsidRPr="00EE1C99" w:rsidRDefault="004406DA">
      <w:pPr>
        <w:spacing w:line="275" w:lineRule="atLeast"/>
        <w:rPr>
          <w:rFonts w:ascii="Times New" w:hAnsi="Times New"/>
        </w:rPr>
      </w:pPr>
    </w:p>
    <w:p w14:paraId="290583F9" w14:textId="77777777" w:rsidR="004406DA" w:rsidRPr="00EE1C99" w:rsidRDefault="004406DA">
      <w:pPr>
        <w:spacing w:line="275" w:lineRule="atLeast"/>
        <w:rPr>
          <w:rFonts w:ascii="Times New" w:hAnsi="Times New"/>
        </w:rPr>
      </w:pPr>
    </w:p>
    <w:p w14:paraId="69BC9D77" w14:textId="77777777" w:rsidR="0033654E" w:rsidRPr="00EE1C99" w:rsidRDefault="0033654E">
      <w:pPr>
        <w:spacing w:line="275" w:lineRule="atLeast"/>
        <w:rPr>
          <w:rFonts w:ascii="Times New" w:hAnsi="Times New"/>
        </w:rPr>
        <w:sectPr w:rsidR="0033654E" w:rsidRPr="00EE1C99">
          <w:headerReference w:type="default" r:id="rId13"/>
          <w:pgSz w:w="12240" w:h="15840"/>
          <w:pgMar w:top="720" w:right="1440" w:bottom="720" w:left="1440" w:header="720" w:footer="720" w:gutter="0"/>
          <w:cols w:space="720"/>
        </w:sectPr>
      </w:pPr>
      <w:r w:rsidRPr="00EE1C99">
        <w:rPr>
          <w:rFonts w:ascii="Times New" w:hAnsi="Times New"/>
        </w:rPr>
        <w:t>The accompanying notes are an integral part of the financial statements.</w:t>
      </w:r>
    </w:p>
    <w:p w14:paraId="68F21D90" w14:textId="77777777" w:rsidR="0033654E" w:rsidRPr="00EE1C99" w:rsidRDefault="0033654E">
      <w:pPr>
        <w:spacing w:line="275" w:lineRule="atLeast"/>
        <w:rPr>
          <w:rFonts w:ascii="Times New" w:hAnsi="Times New"/>
          <w:sz w:val="22"/>
          <w:szCs w:val="22"/>
        </w:rPr>
      </w:pPr>
    </w:p>
    <w:p w14:paraId="24AB154A" w14:textId="7777777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 xml:space="preserve"> ABC Board</w:t>
      </w:r>
    </w:p>
    <w:p w14:paraId="3072F165" w14:textId="7777777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 xml:space="preserve"> (A component unit of ABC Government)</w:t>
      </w:r>
    </w:p>
    <w:p w14:paraId="5C2F56F4" w14:textId="7777777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Statement of Cash Flows</w:t>
      </w:r>
    </w:p>
    <w:p w14:paraId="6FA784B2" w14:textId="31083D24"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 xml:space="preserve">For the Years Ended June 30, </w:t>
      </w:r>
      <w:r w:rsidR="001A58BE" w:rsidRPr="00EE1C99">
        <w:rPr>
          <w:rFonts w:ascii="Times New" w:hAnsi="Times New"/>
          <w:b/>
          <w:sz w:val="22"/>
          <w:szCs w:val="22"/>
        </w:rPr>
        <w:t>20</w:t>
      </w:r>
      <w:r w:rsidR="00BC45B7" w:rsidRPr="00EE1C99">
        <w:rPr>
          <w:rFonts w:ascii="Times New" w:hAnsi="Times New"/>
          <w:b/>
          <w:sz w:val="22"/>
          <w:szCs w:val="22"/>
        </w:rPr>
        <w:t>2</w:t>
      </w:r>
      <w:r w:rsidR="007D6932">
        <w:rPr>
          <w:rFonts w:ascii="Times New" w:hAnsi="Times New"/>
          <w:b/>
          <w:sz w:val="22"/>
          <w:szCs w:val="22"/>
        </w:rPr>
        <w:t>2</w:t>
      </w:r>
    </w:p>
    <w:p w14:paraId="0F840CC4" w14:textId="241E69DE"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and June 30,</w:t>
      </w:r>
      <w:r w:rsidR="007D6932">
        <w:rPr>
          <w:rFonts w:ascii="Times New" w:hAnsi="Times New"/>
          <w:b/>
          <w:sz w:val="22"/>
          <w:szCs w:val="22"/>
        </w:rPr>
        <w:t xml:space="preserve"> </w:t>
      </w:r>
      <w:r w:rsidR="00CB6C70">
        <w:rPr>
          <w:rFonts w:ascii="Times New" w:hAnsi="Times New"/>
          <w:b/>
          <w:sz w:val="22"/>
          <w:szCs w:val="22"/>
        </w:rPr>
        <w:t>2021</w:t>
      </w:r>
    </w:p>
    <w:p w14:paraId="13C326F3" w14:textId="77777777" w:rsidR="0033654E" w:rsidRPr="00EE1C99" w:rsidRDefault="0033654E">
      <w:pPr>
        <w:spacing w:line="167" w:lineRule="atLeast"/>
        <w:rPr>
          <w:rFonts w:ascii="Times New" w:hAnsi="Times New"/>
          <w:sz w:val="22"/>
          <w:szCs w:val="22"/>
        </w:rPr>
      </w:pPr>
    </w:p>
    <w:p w14:paraId="421B5A6E" w14:textId="04F975FF" w:rsidR="0033654E" w:rsidRPr="00EE1C99" w:rsidRDefault="0033654E">
      <w:pPr>
        <w:spacing w:line="167" w:lineRule="atLeast"/>
        <w:rPr>
          <w:rFonts w:ascii="Times New" w:hAnsi="Times New"/>
          <w:b/>
          <w:sz w:val="22"/>
          <w:szCs w:val="22"/>
        </w:rPr>
      </w:pPr>
      <w:r w:rsidRPr="00EE1C99">
        <w:rPr>
          <w:rFonts w:ascii="Times New" w:hAnsi="Times New"/>
          <w:b/>
          <w:sz w:val="22"/>
          <w:szCs w:val="22"/>
        </w:rPr>
        <w:t>Cash flows from operating activities:</w:t>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r w:rsidR="001A58BE" w:rsidRPr="00EE1C99">
        <w:rPr>
          <w:rFonts w:ascii="Times New" w:hAnsi="Times New"/>
          <w:sz w:val="22"/>
          <w:szCs w:val="22"/>
          <w:u w:val="single"/>
        </w:rPr>
        <w:t>20</w:t>
      </w:r>
      <w:r w:rsidR="007D6932">
        <w:rPr>
          <w:rFonts w:ascii="Times New" w:hAnsi="Times New"/>
          <w:sz w:val="22"/>
          <w:szCs w:val="22"/>
          <w:u w:val="single"/>
        </w:rPr>
        <w:t>22</w:t>
      </w:r>
      <w:r w:rsidRPr="00EE1C99">
        <w:rPr>
          <w:rFonts w:ascii="Times New" w:hAnsi="Times New"/>
          <w:b/>
          <w:sz w:val="22"/>
          <w:szCs w:val="22"/>
        </w:rPr>
        <w:tab/>
      </w:r>
      <w:r w:rsidRPr="00EE1C99">
        <w:rPr>
          <w:rFonts w:ascii="Times New" w:hAnsi="Times New"/>
          <w:b/>
          <w:sz w:val="22"/>
          <w:szCs w:val="22"/>
        </w:rPr>
        <w:tab/>
      </w:r>
      <w:r w:rsidR="001A58BE" w:rsidRPr="00EE1C99">
        <w:rPr>
          <w:rFonts w:ascii="Times New" w:hAnsi="Times New"/>
          <w:sz w:val="22"/>
          <w:szCs w:val="22"/>
          <w:u w:val="single"/>
        </w:rPr>
        <w:t>20</w:t>
      </w:r>
      <w:r w:rsidR="0093525B" w:rsidRPr="00EE1C99">
        <w:rPr>
          <w:rFonts w:ascii="Times New" w:hAnsi="Times New"/>
          <w:sz w:val="22"/>
          <w:szCs w:val="22"/>
          <w:u w:val="single"/>
        </w:rPr>
        <w:t>2</w:t>
      </w:r>
      <w:r w:rsidR="007D6932">
        <w:rPr>
          <w:rFonts w:ascii="Times New" w:hAnsi="Times New"/>
          <w:sz w:val="22"/>
          <w:szCs w:val="22"/>
          <w:u w:val="single"/>
        </w:rPr>
        <w:t>1</w:t>
      </w:r>
    </w:p>
    <w:p w14:paraId="225B24C3"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Cash received from customers</w:t>
      </w:r>
    </w:p>
    <w:p w14:paraId="7317F6BC"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Payments for inventory costs</w:t>
      </w:r>
    </w:p>
    <w:p w14:paraId="30E3F817"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Payments for operating expenses</w:t>
      </w:r>
    </w:p>
    <w:p w14:paraId="6C8E2D59"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Taxes paid</w:t>
      </w:r>
    </w:p>
    <w:p w14:paraId="0757BDE4"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Other operating expenses</w:t>
      </w:r>
    </w:p>
    <w:p w14:paraId="4853B841"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r>
    </w:p>
    <w:p w14:paraId="6A2A1A34"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Net cash provided (used) by operating activities</w:t>
      </w:r>
    </w:p>
    <w:p w14:paraId="50125231" w14:textId="77777777" w:rsidR="0033654E" w:rsidRPr="00EE1C99" w:rsidRDefault="0033654E">
      <w:pPr>
        <w:spacing w:line="167" w:lineRule="atLeast"/>
        <w:rPr>
          <w:rFonts w:ascii="Times New" w:hAnsi="Times New"/>
          <w:sz w:val="22"/>
          <w:szCs w:val="22"/>
        </w:rPr>
      </w:pPr>
    </w:p>
    <w:p w14:paraId="496C8DEE" w14:textId="77777777" w:rsidR="0033654E" w:rsidRPr="00EE1C99" w:rsidRDefault="0033654E">
      <w:pPr>
        <w:spacing w:line="167" w:lineRule="atLeast"/>
        <w:rPr>
          <w:rFonts w:ascii="Times New" w:hAnsi="Times New"/>
          <w:b/>
          <w:sz w:val="22"/>
          <w:szCs w:val="22"/>
        </w:rPr>
      </w:pPr>
      <w:r w:rsidRPr="00EE1C99">
        <w:rPr>
          <w:rFonts w:ascii="Times New" w:hAnsi="Times New"/>
          <w:b/>
          <w:sz w:val="22"/>
          <w:szCs w:val="22"/>
        </w:rPr>
        <w:t>Cash flows from capital and related financing activities:</w:t>
      </w:r>
    </w:p>
    <w:p w14:paraId="0E6DD68C" w14:textId="77777777" w:rsidR="0033654E" w:rsidRPr="00EE1C99" w:rsidRDefault="0033654E">
      <w:pPr>
        <w:spacing w:line="167" w:lineRule="atLeast"/>
        <w:ind w:firstLine="720"/>
        <w:rPr>
          <w:rFonts w:ascii="Times New" w:hAnsi="Times New"/>
          <w:sz w:val="22"/>
          <w:szCs w:val="22"/>
        </w:rPr>
      </w:pPr>
      <w:r w:rsidRPr="00EE1C99">
        <w:rPr>
          <w:rFonts w:ascii="Times New" w:hAnsi="Times New"/>
          <w:sz w:val="22"/>
          <w:szCs w:val="22"/>
        </w:rPr>
        <w:t>Acquisition and construction of capital assets</w:t>
      </w:r>
    </w:p>
    <w:p w14:paraId="216D7AE4"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Proceeds from the sale of assets</w:t>
      </w:r>
    </w:p>
    <w:p w14:paraId="567F0DA8"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Principal paid on loan maturities and equipment contracts</w:t>
      </w:r>
    </w:p>
    <w:p w14:paraId="2AC6D6C4"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Interest paid on loans and contracts</w:t>
      </w:r>
    </w:p>
    <w:p w14:paraId="5A25747A" w14:textId="77777777" w:rsidR="0033654E" w:rsidRPr="00EE1C99" w:rsidRDefault="0033654E">
      <w:pPr>
        <w:spacing w:line="167" w:lineRule="atLeast"/>
        <w:ind w:left="2160"/>
        <w:rPr>
          <w:rFonts w:ascii="Times New" w:hAnsi="Times New"/>
          <w:sz w:val="22"/>
          <w:szCs w:val="22"/>
        </w:rPr>
      </w:pPr>
    </w:p>
    <w:p w14:paraId="10A5EFAB"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Net cash provided (used) by capital</w:t>
      </w:r>
    </w:p>
    <w:p w14:paraId="71025C02"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and related financing activities</w:t>
      </w:r>
    </w:p>
    <w:p w14:paraId="09B8D95D" w14:textId="77777777" w:rsidR="0033654E" w:rsidRPr="00EE1C99" w:rsidRDefault="0033654E">
      <w:pPr>
        <w:spacing w:line="167" w:lineRule="atLeast"/>
        <w:rPr>
          <w:rFonts w:ascii="Times New" w:hAnsi="Times New"/>
          <w:sz w:val="22"/>
          <w:szCs w:val="22"/>
        </w:rPr>
      </w:pPr>
    </w:p>
    <w:p w14:paraId="2CB6D2B8" w14:textId="77777777" w:rsidR="0033654E" w:rsidRPr="00EE1C99" w:rsidRDefault="0033654E">
      <w:pPr>
        <w:spacing w:line="167" w:lineRule="atLeast"/>
        <w:rPr>
          <w:rFonts w:ascii="Times New" w:hAnsi="Times New"/>
          <w:b/>
          <w:sz w:val="22"/>
          <w:szCs w:val="22"/>
        </w:rPr>
      </w:pPr>
      <w:r w:rsidRPr="00EE1C99">
        <w:rPr>
          <w:rFonts w:ascii="Times New" w:hAnsi="Times New"/>
          <w:b/>
          <w:sz w:val="22"/>
          <w:szCs w:val="22"/>
        </w:rPr>
        <w:t>Cash flows from non-capital financing activities:</w:t>
      </w:r>
    </w:p>
    <w:p w14:paraId="10E09401"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Law enforcement distributions</w:t>
      </w:r>
    </w:p>
    <w:p w14:paraId="2E60A059"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Alcohol education distributions</w:t>
      </w:r>
    </w:p>
    <w:p w14:paraId="55CB8549"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Profit distributions to primary government</w:t>
      </w:r>
    </w:p>
    <w:p w14:paraId="78BEFD2A" w14:textId="77777777" w:rsidR="0033654E" w:rsidRPr="00EE1C99" w:rsidRDefault="0033654E">
      <w:pPr>
        <w:spacing w:line="167" w:lineRule="atLeast"/>
        <w:rPr>
          <w:rFonts w:ascii="Times New" w:hAnsi="Times New"/>
          <w:sz w:val="22"/>
          <w:szCs w:val="22"/>
        </w:rPr>
      </w:pPr>
    </w:p>
    <w:p w14:paraId="7A294BCC" w14:textId="77777777" w:rsidR="0033654E" w:rsidRPr="00EE1C99" w:rsidRDefault="0033654E">
      <w:pPr>
        <w:spacing w:line="167" w:lineRule="atLeast"/>
        <w:ind w:firstLine="720"/>
        <w:rPr>
          <w:rFonts w:ascii="Times New" w:hAnsi="Times New"/>
          <w:sz w:val="22"/>
          <w:szCs w:val="22"/>
        </w:rPr>
      </w:pPr>
      <w:r w:rsidRPr="00EE1C99">
        <w:rPr>
          <w:rFonts w:ascii="Times New" w:hAnsi="Times New"/>
          <w:sz w:val="22"/>
          <w:szCs w:val="22"/>
        </w:rPr>
        <w:tab/>
        <w:t xml:space="preserve">Net cash provided (used) by non-capital </w:t>
      </w:r>
    </w:p>
    <w:p w14:paraId="7FB4E10B" w14:textId="77777777" w:rsidR="0033654E" w:rsidRPr="00EE1C99" w:rsidRDefault="0033654E">
      <w:pPr>
        <w:spacing w:line="167" w:lineRule="atLeast"/>
        <w:ind w:left="720" w:firstLine="720"/>
        <w:rPr>
          <w:rFonts w:ascii="Times New" w:hAnsi="Times New"/>
          <w:sz w:val="22"/>
          <w:szCs w:val="22"/>
        </w:rPr>
      </w:pPr>
      <w:r w:rsidRPr="00EE1C99">
        <w:rPr>
          <w:rFonts w:ascii="Times New" w:hAnsi="Times New"/>
          <w:sz w:val="22"/>
          <w:szCs w:val="22"/>
        </w:rPr>
        <w:t>financing activities</w:t>
      </w:r>
    </w:p>
    <w:p w14:paraId="27A76422" w14:textId="77777777" w:rsidR="0033654E" w:rsidRPr="00EE1C99" w:rsidRDefault="0033654E">
      <w:pPr>
        <w:spacing w:line="167" w:lineRule="atLeast"/>
        <w:rPr>
          <w:rFonts w:ascii="Times New" w:hAnsi="Times New"/>
          <w:sz w:val="22"/>
          <w:szCs w:val="22"/>
        </w:rPr>
      </w:pPr>
    </w:p>
    <w:p w14:paraId="058AFCBC" w14:textId="77777777" w:rsidR="0033654E" w:rsidRPr="00EE1C99" w:rsidRDefault="0033654E">
      <w:pPr>
        <w:spacing w:line="167" w:lineRule="atLeast"/>
        <w:rPr>
          <w:rFonts w:ascii="Times New" w:hAnsi="Times New"/>
          <w:b/>
          <w:bCs/>
          <w:sz w:val="22"/>
          <w:szCs w:val="22"/>
        </w:rPr>
      </w:pPr>
      <w:r w:rsidRPr="00EE1C99">
        <w:rPr>
          <w:rFonts w:ascii="Times New" w:hAnsi="Times New"/>
          <w:b/>
          <w:bCs/>
          <w:sz w:val="22"/>
          <w:szCs w:val="22"/>
        </w:rPr>
        <w:t xml:space="preserve">Cash flows from investing </w:t>
      </w:r>
      <w:r w:rsidR="00837B97" w:rsidRPr="00EE1C99">
        <w:rPr>
          <w:rFonts w:ascii="Times New" w:hAnsi="Times New"/>
          <w:b/>
          <w:bCs/>
          <w:sz w:val="22"/>
          <w:szCs w:val="22"/>
        </w:rPr>
        <w:t>a</w:t>
      </w:r>
      <w:r w:rsidRPr="00EE1C99">
        <w:rPr>
          <w:rFonts w:ascii="Times New" w:hAnsi="Times New"/>
          <w:b/>
          <w:bCs/>
          <w:sz w:val="22"/>
          <w:szCs w:val="22"/>
        </w:rPr>
        <w:t>ctivities:</w:t>
      </w:r>
    </w:p>
    <w:p w14:paraId="2B6A8BD2"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Interest earned on investments</w:t>
      </w:r>
    </w:p>
    <w:p w14:paraId="43DA3D05"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Investments purchased</w:t>
      </w:r>
    </w:p>
    <w:p w14:paraId="77F76398"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Investments redeemed or matured</w:t>
      </w:r>
    </w:p>
    <w:p w14:paraId="49206A88" w14:textId="77777777" w:rsidR="0033654E" w:rsidRPr="00EE1C99" w:rsidRDefault="0033654E">
      <w:pPr>
        <w:spacing w:line="167" w:lineRule="atLeast"/>
        <w:rPr>
          <w:rFonts w:ascii="Times New" w:hAnsi="Times New"/>
          <w:sz w:val="22"/>
          <w:szCs w:val="22"/>
        </w:rPr>
      </w:pPr>
    </w:p>
    <w:p w14:paraId="2BCE416E"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Net cash provided (used) by investing activities</w:t>
      </w:r>
    </w:p>
    <w:p w14:paraId="67B7A70C" w14:textId="77777777" w:rsidR="0033654E" w:rsidRPr="00EE1C99" w:rsidRDefault="0033654E">
      <w:pPr>
        <w:spacing w:line="167" w:lineRule="atLeast"/>
        <w:rPr>
          <w:rFonts w:ascii="Times New" w:hAnsi="Times New"/>
          <w:sz w:val="22"/>
          <w:szCs w:val="22"/>
        </w:rPr>
      </w:pPr>
    </w:p>
    <w:p w14:paraId="5525AA60"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Net increase (decrease) in cash and cash equivalents</w:t>
      </w:r>
    </w:p>
    <w:p w14:paraId="766BAD59"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Cash and cash equivalents, beginning of year</w:t>
      </w:r>
    </w:p>
    <w:p w14:paraId="7AD7216B"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Cash and cash equivalents, end of year</w:t>
      </w:r>
    </w:p>
    <w:p w14:paraId="71887C79" w14:textId="77777777" w:rsidR="0033654E" w:rsidRPr="00EE1C99" w:rsidRDefault="0033654E">
      <w:pPr>
        <w:spacing w:line="167" w:lineRule="atLeast"/>
        <w:rPr>
          <w:rFonts w:ascii="Times New" w:hAnsi="Times New"/>
        </w:rPr>
      </w:pPr>
    </w:p>
    <w:p w14:paraId="3B7FD67C" w14:textId="77777777" w:rsidR="0033654E" w:rsidRPr="00EE1C99" w:rsidRDefault="0033654E">
      <w:pPr>
        <w:spacing w:line="167" w:lineRule="atLeast"/>
        <w:rPr>
          <w:rFonts w:ascii="Times New" w:hAnsi="Times New"/>
        </w:rPr>
      </w:pPr>
    </w:p>
    <w:p w14:paraId="38D6B9B6" w14:textId="77777777" w:rsidR="0033654E" w:rsidRPr="00EE1C99" w:rsidRDefault="0033654E">
      <w:pPr>
        <w:spacing w:line="167" w:lineRule="atLeast"/>
        <w:rPr>
          <w:rFonts w:ascii="Times New" w:hAnsi="Times New"/>
        </w:rPr>
      </w:pPr>
    </w:p>
    <w:p w14:paraId="22F860BB" w14:textId="77777777" w:rsidR="0033654E" w:rsidRPr="00EE1C99" w:rsidRDefault="0033654E">
      <w:pPr>
        <w:spacing w:line="167" w:lineRule="atLeast"/>
        <w:rPr>
          <w:rFonts w:ascii="Times New" w:hAnsi="Times New"/>
        </w:rPr>
      </w:pPr>
    </w:p>
    <w:p w14:paraId="698536F5" w14:textId="77777777" w:rsidR="0033654E" w:rsidRPr="00EE1C99" w:rsidRDefault="0033654E">
      <w:pPr>
        <w:spacing w:line="167" w:lineRule="atLeast"/>
        <w:rPr>
          <w:rFonts w:ascii="Times New" w:hAnsi="Times New"/>
        </w:rPr>
      </w:pPr>
    </w:p>
    <w:p w14:paraId="7BC1BAF2" w14:textId="77777777" w:rsidR="0033654E" w:rsidRPr="00EE1C99" w:rsidRDefault="0033654E">
      <w:pPr>
        <w:spacing w:line="167" w:lineRule="atLeast"/>
        <w:rPr>
          <w:rFonts w:ascii="Times New" w:hAnsi="Times New"/>
        </w:rPr>
      </w:pPr>
    </w:p>
    <w:p w14:paraId="1934BCD1" w14:textId="7777777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br w:type="page"/>
      </w:r>
      <w:r w:rsidRPr="00EE1C99">
        <w:rPr>
          <w:rFonts w:ascii="Times New" w:hAnsi="Times New"/>
          <w:b/>
          <w:sz w:val="22"/>
          <w:szCs w:val="22"/>
        </w:rPr>
        <w:lastRenderedPageBreak/>
        <w:t>ABC Board</w:t>
      </w:r>
    </w:p>
    <w:p w14:paraId="0D633AC8" w14:textId="7777777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 xml:space="preserve"> (A component unit of ABC Government)</w:t>
      </w:r>
    </w:p>
    <w:p w14:paraId="46B257E7" w14:textId="7777777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Statement of Cash Flows</w:t>
      </w:r>
    </w:p>
    <w:p w14:paraId="5800AF3A" w14:textId="12A56FDC"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 xml:space="preserve">For the Years Ended June 30, </w:t>
      </w:r>
      <w:r w:rsidR="001A58BE" w:rsidRPr="00EE1C99">
        <w:rPr>
          <w:rFonts w:ascii="Times New" w:hAnsi="Times New"/>
          <w:b/>
          <w:sz w:val="22"/>
          <w:szCs w:val="22"/>
        </w:rPr>
        <w:t>20</w:t>
      </w:r>
      <w:r w:rsidR="00BC45B7" w:rsidRPr="00EE1C99">
        <w:rPr>
          <w:rFonts w:ascii="Times New" w:hAnsi="Times New"/>
          <w:b/>
          <w:sz w:val="22"/>
          <w:szCs w:val="22"/>
        </w:rPr>
        <w:t>2</w:t>
      </w:r>
      <w:r w:rsidR="007D6932">
        <w:rPr>
          <w:rFonts w:ascii="Times New" w:hAnsi="Times New"/>
          <w:b/>
          <w:sz w:val="22"/>
          <w:szCs w:val="22"/>
        </w:rPr>
        <w:t>2</w:t>
      </w:r>
    </w:p>
    <w:p w14:paraId="651D5715" w14:textId="2A478D97" w:rsidR="0033654E" w:rsidRPr="00EE1C99" w:rsidRDefault="0033654E">
      <w:pPr>
        <w:spacing w:line="167" w:lineRule="atLeast"/>
        <w:jc w:val="center"/>
        <w:rPr>
          <w:rFonts w:ascii="Times New" w:hAnsi="Times New"/>
          <w:b/>
          <w:sz w:val="22"/>
          <w:szCs w:val="22"/>
        </w:rPr>
      </w:pPr>
      <w:r w:rsidRPr="00EE1C99">
        <w:rPr>
          <w:rFonts w:ascii="Times New" w:hAnsi="Times New"/>
          <w:b/>
          <w:sz w:val="22"/>
          <w:szCs w:val="22"/>
        </w:rPr>
        <w:t>and June 30,</w:t>
      </w:r>
      <w:r w:rsidR="00CB6C70">
        <w:rPr>
          <w:rFonts w:ascii="Times New" w:hAnsi="Times New"/>
          <w:b/>
          <w:sz w:val="22"/>
          <w:szCs w:val="22"/>
        </w:rPr>
        <w:t>2021</w:t>
      </w:r>
    </w:p>
    <w:p w14:paraId="61C988F9" w14:textId="77777777" w:rsidR="0033654E" w:rsidRPr="00EE1C99" w:rsidRDefault="0033654E">
      <w:pPr>
        <w:spacing w:line="167" w:lineRule="atLeast"/>
        <w:jc w:val="center"/>
        <w:rPr>
          <w:rFonts w:ascii="Times New" w:hAnsi="Times New"/>
          <w:b/>
          <w:sz w:val="22"/>
          <w:szCs w:val="22"/>
        </w:rPr>
      </w:pPr>
    </w:p>
    <w:p w14:paraId="3B22BB7D" w14:textId="77777777" w:rsidR="0033654E" w:rsidRPr="00EE1C99" w:rsidRDefault="0033654E">
      <w:pPr>
        <w:spacing w:line="167" w:lineRule="atLeast"/>
        <w:jc w:val="center"/>
        <w:rPr>
          <w:rFonts w:ascii="Times New" w:hAnsi="Times New"/>
          <w:b/>
          <w:sz w:val="22"/>
          <w:szCs w:val="22"/>
        </w:rPr>
      </w:pPr>
    </w:p>
    <w:p w14:paraId="69E5AFDB" w14:textId="77777777" w:rsidR="0033654E" w:rsidRPr="00EE1C99" w:rsidRDefault="0033654E">
      <w:pPr>
        <w:spacing w:line="167" w:lineRule="atLeast"/>
        <w:rPr>
          <w:rFonts w:ascii="Times New" w:hAnsi="Times New"/>
          <w:b/>
          <w:sz w:val="22"/>
          <w:szCs w:val="22"/>
        </w:rPr>
      </w:pPr>
      <w:r w:rsidRPr="00EE1C99">
        <w:rPr>
          <w:rFonts w:ascii="Times New" w:hAnsi="Times New"/>
          <w:b/>
          <w:sz w:val="22"/>
          <w:szCs w:val="22"/>
        </w:rPr>
        <w:t>Reconciliation of income from operations to</w:t>
      </w:r>
    </w:p>
    <w:p w14:paraId="5A8ABEA1" w14:textId="5605A3EC" w:rsidR="0033654E" w:rsidRPr="00EE1C99" w:rsidRDefault="0033654E">
      <w:pPr>
        <w:spacing w:line="167" w:lineRule="atLeast"/>
        <w:ind w:left="720"/>
        <w:rPr>
          <w:rFonts w:ascii="Times New" w:hAnsi="Times New"/>
          <w:b/>
          <w:sz w:val="22"/>
          <w:szCs w:val="22"/>
          <w:u w:val="single"/>
        </w:rPr>
      </w:pPr>
      <w:r w:rsidRPr="00EE1C99">
        <w:rPr>
          <w:rFonts w:ascii="Times New" w:hAnsi="Times New"/>
          <w:b/>
          <w:sz w:val="22"/>
          <w:szCs w:val="22"/>
        </w:rPr>
        <w:t>net cash provided (used) by operating activities:</w:t>
      </w:r>
      <w:r w:rsidRPr="00EE1C99">
        <w:rPr>
          <w:rFonts w:ascii="Times New" w:hAnsi="Times New"/>
          <w:b/>
          <w:sz w:val="22"/>
          <w:szCs w:val="22"/>
        </w:rPr>
        <w:tab/>
      </w:r>
      <w:r w:rsidRPr="00EE1C99">
        <w:rPr>
          <w:rFonts w:ascii="Times New" w:hAnsi="Times New"/>
          <w:b/>
          <w:sz w:val="22"/>
          <w:szCs w:val="22"/>
        </w:rPr>
        <w:tab/>
      </w:r>
      <w:r w:rsidRPr="00EE1C99">
        <w:rPr>
          <w:rFonts w:ascii="Times New" w:hAnsi="Times New"/>
          <w:b/>
          <w:sz w:val="22"/>
          <w:szCs w:val="22"/>
        </w:rPr>
        <w:tab/>
      </w:r>
      <w:r w:rsidR="001A58BE" w:rsidRPr="00EE1C99">
        <w:rPr>
          <w:rFonts w:ascii="Times New" w:hAnsi="Times New"/>
          <w:b/>
          <w:sz w:val="22"/>
          <w:szCs w:val="22"/>
          <w:u w:val="single"/>
        </w:rPr>
        <w:t>20</w:t>
      </w:r>
      <w:r w:rsidR="00BC45B7" w:rsidRPr="00EE1C99">
        <w:rPr>
          <w:rFonts w:ascii="Times New" w:hAnsi="Times New"/>
          <w:b/>
          <w:sz w:val="22"/>
          <w:szCs w:val="22"/>
          <w:u w:val="single"/>
        </w:rPr>
        <w:t>2</w:t>
      </w:r>
      <w:r w:rsidR="007D6932">
        <w:rPr>
          <w:rFonts w:ascii="Times New" w:hAnsi="Times New"/>
          <w:b/>
          <w:sz w:val="22"/>
          <w:szCs w:val="22"/>
          <w:u w:val="single"/>
        </w:rPr>
        <w:t>2</w:t>
      </w:r>
      <w:r w:rsidRPr="00EE1C99">
        <w:rPr>
          <w:rFonts w:ascii="Times New" w:hAnsi="Times New"/>
          <w:b/>
          <w:sz w:val="22"/>
          <w:szCs w:val="22"/>
        </w:rPr>
        <w:tab/>
      </w:r>
      <w:r w:rsidRPr="00EE1C99">
        <w:rPr>
          <w:rFonts w:ascii="Times New" w:hAnsi="Times New"/>
          <w:b/>
          <w:sz w:val="22"/>
          <w:szCs w:val="22"/>
        </w:rPr>
        <w:tab/>
      </w:r>
      <w:r w:rsidR="001A58BE" w:rsidRPr="00EE1C99">
        <w:rPr>
          <w:rFonts w:ascii="Times New" w:hAnsi="Times New"/>
          <w:b/>
          <w:sz w:val="22"/>
          <w:szCs w:val="22"/>
          <w:u w:val="single"/>
        </w:rPr>
        <w:t>20</w:t>
      </w:r>
      <w:r w:rsidR="0093525B" w:rsidRPr="00EE1C99">
        <w:rPr>
          <w:rFonts w:ascii="Times New" w:hAnsi="Times New"/>
          <w:b/>
          <w:sz w:val="22"/>
          <w:szCs w:val="22"/>
          <w:u w:val="single"/>
        </w:rPr>
        <w:t>2</w:t>
      </w:r>
      <w:r w:rsidR="007D6932">
        <w:rPr>
          <w:rFonts w:ascii="Times New" w:hAnsi="Times New"/>
          <w:b/>
          <w:sz w:val="22"/>
          <w:szCs w:val="22"/>
          <w:u w:val="single"/>
        </w:rPr>
        <w:t>1</w:t>
      </w:r>
    </w:p>
    <w:p w14:paraId="17B246DD" w14:textId="77777777" w:rsidR="0033654E" w:rsidRPr="00EE1C99" w:rsidRDefault="0033654E">
      <w:pPr>
        <w:spacing w:line="167" w:lineRule="atLeast"/>
        <w:rPr>
          <w:rFonts w:ascii="Times New" w:hAnsi="Times New"/>
          <w:sz w:val="22"/>
          <w:szCs w:val="22"/>
        </w:rPr>
      </w:pPr>
    </w:p>
    <w:p w14:paraId="70C45AB4"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Income (loss) from operations</w:t>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p>
    <w:p w14:paraId="6BF89DA3" w14:textId="77777777" w:rsidR="0033654E" w:rsidRPr="00EE1C99" w:rsidRDefault="0033654E">
      <w:pPr>
        <w:spacing w:line="167" w:lineRule="atLeast"/>
        <w:rPr>
          <w:rFonts w:ascii="Times New" w:hAnsi="Times New"/>
          <w:sz w:val="22"/>
          <w:szCs w:val="22"/>
        </w:rPr>
      </w:pPr>
    </w:p>
    <w:p w14:paraId="00192412"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Adjustments to reconcile income from operations</w:t>
      </w:r>
    </w:p>
    <w:p w14:paraId="3F4EA814" w14:textId="77777777" w:rsidR="0033654E" w:rsidRPr="00EE1C99" w:rsidRDefault="0033654E">
      <w:pPr>
        <w:spacing w:line="167" w:lineRule="atLeast"/>
        <w:ind w:left="720"/>
        <w:rPr>
          <w:rFonts w:ascii="Times New" w:hAnsi="Times New"/>
          <w:sz w:val="22"/>
          <w:szCs w:val="22"/>
        </w:rPr>
      </w:pPr>
      <w:r w:rsidRPr="00EE1C99">
        <w:rPr>
          <w:rFonts w:ascii="Times New" w:hAnsi="Times New"/>
          <w:sz w:val="22"/>
          <w:szCs w:val="22"/>
        </w:rPr>
        <w:t>to net cash provided (used) by operating activities:</w:t>
      </w:r>
    </w:p>
    <w:p w14:paraId="56316F71"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Depreciation</w:t>
      </w:r>
    </w:p>
    <w:p w14:paraId="5C3E0E74" w14:textId="77777777" w:rsidR="000D73D9" w:rsidRPr="00EE1C99" w:rsidRDefault="000D73D9">
      <w:pPr>
        <w:spacing w:line="167" w:lineRule="atLeast"/>
        <w:rPr>
          <w:rFonts w:ascii="Times New" w:hAnsi="Times New"/>
          <w:sz w:val="22"/>
          <w:szCs w:val="22"/>
        </w:rPr>
      </w:pPr>
    </w:p>
    <w:p w14:paraId="7FC7B4CF" w14:textId="77777777" w:rsidR="0033654E" w:rsidRPr="00EE1C99" w:rsidRDefault="006D2266">
      <w:pPr>
        <w:spacing w:line="167" w:lineRule="atLeast"/>
        <w:rPr>
          <w:rFonts w:ascii="Times New" w:hAnsi="Times New"/>
          <w:sz w:val="22"/>
          <w:szCs w:val="22"/>
        </w:rPr>
      </w:pPr>
      <w:r w:rsidRPr="00EE1C99">
        <w:rPr>
          <w:rFonts w:ascii="Times New" w:hAnsi="Times New"/>
          <w:sz w:val="22"/>
          <w:szCs w:val="22"/>
        </w:rPr>
        <w:tab/>
      </w:r>
      <w:r w:rsidR="0033654E" w:rsidRPr="00EE1C99">
        <w:rPr>
          <w:rFonts w:ascii="Times New" w:hAnsi="Times New"/>
          <w:sz w:val="22"/>
          <w:szCs w:val="22"/>
        </w:rPr>
        <w:t>Changes in assets and liabilities:</w:t>
      </w:r>
    </w:p>
    <w:p w14:paraId="579A4224" w14:textId="77777777" w:rsidR="0033654E" w:rsidRPr="00EE1C99" w:rsidRDefault="0033654E">
      <w:pPr>
        <w:spacing w:line="167" w:lineRule="atLeast"/>
        <w:ind w:left="720"/>
        <w:rPr>
          <w:rFonts w:ascii="Times New" w:hAnsi="Times New"/>
          <w:sz w:val="22"/>
          <w:szCs w:val="22"/>
        </w:rPr>
      </w:pPr>
      <w:r w:rsidRPr="00EE1C99">
        <w:rPr>
          <w:rFonts w:ascii="Times New" w:hAnsi="Times New"/>
          <w:sz w:val="22"/>
          <w:szCs w:val="22"/>
        </w:rPr>
        <w:tab/>
        <w:t>(Increase) decrease in accounts receivable</w:t>
      </w:r>
    </w:p>
    <w:p w14:paraId="751B76EA" w14:textId="77777777" w:rsidR="0033654E" w:rsidRPr="00EE1C99" w:rsidRDefault="0033654E">
      <w:pPr>
        <w:spacing w:line="167" w:lineRule="atLeast"/>
        <w:ind w:left="720"/>
        <w:rPr>
          <w:rFonts w:ascii="Times New" w:hAnsi="Times New"/>
          <w:sz w:val="22"/>
          <w:szCs w:val="22"/>
        </w:rPr>
      </w:pPr>
      <w:r w:rsidRPr="00EE1C99">
        <w:rPr>
          <w:rFonts w:ascii="Times New" w:hAnsi="Times New"/>
          <w:sz w:val="22"/>
          <w:szCs w:val="22"/>
        </w:rPr>
        <w:tab/>
        <w:t>(Increase) decrease in inventory</w:t>
      </w:r>
    </w:p>
    <w:p w14:paraId="11C2C99B" w14:textId="77777777" w:rsidR="0033654E" w:rsidRPr="00EE1C99" w:rsidRDefault="0033654E">
      <w:pPr>
        <w:spacing w:line="167" w:lineRule="atLeast"/>
        <w:ind w:left="720"/>
        <w:rPr>
          <w:rFonts w:ascii="Times New" w:hAnsi="Times New"/>
          <w:sz w:val="22"/>
          <w:szCs w:val="22"/>
        </w:rPr>
      </w:pPr>
      <w:r w:rsidRPr="00EE1C99">
        <w:rPr>
          <w:rFonts w:ascii="Times New" w:hAnsi="Times New"/>
          <w:sz w:val="22"/>
          <w:szCs w:val="22"/>
        </w:rPr>
        <w:tab/>
      </w:r>
      <w:r w:rsidR="00160E77" w:rsidRPr="00EE1C99">
        <w:rPr>
          <w:rFonts w:ascii="Times New" w:hAnsi="Times New"/>
          <w:sz w:val="22"/>
          <w:szCs w:val="22"/>
        </w:rPr>
        <w:t>(Increase) d</w:t>
      </w:r>
      <w:r w:rsidRPr="00EE1C99">
        <w:rPr>
          <w:rFonts w:ascii="Times New" w:hAnsi="Times New"/>
          <w:sz w:val="22"/>
          <w:szCs w:val="22"/>
        </w:rPr>
        <w:t>ecrease in prepaid expenses</w:t>
      </w:r>
    </w:p>
    <w:p w14:paraId="66A1FAB9" w14:textId="77777777" w:rsidR="004E513F" w:rsidRPr="00EE1C99" w:rsidRDefault="0033654E">
      <w:pPr>
        <w:spacing w:line="167" w:lineRule="atLeast"/>
        <w:ind w:left="720"/>
        <w:rPr>
          <w:rFonts w:ascii="Times New" w:hAnsi="Times New"/>
          <w:sz w:val="22"/>
          <w:szCs w:val="22"/>
        </w:rPr>
      </w:pPr>
      <w:r w:rsidRPr="00EE1C99">
        <w:rPr>
          <w:rFonts w:ascii="Times New" w:hAnsi="Times New"/>
          <w:sz w:val="22"/>
          <w:szCs w:val="22"/>
        </w:rPr>
        <w:tab/>
      </w:r>
    </w:p>
    <w:p w14:paraId="359E4292" w14:textId="77777777" w:rsidR="004E513F" w:rsidRPr="00EE1C99" w:rsidRDefault="00160E77" w:rsidP="000D73D9">
      <w:pPr>
        <w:spacing w:line="167" w:lineRule="atLeast"/>
        <w:ind w:left="720" w:firstLine="720"/>
        <w:rPr>
          <w:rFonts w:ascii="Times New" w:hAnsi="Times New"/>
          <w:sz w:val="22"/>
          <w:szCs w:val="22"/>
        </w:rPr>
      </w:pPr>
      <w:r w:rsidRPr="00EE1C99">
        <w:rPr>
          <w:rFonts w:ascii="Times New" w:hAnsi="Times New"/>
          <w:sz w:val="22"/>
          <w:szCs w:val="22"/>
        </w:rPr>
        <w:t>Decrease</w:t>
      </w:r>
      <w:r w:rsidR="004E513F" w:rsidRPr="00EE1C99">
        <w:rPr>
          <w:rFonts w:ascii="Times New" w:hAnsi="Times New"/>
          <w:sz w:val="22"/>
          <w:szCs w:val="22"/>
        </w:rPr>
        <w:t xml:space="preserve"> in deferred outflows of resources – pensions</w:t>
      </w:r>
    </w:p>
    <w:p w14:paraId="21524204" w14:textId="77777777" w:rsidR="00160E77" w:rsidRPr="00EE1C99" w:rsidRDefault="00160E77" w:rsidP="000D73D9">
      <w:pPr>
        <w:spacing w:line="167" w:lineRule="atLeast"/>
        <w:ind w:left="720" w:firstLine="720"/>
        <w:rPr>
          <w:rFonts w:ascii="Times New" w:hAnsi="Times New"/>
          <w:sz w:val="22"/>
          <w:szCs w:val="22"/>
        </w:rPr>
      </w:pPr>
      <w:r w:rsidRPr="00EE1C99">
        <w:rPr>
          <w:rFonts w:ascii="Times New" w:hAnsi="Times New"/>
          <w:sz w:val="22"/>
          <w:szCs w:val="22"/>
        </w:rPr>
        <w:t>(Increase) in deferred outflows of resources – OPEB</w:t>
      </w:r>
    </w:p>
    <w:p w14:paraId="4CE77FE7" w14:textId="77777777" w:rsidR="0033654E" w:rsidRPr="00EE1C99" w:rsidRDefault="0033654E" w:rsidP="000D73D9">
      <w:pPr>
        <w:spacing w:line="167" w:lineRule="atLeast"/>
        <w:ind w:left="720" w:firstLine="720"/>
        <w:rPr>
          <w:rFonts w:ascii="Times New" w:hAnsi="Times New"/>
          <w:sz w:val="22"/>
          <w:szCs w:val="22"/>
        </w:rPr>
      </w:pPr>
      <w:r w:rsidRPr="00EE1C99">
        <w:rPr>
          <w:rFonts w:ascii="Times New" w:hAnsi="Times New"/>
          <w:sz w:val="22"/>
          <w:szCs w:val="22"/>
        </w:rPr>
        <w:t>Increase (decrease) in accounts payable</w:t>
      </w:r>
    </w:p>
    <w:p w14:paraId="1ADFA123" w14:textId="77777777" w:rsidR="0033654E" w:rsidRPr="00EE1C99" w:rsidRDefault="0033654E">
      <w:pPr>
        <w:spacing w:line="167" w:lineRule="atLeast"/>
        <w:ind w:left="720"/>
        <w:rPr>
          <w:rFonts w:ascii="Times New" w:hAnsi="Times New"/>
          <w:sz w:val="22"/>
          <w:szCs w:val="22"/>
        </w:rPr>
      </w:pPr>
      <w:r w:rsidRPr="00EE1C99">
        <w:rPr>
          <w:rFonts w:ascii="Times New" w:hAnsi="Times New"/>
          <w:sz w:val="22"/>
          <w:szCs w:val="22"/>
        </w:rPr>
        <w:tab/>
        <w:t>Decrease in accrued liabilities</w:t>
      </w:r>
    </w:p>
    <w:p w14:paraId="4D882A49" w14:textId="77777777" w:rsidR="004E513F" w:rsidRPr="00EE1C99" w:rsidRDefault="004E513F">
      <w:pPr>
        <w:spacing w:line="167" w:lineRule="atLeast"/>
        <w:ind w:left="720"/>
        <w:rPr>
          <w:rFonts w:ascii="Times New" w:hAnsi="Times New"/>
          <w:sz w:val="22"/>
          <w:szCs w:val="22"/>
        </w:rPr>
      </w:pPr>
      <w:r w:rsidRPr="00EE1C99">
        <w:rPr>
          <w:rFonts w:ascii="Times New" w:hAnsi="Times New"/>
          <w:sz w:val="22"/>
          <w:szCs w:val="22"/>
        </w:rPr>
        <w:tab/>
        <w:t>Increase in net pension liability</w:t>
      </w:r>
    </w:p>
    <w:p w14:paraId="1D79E55B" w14:textId="77777777" w:rsidR="006D2266" w:rsidRPr="00EE1C99" w:rsidRDefault="006D2266">
      <w:pPr>
        <w:spacing w:line="167" w:lineRule="atLeast"/>
        <w:ind w:left="720"/>
        <w:rPr>
          <w:rFonts w:ascii="Times New" w:hAnsi="Times New"/>
          <w:sz w:val="22"/>
          <w:szCs w:val="22"/>
        </w:rPr>
      </w:pPr>
      <w:r w:rsidRPr="00EE1C99">
        <w:rPr>
          <w:rFonts w:ascii="Times New" w:hAnsi="Times New"/>
          <w:sz w:val="22"/>
          <w:szCs w:val="22"/>
        </w:rPr>
        <w:tab/>
      </w:r>
      <w:r w:rsidR="00160E77" w:rsidRPr="00EE1C99">
        <w:rPr>
          <w:rFonts w:ascii="Times New" w:hAnsi="Times New"/>
          <w:sz w:val="22"/>
          <w:szCs w:val="22"/>
        </w:rPr>
        <w:t>Increase in deferred inflows of resources – OPEB</w:t>
      </w:r>
    </w:p>
    <w:p w14:paraId="1C00A893" w14:textId="77777777" w:rsidR="00160E77" w:rsidRPr="00EE1C99" w:rsidRDefault="00160E77">
      <w:pPr>
        <w:spacing w:line="167" w:lineRule="atLeast"/>
        <w:ind w:left="720"/>
        <w:rPr>
          <w:rFonts w:ascii="Times New" w:hAnsi="Times New"/>
          <w:sz w:val="22"/>
          <w:szCs w:val="22"/>
        </w:rPr>
      </w:pPr>
      <w:r w:rsidRPr="00EE1C99">
        <w:rPr>
          <w:rFonts w:ascii="Times New" w:hAnsi="Times New"/>
          <w:sz w:val="22"/>
          <w:szCs w:val="22"/>
        </w:rPr>
        <w:tab/>
        <w:t>Increase in OPEB liability</w:t>
      </w:r>
    </w:p>
    <w:p w14:paraId="26BE8E04" w14:textId="77777777" w:rsidR="00160E77" w:rsidRPr="00EE1C99" w:rsidRDefault="00160E77">
      <w:pPr>
        <w:spacing w:line="167" w:lineRule="atLeast"/>
        <w:ind w:left="720"/>
        <w:rPr>
          <w:rFonts w:ascii="Times New" w:hAnsi="Times New"/>
          <w:sz w:val="22"/>
          <w:szCs w:val="22"/>
        </w:rPr>
      </w:pPr>
      <w:r w:rsidRPr="00EE1C99">
        <w:rPr>
          <w:rFonts w:ascii="Times New" w:hAnsi="Times New"/>
          <w:sz w:val="22"/>
          <w:szCs w:val="22"/>
        </w:rPr>
        <w:tab/>
        <w:t>Increase in accrued OPEB liability</w:t>
      </w:r>
    </w:p>
    <w:p w14:paraId="76BB753C" w14:textId="77777777" w:rsidR="0033654E" w:rsidRPr="00EE1C99" w:rsidRDefault="0033654E">
      <w:pPr>
        <w:spacing w:line="167" w:lineRule="atLeast"/>
        <w:rPr>
          <w:rFonts w:ascii="Times New" w:hAnsi="Times New"/>
          <w:sz w:val="22"/>
          <w:szCs w:val="22"/>
        </w:rPr>
      </w:pPr>
    </w:p>
    <w:p w14:paraId="7C1E53EC" w14:textId="77777777" w:rsidR="0033654E" w:rsidRPr="00EE1C99" w:rsidRDefault="0033654E">
      <w:pPr>
        <w:spacing w:line="167" w:lineRule="atLeast"/>
        <w:ind w:left="720"/>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Total adjustments</w:t>
      </w:r>
    </w:p>
    <w:p w14:paraId="513DA1E0" w14:textId="77777777" w:rsidR="0033654E" w:rsidRPr="00EE1C99" w:rsidRDefault="0033654E">
      <w:pPr>
        <w:spacing w:line="167" w:lineRule="atLeast"/>
        <w:rPr>
          <w:rFonts w:ascii="Times New" w:hAnsi="Times New"/>
          <w:sz w:val="22"/>
          <w:szCs w:val="22"/>
        </w:rPr>
      </w:pPr>
    </w:p>
    <w:p w14:paraId="75CAC6F5" w14:textId="77777777" w:rsidR="0033654E" w:rsidRPr="00EE1C99" w:rsidRDefault="0033654E">
      <w:pPr>
        <w:spacing w:line="167" w:lineRule="atLeast"/>
        <w:rPr>
          <w:rFonts w:ascii="Times New" w:hAnsi="Times New"/>
          <w:sz w:val="22"/>
          <w:szCs w:val="22"/>
        </w:rPr>
      </w:pPr>
    </w:p>
    <w:p w14:paraId="5CBBECE5" w14:textId="77777777" w:rsidR="0033654E" w:rsidRPr="00EE1C99" w:rsidRDefault="0033654E">
      <w:pPr>
        <w:spacing w:line="167" w:lineRule="atLeast"/>
        <w:rPr>
          <w:rFonts w:ascii="Times New" w:hAnsi="Times New"/>
          <w:sz w:val="22"/>
          <w:szCs w:val="22"/>
        </w:rPr>
      </w:pPr>
      <w:r w:rsidRPr="00EE1C99">
        <w:rPr>
          <w:rFonts w:ascii="Times New" w:hAnsi="Times New"/>
          <w:sz w:val="22"/>
          <w:szCs w:val="22"/>
        </w:rPr>
        <w:tab/>
        <w:t>Net cash provided (used) by operating activities</w:t>
      </w:r>
    </w:p>
    <w:p w14:paraId="66060428" w14:textId="77777777" w:rsidR="0033654E" w:rsidRPr="00EE1C99" w:rsidRDefault="0033654E">
      <w:pPr>
        <w:spacing w:line="167" w:lineRule="atLeast"/>
        <w:rPr>
          <w:rFonts w:ascii="Times New" w:hAnsi="Times New"/>
          <w:sz w:val="22"/>
          <w:szCs w:val="22"/>
        </w:rPr>
      </w:pPr>
    </w:p>
    <w:p w14:paraId="1D0656FE" w14:textId="77777777" w:rsidR="0033654E" w:rsidRPr="00EE1C99" w:rsidRDefault="0033654E">
      <w:pPr>
        <w:spacing w:line="167" w:lineRule="atLeast"/>
        <w:rPr>
          <w:rFonts w:ascii="Times New" w:hAnsi="Times New"/>
          <w:sz w:val="22"/>
          <w:szCs w:val="22"/>
        </w:rPr>
      </w:pPr>
    </w:p>
    <w:p w14:paraId="1751B06A" w14:textId="77777777" w:rsidR="0033654E" w:rsidRPr="00EE1C99" w:rsidRDefault="0033654E">
      <w:pPr>
        <w:spacing w:line="167" w:lineRule="atLeast"/>
        <w:rPr>
          <w:rFonts w:ascii="Times New" w:hAnsi="Times New"/>
          <w:b/>
          <w:sz w:val="22"/>
          <w:szCs w:val="22"/>
        </w:rPr>
      </w:pPr>
      <w:r w:rsidRPr="00EE1C99">
        <w:rPr>
          <w:rFonts w:ascii="Times New" w:hAnsi="Times New"/>
          <w:b/>
          <w:sz w:val="22"/>
          <w:szCs w:val="22"/>
        </w:rPr>
        <w:t>Noncash investing financing activities:</w:t>
      </w:r>
    </w:p>
    <w:p w14:paraId="6B9E1322" w14:textId="77777777" w:rsidR="0033654E" w:rsidRPr="00EE1C99" w:rsidRDefault="00813B4B">
      <w:pPr>
        <w:spacing w:line="167"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[Example]</w:t>
      </w:r>
    </w:p>
    <w:p w14:paraId="1E653DA4" w14:textId="77777777" w:rsidR="0033654E" w:rsidRPr="00EE1C99" w:rsidRDefault="0033654E">
      <w:pPr>
        <w:spacing w:line="264" w:lineRule="atLeast"/>
        <w:ind w:left="1440"/>
        <w:rPr>
          <w:rFonts w:ascii="Times New" w:hAnsi="Times New"/>
          <w:sz w:val="22"/>
          <w:szCs w:val="22"/>
        </w:rPr>
      </w:pPr>
      <w:r w:rsidRPr="00EE1C99">
        <w:rPr>
          <w:rFonts w:ascii="Times New" w:hAnsi="Times New"/>
          <w:sz w:val="22"/>
          <w:szCs w:val="22"/>
        </w:rPr>
        <w:t xml:space="preserve">Shortly before the statement of </w:t>
      </w:r>
      <w:r w:rsidRPr="00EE1C99">
        <w:rPr>
          <w:rFonts w:ascii="Times New" w:hAnsi="Times New"/>
          <w:color w:val="000000"/>
          <w:sz w:val="22"/>
          <w:szCs w:val="22"/>
        </w:rPr>
        <w:t xml:space="preserve">net </w:t>
      </w:r>
      <w:r w:rsidR="00F1289D" w:rsidRPr="00EE1C99">
        <w:rPr>
          <w:rFonts w:ascii="Times New" w:hAnsi="Times New"/>
          <w:color w:val="000000"/>
          <w:sz w:val="22"/>
          <w:szCs w:val="22"/>
        </w:rPr>
        <w:t>position</w:t>
      </w:r>
      <w:r w:rsidRPr="00EE1C99">
        <w:rPr>
          <w:rFonts w:ascii="Times New" w:hAnsi="Times New"/>
          <w:color w:val="000000"/>
          <w:sz w:val="22"/>
          <w:szCs w:val="22"/>
        </w:rPr>
        <w:t xml:space="preserve"> date, the ABC board entered into a capital lease agreement to purchase office equipment</w:t>
      </w:r>
      <w:r w:rsidRPr="00EE1C99">
        <w:rPr>
          <w:rFonts w:ascii="Times New" w:hAnsi="Times New"/>
          <w:sz w:val="22"/>
          <w:szCs w:val="22"/>
        </w:rPr>
        <w:t xml:space="preserve"> costing $7,500.  No down payment and no monthly installments were made before year-end.</w:t>
      </w:r>
    </w:p>
    <w:p w14:paraId="7B37605A" w14:textId="77777777" w:rsidR="0033654E" w:rsidRPr="00EE1C99" w:rsidRDefault="0033654E">
      <w:pPr>
        <w:spacing w:line="264" w:lineRule="atLeast"/>
        <w:rPr>
          <w:rFonts w:ascii="Times New" w:hAnsi="Times New"/>
          <w:sz w:val="22"/>
          <w:szCs w:val="22"/>
        </w:rPr>
      </w:pPr>
    </w:p>
    <w:p w14:paraId="394798F2" w14:textId="77777777" w:rsidR="0033654E" w:rsidRPr="00EE1C99" w:rsidRDefault="0033654E">
      <w:pPr>
        <w:spacing w:line="264" w:lineRule="atLeast"/>
        <w:rPr>
          <w:rFonts w:ascii="Times New" w:hAnsi="Times New"/>
          <w:sz w:val="22"/>
          <w:szCs w:val="22"/>
        </w:rPr>
      </w:pPr>
    </w:p>
    <w:p w14:paraId="3889A505" w14:textId="77777777" w:rsidR="0033654E" w:rsidRPr="00EE1C99" w:rsidRDefault="0033654E">
      <w:pPr>
        <w:rPr>
          <w:rFonts w:ascii="Times New" w:hAnsi="Times New"/>
          <w:sz w:val="22"/>
          <w:szCs w:val="22"/>
        </w:rPr>
      </w:pPr>
    </w:p>
    <w:p w14:paraId="29079D35" w14:textId="77777777" w:rsidR="0033654E" w:rsidRPr="00EE1C99" w:rsidRDefault="0033654E">
      <w:pPr>
        <w:spacing w:line="360" w:lineRule="atLeast"/>
        <w:jc w:val="center"/>
        <w:rPr>
          <w:rFonts w:ascii="Times New" w:hAnsi="Times New"/>
          <w:sz w:val="22"/>
          <w:szCs w:val="22"/>
        </w:rPr>
      </w:pPr>
    </w:p>
    <w:p w14:paraId="17686DC7" w14:textId="77777777" w:rsidR="0033654E" w:rsidRPr="00EE1C99" w:rsidRDefault="0033654E">
      <w:pPr>
        <w:spacing w:line="167" w:lineRule="atLeast"/>
        <w:rPr>
          <w:rFonts w:ascii="Times New" w:hAnsi="Times New"/>
        </w:rPr>
      </w:pPr>
    </w:p>
    <w:p w14:paraId="53BD644D" w14:textId="77777777" w:rsidR="00160E77" w:rsidRPr="00EE1C99" w:rsidRDefault="00160E77">
      <w:pPr>
        <w:spacing w:line="167" w:lineRule="atLeast"/>
        <w:rPr>
          <w:rFonts w:ascii="Times New" w:hAnsi="Times New"/>
        </w:rPr>
      </w:pPr>
    </w:p>
    <w:p w14:paraId="1A3FAC43" w14:textId="77777777" w:rsidR="00160E77" w:rsidRPr="00EE1C99" w:rsidRDefault="00160E77">
      <w:pPr>
        <w:spacing w:line="167" w:lineRule="atLeast"/>
        <w:rPr>
          <w:rFonts w:ascii="Times New" w:hAnsi="Times New"/>
        </w:rPr>
      </w:pPr>
    </w:p>
    <w:p w14:paraId="2BBD94B2" w14:textId="77777777" w:rsidR="00160E77" w:rsidRPr="00EE1C99" w:rsidRDefault="00160E77">
      <w:pPr>
        <w:spacing w:line="167" w:lineRule="atLeast"/>
        <w:rPr>
          <w:rFonts w:ascii="Times New" w:hAnsi="Times New"/>
        </w:rPr>
      </w:pPr>
    </w:p>
    <w:p w14:paraId="5854DE7F" w14:textId="77777777" w:rsidR="00160E77" w:rsidRPr="00EE1C99" w:rsidRDefault="00160E77">
      <w:pPr>
        <w:spacing w:line="167" w:lineRule="atLeast"/>
        <w:rPr>
          <w:rFonts w:ascii="Times New" w:hAnsi="Times New"/>
        </w:rPr>
      </w:pPr>
    </w:p>
    <w:p w14:paraId="2CA7ADD4" w14:textId="77777777" w:rsidR="00160E77" w:rsidRPr="00EE1C99" w:rsidRDefault="00160E77">
      <w:pPr>
        <w:spacing w:line="167" w:lineRule="atLeast"/>
        <w:rPr>
          <w:rFonts w:ascii="Times New" w:hAnsi="Times New"/>
        </w:rPr>
      </w:pPr>
    </w:p>
    <w:p w14:paraId="314EE24A" w14:textId="77777777" w:rsidR="00160E77" w:rsidRPr="00EE1C99" w:rsidRDefault="00160E77">
      <w:pPr>
        <w:spacing w:line="167" w:lineRule="atLeast"/>
        <w:rPr>
          <w:rFonts w:ascii="Times New" w:hAnsi="Times New"/>
        </w:rPr>
      </w:pPr>
    </w:p>
    <w:p w14:paraId="215BE0E0" w14:textId="77777777" w:rsidR="0033654E" w:rsidRPr="00EE1C99" w:rsidRDefault="00160E77">
      <w:pPr>
        <w:spacing w:line="167" w:lineRule="atLeast"/>
        <w:rPr>
          <w:rFonts w:ascii="Times New" w:hAnsi="Times New"/>
        </w:rPr>
        <w:sectPr w:rsidR="0033654E" w:rsidRPr="00EE1C99">
          <w:footerReference w:type="default" r:id="rId14"/>
          <w:pgSz w:w="12240" w:h="15840"/>
          <w:pgMar w:top="720" w:right="1440" w:bottom="720" w:left="1440" w:header="720" w:footer="720" w:gutter="0"/>
          <w:cols w:space="720"/>
        </w:sectPr>
      </w:pPr>
      <w:r w:rsidRPr="00EE1C99">
        <w:rPr>
          <w:rFonts w:ascii="Times New" w:hAnsi="Times New"/>
        </w:rPr>
        <w:t>The</w:t>
      </w:r>
      <w:r w:rsidR="0033654E" w:rsidRPr="00EE1C99">
        <w:rPr>
          <w:rFonts w:ascii="Times New" w:hAnsi="Times New"/>
        </w:rPr>
        <w:t xml:space="preserve"> accompanying notes are an integral part of the financial statements.</w:t>
      </w:r>
    </w:p>
    <w:p w14:paraId="6ED86B8C"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lastRenderedPageBreak/>
        <w:t>ABC Board</w:t>
      </w:r>
    </w:p>
    <w:p w14:paraId="61D6DF2B"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(A component unit of ABC Government)</w:t>
      </w:r>
    </w:p>
    <w:p w14:paraId="46CCA25C" w14:textId="77777777" w:rsidR="0033654E" w:rsidRPr="00EE1C99" w:rsidRDefault="0033654E">
      <w:pPr>
        <w:spacing w:line="360" w:lineRule="atLeast"/>
        <w:jc w:val="center"/>
        <w:rPr>
          <w:rFonts w:ascii="Times New" w:hAnsi="Times New"/>
          <w:b/>
          <w:sz w:val="22"/>
          <w:szCs w:val="22"/>
        </w:rPr>
      </w:pPr>
      <w:r w:rsidRPr="00EE1C99">
        <w:rPr>
          <w:rFonts w:ascii="Times New" w:hAnsi="Times New"/>
          <w:b/>
          <w:sz w:val="22"/>
          <w:szCs w:val="22"/>
        </w:rPr>
        <w:t>Notes to the Financial Statements</w:t>
      </w:r>
    </w:p>
    <w:p w14:paraId="634EA455" w14:textId="77F32846" w:rsidR="0033654E" w:rsidRPr="00EE1C99" w:rsidRDefault="0033654E">
      <w:pPr>
        <w:tabs>
          <w:tab w:val="center" w:pos="4680"/>
        </w:tabs>
        <w:spacing w:line="360" w:lineRule="atLeast"/>
        <w:jc w:val="center"/>
        <w:rPr>
          <w:rFonts w:ascii="Times New" w:hAnsi="Times New"/>
          <w:b/>
          <w:sz w:val="22"/>
          <w:szCs w:val="22"/>
        </w:rPr>
      </w:pPr>
      <w:r w:rsidRPr="00EE1C99">
        <w:rPr>
          <w:rFonts w:ascii="Times New" w:hAnsi="Times New"/>
          <w:b/>
          <w:sz w:val="22"/>
          <w:szCs w:val="22"/>
        </w:rPr>
        <w:t xml:space="preserve">June 30, </w:t>
      </w:r>
      <w:r w:rsidR="001A58BE" w:rsidRPr="00EE1C99">
        <w:rPr>
          <w:rFonts w:ascii="Times New" w:hAnsi="Times New"/>
          <w:b/>
          <w:sz w:val="22"/>
          <w:szCs w:val="22"/>
        </w:rPr>
        <w:t>20</w:t>
      </w:r>
      <w:r w:rsidR="00CB1C86" w:rsidRPr="00EE1C99">
        <w:rPr>
          <w:rFonts w:ascii="Times New" w:hAnsi="Times New"/>
          <w:b/>
          <w:sz w:val="22"/>
          <w:szCs w:val="22"/>
        </w:rPr>
        <w:t>2</w:t>
      </w:r>
      <w:r w:rsidR="007D6932">
        <w:rPr>
          <w:rFonts w:ascii="Times New" w:hAnsi="Times New"/>
          <w:b/>
          <w:sz w:val="22"/>
          <w:szCs w:val="22"/>
        </w:rPr>
        <w:t>2</w:t>
      </w:r>
    </w:p>
    <w:p w14:paraId="76614669" w14:textId="77777777" w:rsidR="0033654E" w:rsidRPr="00EE1C99" w:rsidRDefault="0033654E">
      <w:pPr>
        <w:spacing w:line="264" w:lineRule="atLeast"/>
        <w:rPr>
          <w:rFonts w:ascii="Times New" w:hAnsi="Times New"/>
          <w:sz w:val="22"/>
          <w:szCs w:val="22"/>
        </w:rPr>
      </w:pPr>
    </w:p>
    <w:p w14:paraId="57590049" w14:textId="77777777" w:rsidR="0033654E" w:rsidRPr="00EE1C99" w:rsidRDefault="0033654E">
      <w:pPr>
        <w:spacing w:line="264" w:lineRule="atLeast"/>
        <w:rPr>
          <w:rFonts w:ascii="Times New" w:hAnsi="Times New"/>
          <w:sz w:val="22"/>
          <w:szCs w:val="22"/>
        </w:rPr>
      </w:pPr>
    </w:p>
    <w:p w14:paraId="2848B309" w14:textId="77777777" w:rsidR="0033654E" w:rsidRPr="00EE1C99" w:rsidRDefault="0033654E">
      <w:pPr>
        <w:spacing w:line="264" w:lineRule="atLeast"/>
        <w:ind w:left="720" w:hanging="1440"/>
        <w:rPr>
          <w:rFonts w:ascii="Times New" w:hAnsi="Times New"/>
          <w:b/>
          <w:sz w:val="22"/>
          <w:szCs w:val="22"/>
        </w:rPr>
      </w:pPr>
      <w:r w:rsidRPr="00EE1C99">
        <w:rPr>
          <w:rFonts w:ascii="Times New" w:hAnsi="Times New"/>
          <w:b/>
          <w:sz w:val="22"/>
          <w:szCs w:val="22"/>
        </w:rPr>
        <w:t xml:space="preserve">Note 1. </w:t>
      </w:r>
      <w:r w:rsidRPr="00EE1C99">
        <w:rPr>
          <w:rFonts w:ascii="Times New" w:hAnsi="Times New"/>
          <w:b/>
          <w:sz w:val="22"/>
          <w:szCs w:val="22"/>
          <w:u w:val="single"/>
        </w:rPr>
        <w:t>Summary of Significant Accounting Policies</w:t>
      </w:r>
    </w:p>
    <w:p w14:paraId="0C5B615A" w14:textId="77777777" w:rsidR="0033654E" w:rsidRPr="00EE1C99" w:rsidRDefault="0033654E">
      <w:pPr>
        <w:spacing w:line="264" w:lineRule="atLeast"/>
        <w:rPr>
          <w:rFonts w:ascii="Times New" w:hAnsi="Times New"/>
          <w:sz w:val="22"/>
          <w:szCs w:val="22"/>
        </w:rPr>
      </w:pPr>
    </w:p>
    <w:p w14:paraId="2343E27A" w14:textId="77777777" w:rsidR="0033654E" w:rsidRPr="00EE1C99" w:rsidRDefault="0033654E">
      <w:pPr>
        <w:tabs>
          <w:tab w:val="left" w:pos="360"/>
        </w:tabs>
        <w:spacing w:line="264" w:lineRule="atLeast"/>
        <w:rPr>
          <w:rFonts w:ascii="Times New" w:hAnsi="Times New"/>
          <w:sz w:val="22"/>
          <w:szCs w:val="22"/>
        </w:rPr>
      </w:pPr>
      <w:r w:rsidRPr="00EE1C99">
        <w:rPr>
          <w:rFonts w:ascii="Times New" w:hAnsi="Times New"/>
          <w:sz w:val="22"/>
          <w:szCs w:val="22"/>
        </w:rPr>
        <w:t>A.</w:t>
      </w:r>
      <w:r w:rsidRPr="00EE1C99">
        <w:rPr>
          <w:rFonts w:ascii="Times New" w:hAnsi="Times New"/>
          <w:sz w:val="22"/>
          <w:szCs w:val="22"/>
        </w:rPr>
        <w:tab/>
      </w:r>
      <w:r w:rsidRPr="00EE1C99">
        <w:rPr>
          <w:rFonts w:ascii="Times New" w:hAnsi="Times New"/>
          <w:sz w:val="22"/>
          <w:szCs w:val="22"/>
          <w:u w:val="single"/>
        </w:rPr>
        <w:t>Principles used in determining the scope of the entity for financial reporting</w:t>
      </w:r>
      <w:r w:rsidRPr="00EE1C99">
        <w:rPr>
          <w:rFonts w:ascii="Times New" w:hAnsi="Times New"/>
          <w:sz w:val="22"/>
          <w:szCs w:val="22"/>
        </w:rPr>
        <w:t xml:space="preserve">: </w:t>
      </w:r>
    </w:p>
    <w:p w14:paraId="792F1AA2" w14:textId="77777777" w:rsidR="0033654E" w:rsidRPr="00EE1C99" w:rsidRDefault="0033654E">
      <w:pPr>
        <w:tabs>
          <w:tab w:val="left" w:pos="360"/>
        </w:tabs>
        <w:spacing w:line="264" w:lineRule="atLeast"/>
        <w:ind w:left="720" w:hanging="2160"/>
        <w:rPr>
          <w:rFonts w:ascii="Times New" w:hAnsi="Times New"/>
          <w:sz w:val="22"/>
          <w:szCs w:val="22"/>
        </w:rPr>
      </w:pPr>
    </w:p>
    <w:p w14:paraId="45A522D5" w14:textId="77777777" w:rsidR="0033654E" w:rsidRPr="00EE1C99" w:rsidRDefault="0033654E">
      <w:pPr>
        <w:tabs>
          <w:tab w:val="left" w:pos="360"/>
        </w:tabs>
        <w:spacing w:line="264" w:lineRule="atLeast"/>
        <w:ind w:left="360"/>
        <w:jc w:val="both"/>
        <w:rPr>
          <w:rFonts w:ascii="Times New" w:hAnsi="Times New"/>
          <w:sz w:val="22"/>
          <w:szCs w:val="22"/>
        </w:rPr>
      </w:pPr>
      <w:r w:rsidRPr="00EE1C99">
        <w:rPr>
          <w:rFonts w:ascii="Times New" w:hAnsi="Times New"/>
          <w:sz w:val="22"/>
          <w:szCs w:val="22"/>
        </w:rPr>
        <w:t xml:space="preserve">The ABC Board, a component unit of the county [city], is a corporate body with powers outlined by General Statutes [Chapter 18B-701.] The county's [city's] governing body appoints the ABC Board.    </w:t>
      </w:r>
    </w:p>
    <w:p w14:paraId="1A499DFC" w14:textId="77777777" w:rsidR="0033654E" w:rsidRPr="00EE1C99" w:rsidRDefault="0033654E">
      <w:pPr>
        <w:tabs>
          <w:tab w:val="left" w:pos="360"/>
        </w:tabs>
        <w:spacing w:line="264" w:lineRule="atLeast"/>
        <w:ind w:left="360"/>
        <w:jc w:val="both"/>
        <w:rPr>
          <w:rFonts w:ascii="Times New" w:hAnsi="Times New"/>
          <w:sz w:val="22"/>
          <w:szCs w:val="22"/>
        </w:rPr>
      </w:pPr>
    </w:p>
    <w:p w14:paraId="17280CBF" w14:textId="77777777" w:rsidR="0033654E" w:rsidRPr="00EE1C99" w:rsidRDefault="0033654E">
      <w:pPr>
        <w:tabs>
          <w:tab w:val="left" w:pos="360"/>
        </w:tabs>
        <w:spacing w:line="264" w:lineRule="atLeast"/>
        <w:ind w:left="360"/>
        <w:jc w:val="both"/>
        <w:rPr>
          <w:rFonts w:ascii="Times New" w:hAnsi="Times New"/>
          <w:sz w:val="22"/>
          <w:szCs w:val="22"/>
        </w:rPr>
      </w:pPr>
      <w:r w:rsidRPr="00EE1C99">
        <w:rPr>
          <w:rFonts w:ascii="Times New" w:hAnsi="Times New"/>
          <w:sz w:val="22"/>
          <w:szCs w:val="22"/>
        </w:rPr>
        <w:t>The ABC Board is required by State Statute to distribute its surpluses to the general fund of the county [city], which represents a financial benefit to the county [city]. Therefore, the ABC Board is reported as a discretely presented component unit in the county's [city's] financial statements.</w:t>
      </w:r>
    </w:p>
    <w:p w14:paraId="5E7E3C41" w14:textId="77777777" w:rsidR="0033654E" w:rsidRPr="00EE1C99" w:rsidRDefault="0033654E">
      <w:pPr>
        <w:spacing w:line="264" w:lineRule="atLeast"/>
        <w:rPr>
          <w:rFonts w:ascii="Times New" w:hAnsi="Times New"/>
          <w:sz w:val="22"/>
          <w:szCs w:val="22"/>
        </w:rPr>
      </w:pPr>
    </w:p>
    <w:p w14:paraId="7CE1FEDB" w14:textId="77777777" w:rsidR="0033654E" w:rsidRPr="00EE1C99" w:rsidRDefault="0033654E">
      <w:pPr>
        <w:tabs>
          <w:tab w:val="left" w:pos="360"/>
        </w:tabs>
        <w:spacing w:line="264" w:lineRule="atLeast"/>
        <w:rPr>
          <w:rFonts w:ascii="Times New" w:hAnsi="Times New"/>
          <w:sz w:val="22"/>
          <w:szCs w:val="22"/>
        </w:rPr>
      </w:pPr>
      <w:r w:rsidRPr="00EE1C99">
        <w:rPr>
          <w:rFonts w:ascii="Times New" w:hAnsi="Times New"/>
          <w:sz w:val="22"/>
          <w:szCs w:val="22"/>
        </w:rPr>
        <w:t>B.</w:t>
      </w:r>
      <w:r w:rsidRPr="00EE1C99">
        <w:rPr>
          <w:rFonts w:ascii="Times New" w:hAnsi="Times New"/>
          <w:sz w:val="22"/>
          <w:szCs w:val="22"/>
        </w:rPr>
        <w:tab/>
      </w:r>
      <w:r w:rsidRPr="00EE1C99">
        <w:rPr>
          <w:rFonts w:ascii="Times New" w:hAnsi="Times New"/>
          <w:sz w:val="22"/>
          <w:szCs w:val="22"/>
          <w:u w:val="single"/>
        </w:rPr>
        <w:t>Organizational History</w:t>
      </w:r>
    </w:p>
    <w:p w14:paraId="03F828E4" w14:textId="77777777" w:rsidR="0033654E" w:rsidRPr="00EE1C99" w:rsidRDefault="0033654E">
      <w:pPr>
        <w:spacing w:line="264" w:lineRule="atLeast"/>
        <w:rPr>
          <w:rFonts w:ascii="Times New" w:hAnsi="Times New"/>
          <w:sz w:val="22"/>
          <w:szCs w:val="22"/>
        </w:rPr>
      </w:pPr>
    </w:p>
    <w:p w14:paraId="44A2A42E" w14:textId="77777777" w:rsidR="0033654E" w:rsidRPr="00EE1C99" w:rsidRDefault="0033654E">
      <w:pPr>
        <w:spacing w:line="264" w:lineRule="atLeast"/>
        <w:ind w:left="360"/>
        <w:jc w:val="both"/>
        <w:rPr>
          <w:rFonts w:ascii="Times New" w:hAnsi="Times New"/>
          <w:sz w:val="22"/>
          <w:szCs w:val="22"/>
        </w:rPr>
      </w:pPr>
      <w:r w:rsidRPr="00EE1C99">
        <w:rPr>
          <w:rFonts w:ascii="Times New" w:hAnsi="Times New"/>
          <w:sz w:val="22"/>
          <w:szCs w:val="22"/>
        </w:rPr>
        <w:t>The board was organized under the provisions of Session Law XXX of the North Carolina Legislature, General Assembly of XXXX, March X, XXXX, and implemented by a county wide (city wide) election held November X, XXXX. The city council appointed three individuals to serve on the ABC Board with terms of three years, two years and one year.</w:t>
      </w:r>
    </w:p>
    <w:p w14:paraId="2AC57CB0" w14:textId="77777777" w:rsidR="0033654E" w:rsidRPr="00EE1C99" w:rsidRDefault="0033654E">
      <w:pPr>
        <w:spacing w:line="264" w:lineRule="atLeast"/>
        <w:ind w:left="360"/>
        <w:rPr>
          <w:rFonts w:ascii="Times New" w:hAnsi="Times New"/>
          <w:sz w:val="22"/>
          <w:szCs w:val="22"/>
        </w:rPr>
      </w:pPr>
    </w:p>
    <w:p w14:paraId="58F6AB10" w14:textId="77777777" w:rsidR="0033654E" w:rsidRPr="00EE1C99" w:rsidRDefault="0033654E">
      <w:pPr>
        <w:pStyle w:val="BodyTextIndent"/>
        <w:ind w:left="360"/>
        <w:rPr>
          <w:sz w:val="22"/>
          <w:szCs w:val="22"/>
        </w:rPr>
      </w:pPr>
      <w:r w:rsidRPr="00EE1C99">
        <w:rPr>
          <w:sz w:val="22"/>
          <w:szCs w:val="22"/>
        </w:rPr>
        <w:t>The ABC Board, as provided by North Carolina Alcoholic Beverage Control laws, operates two liquor stores and through its law enforcement division, investigates violations of such laws. North Carolina General Statute [18B-805(c)(2)(3)] requires that the ABC Board expend at least 5% of profits for law enforcement and at least 7% of the same profits for alcohol education and rehabilitation purposes.</w:t>
      </w:r>
    </w:p>
    <w:p w14:paraId="5186B13D" w14:textId="77777777" w:rsidR="0033654E" w:rsidRPr="00EE1C99" w:rsidRDefault="0033654E">
      <w:pPr>
        <w:spacing w:line="264" w:lineRule="atLeast"/>
        <w:ind w:left="360"/>
        <w:rPr>
          <w:rFonts w:ascii="Times New" w:hAnsi="Times New"/>
          <w:sz w:val="22"/>
          <w:szCs w:val="22"/>
        </w:rPr>
      </w:pPr>
    </w:p>
    <w:p w14:paraId="468D7F56" w14:textId="77777777" w:rsidR="0033654E" w:rsidRPr="00EE1C99" w:rsidRDefault="0033654E">
      <w:pPr>
        <w:spacing w:line="264" w:lineRule="atLeast"/>
        <w:rPr>
          <w:rFonts w:ascii="Times New" w:hAnsi="Times New"/>
          <w:i/>
          <w:sz w:val="22"/>
          <w:szCs w:val="22"/>
        </w:rPr>
      </w:pPr>
      <w:r w:rsidRPr="00EE1C99">
        <w:rPr>
          <w:rFonts w:ascii="Times New" w:hAnsi="Times New"/>
          <w:i/>
          <w:sz w:val="22"/>
          <w:szCs w:val="22"/>
        </w:rPr>
        <w:t>(</w:t>
      </w:r>
      <w:r w:rsidRPr="00EE1C99">
        <w:rPr>
          <w:rFonts w:ascii="Times New" w:hAnsi="Times New"/>
          <w:b/>
          <w:bCs/>
          <w:i/>
          <w:sz w:val="22"/>
          <w:szCs w:val="22"/>
        </w:rPr>
        <w:t>Note to preparer</w:t>
      </w:r>
      <w:r w:rsidRPr="00EE1C99">
        <w:rPr>
          <w:rFonts w:ascii="Times New" w:hAnsi="Times New"/>
          <w:i/>
          <w:sz w:val="22"/>
          <w:szCs w:val="22"/>
        </w:rPr>
        <w:t xml:space="preserve">:  The 7% for alcohol education may not apply to those boards whose local enabling act sets a different </w:t>
      </w:r>
      <w:r w:rsidR="0003519B" w:rsidRPr="00EE1C99">
        <w:rPr>
          <w:rFonts w:ascii="Times New" w:hAnsi="Times New"/>
          <w:b/>
          <w:i/>
          <w:sz w:val="22"/>
          <w:szCs w:val="22"/>
        </w:rPr>
        <w:t>alcohol education</w:t>
      </w:r>
      <w:r w:rsidR="0003519B" w:rsidRPr="00EE1C99">
        <w:rPr>
          <w:rFonts w:ascii="Times New" w:hAnsi="Times New"/>
          <w:i/>
          <w:sz w:val="22"/>
          <w:szCs w:val="22"/>
        </w:rPr>
        <w:t xml:space="preserve"> </w:t>
      </w:r>
      <w:r w:rsidRPr="00EE1C99">
        <w:rPr>
          <w:rFonts w:ascii="Times New" w:hAnsi="Times New"/>
          <w:i/>
          <w:sz w:val="22"/>
          <w:szCs w:val="22"/>
        </w:rPr>
        <w:t>distribution.)</w:t>
      </w:r>
    </w:p>
    <w:p w14:paraId="6C57C439" w14:textId="77777777" w:rsidR="0033654E" w:rsidRPr="00EE1C99" w:rsidRDefault="0033654E">
      <w:pPr>
        <w:spacing w:line="264" w:lineRule="atLeast"/>
        <w:rPr>
          <w:rFonts w:ascii="Times New" w:hAnsi="Times New"/>
          <w:sz w:val="22"/>
          <w:szCs w:val="22"/>
        </w:rPr>
      </w:pPr>
      <w:r w:rsidRPr="00EE1C99">
        <w:rPr>
          <w:rFonts w:ascii="Times New" w:hAnsi="Times New"/>
          <w:sz w:val="22"/>
          <w:szCs w:val="22"/>
        </w:rPr>
        <w:tab/>
      </w:r>
    </w:p>
    <w:p w14:paraId="3216D3F3" w14:textId="77777777" w:rsidR="0033654E" w:rsidRPr="00EE1C99" w:rsidRDefault="0033654E">
      <w:pPr>
        <w:tabs>
          <w:tab w:val="left" w:pos="360"/>
        </w:tabs>
        <w:spacing w:line="264" w:lineRule="atLeast"/>
        <w:rPr>
          <w:rFonts w:ascii="Times New" w:hAnsi="Times New"/>
          <w:sz w:val="22"/>
          <w:szCs w:val="22"/>
        </w:rPr>
      </w:pPr>
      <w:r w:rsidRPr="00EE1C99">
        <w:rPr>
          <w:rFonts w:ascii="Times New" w:hAnsi="Times New"/>
          <w:sz w:val="22"/>
          <w:szCs w:val="22"/>
        </w:rPr>
        <w:t>C.</w:t>
      </w:r>
      <w:r w:rsidRPr="00EE1C99">
        <w:rPr>
          <w:rFonts w:ascii="Times New" w:hAnsi="Times New"/>
          <w:sz w:val="22"/>
          <w:szCs w:val="22"/>
        </w:rPr>
        <w:tab/>
      </w:r>
      <w:r w:rsidRPr="00EE1C99">
        <w:rPr>
          <w:rFonts w:ascii="Times New" w:hAnsi="Times New"/>
          <w:sz w:val="22"/>
          <w:szCs w:val="22"/>
          <w:u w:val="single"/>
        </w:rPr>
        <w:t>Basis of Presentation</w:t>
      </w:r>
    </w:p>
    <w:p w14:paraId="3D404BC9" w14:textId="77777777" w:rsidR="0033654E" w:rsidRPr="00EE1C99" w:rsidRDefault="0033654E">
      <w:pPr>
        <w:spacing w:line="264" w:lineRule="atLeast"/>
        <w:rPr>
          <w:rFonts w:ascii="Times New" w:hAnsi="Times New"/>
          <w:sz w:val="22"/>
          <w:szCs w:val="22"/>
        </w:rPr>
      </w:pPr>
    </w:p>
    <w:p w14:paraId="45F09ED1" w14:textId="77777777" w:rsidR="0033654E" w:rsidRPr="00EE1C99" w:rsidRDefault="0033654E">
      <w:pPr>
        <w:spacing w:line="264" w:lineRule="atLeast"/>
        <w:ind w:left="360"/>
        <w:jc w:val="both"/>
        <w:rPr>
          <w:sz w:val="22"/>
          <w:szCs w:val="22"/>
        </w:rPr>
      </w:pPr>
      <w:r w:rsidRPr="00EE1C99">
        <w:rPr>
          <w:sz w:val="22"/>
          <w:szCs w:val="22"/>
        </w:rPr>
        <w:t xml:space="preserve">All activities of the Board are accounted for within a single proprietary (enterprise) fund. Proprietary funds are used to account for operations that are (a) financed and operated in a manner similar to private business enterprises where the intent of the governing body is that the cost  of providing goods or services to the general public on a continuing basis be financed or recovered primarily through user charges; or (b) where the governing body has decided that periodic determination of revenues earned, expenses incurred, and/or the change in </w:t>
      </w:r>
      <w:r w:rsidRPr="00EE1C99">
        <w:rPr>
          <w:color w:val="000000"/>
          <w:sz w:val="22"/>
          <w:szCs w:val="22"/>
        </w:rPr>
        <w:t xml:space="preserve">net </w:t>
      </w:r>
      <w:r w:rsidR="00F1289D" w:rsidRPr="00EE1C99">
        <w:rPr>
          <w:color w:val="000000"/>
          <w:sz w:val="22"/>
          <w:szCs w:val="22"/>
        </w:rPr>
        <w:t>position</w:t>
      </w:r>
      <w:r w:rsidRPr="00EE1C99">
        <w:rPr>
          <w:color w:val="000000"/>
          <w:sz w:val="22"/>
          <w:szCs w:val="22"/>
        </w:rPr>
        <w:t xml:space="preserve"> is appropriate</w:t>
      </w:r>
      <w:r w:rsidRPr="00EE1C99">
        <w:rPr>
          <w:sz w:val="22"/>
          <w:szCs w:val="22"/>
        </w:rPr>
        <w:t xml:space="preserve"> for capital maintenance, public policy, management control, accountability, or other purposes.</w:t>
      </w:r>
    </w:p>
    <w:p w14:paraId="61319B8A" w14:textId="77777777" w:rsidR="0033654E" w:rsidRPr="00EE1C99" w:rsidRDefault="0033654E">
      <w:pPr>
        <w:spacing w:line="264" w:lineRule="atLeast"/>
        <w:ind w:left="720"/>
        <w:jc w:val="both"/>
        <w:rPr>
          <w:rFonts w:ascii="Times New" w:hAnsi="Times New"/>
          <w:sz w:val="22"/>
          <w:szCs w:val="22"/>
        </w:rPr>
      </w:pPr>
    </w:p>
    <w:p w14:paraId="5504249A" w14:textId="77777777" w:rsidR="0033654E" w:rsidRPr="00EE1C99" w:rsidRDefault="006C51B3">
      <w:pPr>
        <w:tabs>
          <w:tab w:val="left" w:pos="360"/>
        </w:tabs>
        <w:spacing w:line="264" w:lineRule="atLeast"/>
        <w:rPr>
          <w:rFonts w:ascii="Times New" w:hAnsi="Times New"/>
          <w:sz w:val="22"/>
          <w:szCs w:val="22"/>
          <w:u w:val="single"/>
        </w:rPr>
      </w:pPr>
      <w:r w:rsidRPr="00EE1C99">
        <w:rPr>
          <w:rFonts w:ascii="Times New" w:hAnsi="Times New"/>
          <w:sz w:val="22"/>
          <w:szCs w:val="22"/>
        </w:rPr>
        <w:br w:type="page"/>
      </w:r>
      <w:r w:rsidR="0033654E" w:rsidRPr="00EE1C99">
        <w:rPr>
          <w:rFonts w:ascii="Times New" w:hAnsi="Times New"/>
          <w:sz w:val="22"/>
          <w:szCs w:val="22"/>
        </w:rPr>
        <w:lastRenderedPageBreak/>
        <w:t>D.</w:t>
      </w:r>
      <w:r w:rsidR="0033654E" w:rsidRPr="00EE1C99">
        <w:rPr>
          <w:rFonts w:ascii="Times New" w:hAnsi="Times New"/>
          <w:sz w:val="22"/>
          <w:szCs w:val="22"/>
        </w:rPr>
        <w:tab/>
      </w:r>
      <w:r w:rsidR="0033654E" w:rsidRPr="00EE1C99">
        <w:rPr>
          <w:rFonts w:ascii="Times New" w:hAnsi="Times New"/>
          <w:sz w:val="22"/>
          <w:szCs w:val="22"/>
          <w:u w:val="single"/>
        </w:rPr>
        <w:t>Basis of Accounting</w:t>
      </w:r>
    </w:p>
    <w:p w14:paraId="31A560F4" w14:textId="77777777" w:rsidR="00BF6324" w:rsidRPr="00EE1C99" w:rsidRDefault="00BF6324">
      <w:pPr>
        <w:tabs>
          <w:tab w:val="left" w:pos="360"/>
        </w:tabs>
        <w:spacing w:line="264" w:lineRule="atLeast"/>
        <w:rPr>
          <w:rFonts w:ascii="Times New" w:hAnsi="Times New"/>
          <w:sz w:val="22"/>
          <w:szCs w:val="22"/>
          <w:u w:val="single"/>
        </w:rPr>
      </w:pPr>
    </w:p>
    <w:p w14:paraId="580C47D3" w14:textId="77777777" w:rsidR="007621EC" w:rsidRPr="00EE1C99" w:rsidRDefault="00621EB1" w:rsidP="00F3421B">
      <w:pPr>
        <w:tabs>
          <w:tab w:val="left" w:pos="360"/>
        </w:tabs>
        <w:spacing w:line="264" w:lineRule="atLeast"/>
        <w:ind w:left="360" w:hanging="360"/>
        <w:jc w:val="both"/>
        <w:rPr>
          <w:rFonts w:ascii="Times New" w:hAnsi="Times New"/>
          <w:sz w:val="22"/>
          <w:szCs w:val="22"/>
        </w:rPr>
      </w:pPr>
      <w:r w:rsidRPr="00EE1C99">
        <w:rPr>
          <w:rFonts w:ascii="Times New" w:hAnsi="Times New"/>
          <w:sz w:val="22"/>
          <w:szCs w:val="22"/>
        </w:rPr>
        <w:tab/>
        <w:t xml:space="preserve">The financial statements have been prepared using the accrual basis of accounting.  All sales are made by cash, check, debit or credit card and recorded at the time of sale.  Other revenues are recorded when earned.  Expenses are recognized when incurred. </w:t>
      </w:r>
    </w:p>
    <w:p w14:paraId="70DF735C" w14:textId="77777777" w:rsidR="007621EC" w:rsidRPr="00EE1C99" w:rsidRDefault="007621EC">
      <w:pPr>
        <w:tabs>
          <w:tab w:val="left" w:pos="360"/>
        </w:tabs>
        <w:spacing w:line="264" w:lineRule="atLeast"/>
        <w:rPr>
          <w:rFonts w:ascii="Times New" w:hAnsi="Times New"/>
          <w:sz w:val="22"/>
          <w:szCs w:val="22"/>
          <w:u w:val="single"/>
        </w:rPr>
      </w:pPr>
    </w:p>
    <w:p w14:paraId="59047035" w14:textId="77777777" w:rsidR="007621EC" w:rsidRPr="00EE1C99" w:rsidRDefault="007621EC">
      <w:pPr>
        <w:tabs>
          <w:tab w:val="left" w:pos="360"/>
        </w:tabs>
        <w:spacing w:line="264" w:lineRule="atLeast"/>
        <w:rPr>
          <w:rFonts w:ascii="Times New" w:hAnsi="Times New"/>
          <w:sz w:val="22"/>
          <w:szCs w:val="22"/>
          <w:u w:val="single"/>
        </w:rPr>
      </w:pPr>
      <w:r w:rsidRPr="00EE1C99">
        <w:rPr>
          <w:rFonts w:ascii="Times New" w:hAnsi="Times New"/>
          <w:sz w:val="22"/>
          <w:szCs w:val="22"/>
        </w:rPr>
        <w:t xml:space="preserve">E.  </w:t>
      </w:r>
      <w:r w:rsidRPr="00EE1C99">
        <w:rPr>
          <w:rFonts w:ascii="Times New" w:hAnsi="Times New"/>
          <w:sz w:val="22"/>
          <w:szCs w:val="22"/>
          <w:u w:val="single"/>
        </w:rPr>
        <w:t>Use of Estimates</w:t>
      </w:r>
    </w:p>
    <w:p w14:paraId="3A413BF6" w14:textId="77777777" w:rsidR="0033654E" w:rsidRPr="00EE1C99" w:rsidRDefault="0033654E">
      <w:pPr>
        <w:spacing w:line="264" w:lineRule="atLeast"/>
        <w:ind w:left="720"/>
        <w:jc w:val="both"/>
        <w:rPr>
          <w:rFonts w:ascii="Times New" w:hAnsi="Times New"/>
          <w:sz w:val="22"/>
          <w:szCs w:val="22"/>
        </w:rPr>
      </w:pPr>
    </w:p>
    <w:p w14:paraId="6E02CA76" w14:textId="77777777" w:rsidR="0033654E" w:rsidRPr="00EE1C99" w:rsidRDefault="0033654E">
      <w:pPr>
        <w:spacing w:line="264" w:lineRule="atLeast"/>
        <w:ind w:left="360"/>
        <w:jc w:val="both"/>
        <w:rPr>
          <w:rFonts w:ascii="Times New" w:hAnsi="Times New"/>
          <w:color w:val="000000"/>
          <w:sz w:val="22"/>
          <w:szCs w:val="22"/>
        </w:rPr>
      </w:pPr>
      <w:r w:rsidRPr="00EE1C99">
        <w:rPr>
          <w:rFonts w:ascii="Times New" w:hAnsi="Times New"/>
          <w:sz w:val="22"/>
          <w:szCs w:val="22"/>
        </w:rPr>
        <w:t xml:space="preserve">The preparation of financial statements in conformity with generally accepted accounting principles requires management to make certain estimates and assumptions that </w:t>
      </w:r>
      <w:r w:rsidR="001F6CD6" w:rsidRPr="00EE1C99">
        <w:rPr>
          <w:rFonts w:ascii="Times New" w:hAnsi="Times New"/>
          <w:sz w:val="22"/>
          <w:szCs w:val="22"/>
        </w:rPr>
        <w:t>a</w:t>
      </w:r>
      <w:r w:rsidRPr="00EE1C99">
        <w:rPr>
          <w:rFonts w:ascii="Times New" w:hAnsi="Times New"/>
          <w:sz w:val="22"/>
          <w:szCs w:val="22"/>
        </w:rPr>
        <w:t xml:space="preserve">ffect the reported amounts of </w:t>
      </w:r>
      <w:r w:rsidRPr="00EE1C99">
        <w:rPr>
          <w:rFonts w:ascii="Times New" w:hAnsi="Times New"/>
          <w:color w:val="000000"/>
          <w:sz w:val="22"/>
          <w:szCs w:val="22"/>
        </w:rPr>
        <w:t xml:space="preserve">assets and liabilities and disclosure of contingent assets and liabilities at the statement of net </w:t>
      </w:r>
      <w:r w:rsidR="00C660CA" w:rsidRPr="00EE1C99">
        <w:rPr>
          <w:rFonts w:ascii="Times New" w:hAnsi="Times New"/>
          <w:color w:val="000000"/>
          <w:sz w:val="22"/>
          <w:szCs w:val="22"/>
        </w:rPr>
        <w:t>position</w:t>
      </w:r>
      <w:r w:rsidRPr="00EE1C99">
        <w:rPr>
          <w:rFonts w:ascii="Times New" w:hAnsi="Times New"/>
          <w:color w:val="000000"/>
          <w:sz w:val="22"/>
          <w:szCs w:val="22"/>
        </w:rPr>
        <w:t xml:space="preserve"> date, and reported amounts of revenues and expenses during the reporting period. Estimates are used to determine depreciation expense, the allowance for doubtful accounts and certain claims and judgment liabilities, among other accounts. Actual results may differ from those estimates.</w:t>
      </w:r>
    </w:p>
    <w:p w14:paraId="33D28B4B" w14:textId="77777777" w:rsidR="00AE7386" w:rsidRPr="00EE1C99" w:rsidRDefault="00AE7386">
      <w:pPr>
        <w:spacing w:line="264" w:lineRule="atLeast"/>
        <w:ind w:left="360"/>
        <w:jc w:val="both"/>
        <w:rPr>
          <w:rFonts w:ascii="Times New" w:hAnsi="Times New"/>
          <w:color w:val="000000"/>
          <w:sz w:val="22"/>
          <w:szCs w:val="22"/>
        </w:rPr>
      </w:pPr>
    </w:p>
    <w:p w14:paraId="0410EC45" w14:textId="77777777" w:rsidR="00AE7386" w:rsidRPr="00EE1C99" w:rsidRDefault="00F45AEC" w:rsidP="00AE7386">
      <w:pPr>
        <w:pStyle w:val="BodyTextIndent"/>
        <w:spacing w:line="240" w:lineRule="auto"/>
        <w:ind w:left="0"/>
        <w:rPr>
          <w:rFonts w:ascii="Times New Roman" w:hAnsi="Times New Roman"/>
          <w:sz w:val="22"/>
          <w:szCs w:val="22"/>
          <w:u w:val="single"/>
        </w:rPr>
      </w:pPr>
      <w:r w:rsidRPr="00EE1C99">
        <w:rPr>
          <w:rFonts w:ascii="Times New Roman" w:hAnsi="Times New Roman"/>
          <w:sz w:val="22"/>
          <w:szCs w:val="22"/>
        </w:rPr>
        <w:t xml:space="preserve">F.  </w:t>
      </w:r>
      <w:r w:rsidR="00AE7386" w:rsidRPr="00EE1C99">
        <w:rPr>
          <w:rFonts w:ascii="Times New Roman" w:hAnsi="Times New Roman"/>
          <w:sz w:val="22"/>
          <w:szCs w:val="22"/>
          <w:u w:val="single"/>
        </w:rPr>
        <w:t>Pensions</w:t>
      </w:r>
    </w:p>
    <w:p w14:paraId="37EFA3E3" w14:textId="77777777" w:rsidR="00AE7386" w:rsidRPr="00EE1C99" w:rsidRDefault="00AE7386" w:rsidP="00AE7386">
      <w:pPr>
        <w:pStyle w:val="BodyTextIndent"/>
        <w:spacing w:line="240" w:lineRule="auto"/>
        <w:ind w:left="0"/>
        <w:rPr>
          <w:rFonts w:ascii="Times New Roman" w:hAnsi="Times New Roman"/>
          <w:sz w:val="22"/>
          <w:szCs w:val="22"/>
          <w:u w:val="single"/>
        </w:rPr>
      </w:pPr>
    </w:p>
    <w:p w14:paraId="22118B87" w14:textId="77777777" w:rsidR="00AE7386" w:rsidRPr="00EE1C99" w:rsidRDefault="00AE7386" w:rsidP="00AE7386">
      <w:pPr>
        <w:pStyle w:val="BodyTextIndent"/>
        <w:spacing w:line="240" w:lineRule="auto"/>
        <w:ind w:left="0"/>
        <w:rPr>
          <w:rFonts w:ascii="Times New Roman" w:hAnsi="Times New Roman"/>
          <w:sz w:val="22"/>
          <w:szCs w:val="22"/>
        </w:rPr>
      </w:pPr>
      <w:r w:rsidRPr="00EE1C99">
        <w:rPr>
          <w:rFonts w:ascii="Times New Roman" w:hAnsi="Times New Roman"/>
          <w:sz w:val="22"/>
          <w:szCs w:val="22"/>
        </w:rPr>
        <w:t xml:space="preserve">For purposes of measuring the net pension asset, deferred outflows of resources and deferred inflows of resources related to pensions, and pension expense, information about the fiduciary net position of the Local Governmental Employees’ Retirement System (LGERS) and additions to/deductions from LGERS’ fiduciary net position have been determined on the same basis as they are reported by LGERS.  For this purpose, plan member contributions are recognized in the period in which the contributions are due.  The </w:t>
      </w:r>
      <w:r w:rsidR="00C420A7" w:rsidRPr="00EE1C99">
        <w:rPr>
          <w:rFonts w:ascii="Times New Roman" w:hAnsi="Times New Roman"/>
          <w:sz w:val="22"/>
          <w:szCs w:val="22"/>
        </w:rPr>
        <w:t>ABC Board</w:t>
      </w:r>
      <w:r w:rsidRPr="00EE1C99">
        <w:rPr>
          <w:rFonts w:ascii="Times New Roman" w:hAnsi="Times New Roman"/>
          <w:sz w:val="22"/>
          <w:szCs w:val="22"/>
        </w:rPr>
        <w:t xml:space="preserve">’s employer contributions are recognized when due and the </w:t>
      </w:r>
      <w:r w:rsidR="00C420A7" w:rsidRPr="00EE1C99">
        <w:rPr>
          <w:rFonts w:ascii="Times New Roman" w:hAnsi="Times New Roman"/>
          <w:sz w:val="22"/>
          <w:szCs w:val="22"/>
        </w:rPr>
        <w:t>ABC Board</w:t>
      </w:r>
      <w:r w:rsidRPr="00EE1C99">
        <w:rPr>
          <w:rFonts w:ascii="Times New Roman" w:hAnsi="Times New Roman"/>
          <w:sz w:val="22"/>
          <w:szCs w:val="22"/>
        </w:rPr>
        <w:t xml:space="preserve"> has a legal requirement to provide the contributions.  Benefits and refunds are recognized when due and payable in accordance with the terms of LGERS.  Investments are reported at fair value.</w:t>
      </w:r>
    </w:p>
    <w:p w14:paraId="41C6AC2A" w14:textId="77777777" w:rsidR="00AE7386" w:rsidRPr="00EE1C99" w:rsidRDefault="00AE7386">
      <w:pPr>
        <w:spacing w:line="264" w:lineRule="atLeast"/>
        <w:ind w:left="360"/>
        <w:jc w:val="both"/>
        <w:rPr>
          <w:rFonts w:ascii="Times New" w:hAnsi="Times New"/>
          <w:color w:val="000000"/>
          <w:sz w:val="22"/>
          <w:szCs w:val="22"/>
        </w:rPr>
      </w:pPr>
    </w:p>
    <w:p w14:paraId="2DC44586" w14:textId="77777777" w:rsidR="0033654E" w:rsidRPr="00EE1C99" w:rsidRDefault="0033654E">
      <w:pPr>
        <w:spacing w:line="264" w:lineRule="atLeast"/>
        <w:ind w:left="360"/>
        <w:jc w:val="both"/>
        <w:rPr>
          <w:rFonts w:ascii="Times New" w:hAnsi="Times New"/>
          <w:color w:val="000000"/>
          <w:sz w:val="22"/>
          <w:szCs w:val="22"/>
        </w:rPr>
      </w:pPr>
    </w:p>
    <w:p w14:paraId="08787CEF" w14:textId="77777777" w:rsidR="0033654E" w:rsidRPr="00EE1C99" w:rsidRDefault="00F45AEC" w:rsidP="007621EC">
      <w:pPr>
        <w:tabs>
          <w:tab w:val="left" w:pos="360"/>
        </w:tabs>
        <w:spacing w:line="264" w:lineRule="atLeast"/>
        <w:rPr>
          <w:rFonts w:ascii="Times New" w:hAnsi="Times New"/>
          <w:color w:val="000000"/>
          <w:sz w:val="22"/>
          <w:szCs w:val="22"/>
          <w:u w:val="single"/>
        </w:rPr>
      </w:pPr>
      <w:r w:rsidRPr="00EE1C99">
        <w:rPr>
          <w:rFonts w:ascii="Times New" w:hAnsi="Times New"/>
          <w:color w:val="000000"/>
          <w:sz w:val="22"/>
          <w:szCs w:val="22"/>
        </w:rPr>
        <w:t>G</w:t>
      </w:r>
      <w:r w:rsidR="007621EC" w:rsidRPr="00EE1C99">
        <w:rPr>
          <w:rFonts w:ascii="Times New" w:hAnsi="Times New"/>
          <w:color w:val="000000"/>
          <w:sz w:val="22"/>
          <w:szCs w:val="22"/>
        </w:rPr>
        <w:t xml:space="preserve">.  </w:t>
      </w:r>
      <w:r w:rsidR="0033654E" w:rsidRPr="00EE1C99">
        <w:rPr>
          <w:rFonts w:ascii="Times New" w:hAnsi="Times New"/>
          <w:color w:val="000000"/>
          <w:sz w:val="22"/>
          <w:szCs w:val="22"/>
          <w:u w:val="single"/>
        </w:rPr>
        <w:t xml:space="preserve">Assets, Liabilities, and Net </w:t>
      </w:r>
      <w:r w:rsidR="00C660CA" w:rsidRPr="00EE1C99">
        <w:rPr>
          <w:rFonts w:ascii="Times New" w:hAnsi="Times New"/>
          <w:color w:val="000000"/>
          <w:sz w:val="22"/>
          <w:szCs w:val="22"/>
          <w:u w:val="single"/>
        </w:rPr>
        <w:t>Position</w:t>
      </w:r>
    </w:p>
    <w:p w14:paraId="4FFCBC07" w14:textId="77777777" w:rsidR="0033654E" w:rsidRPr="00EE1C99" w:rsidRDefault="0033654E">
      <w:pPr>
        <w:tabs>
          <w:tab w:val="left" w:pos="360"/>
        </w:tabs>
        <w:spacing w:line="264" w:lineRule="atLeast"/>
        <w:ind w:left="360"/>
        <w:rPr>
          <w:rFonts w:ascii="Times New" w:hAnsi="Times New"/>
          <w:color w:val="000000"/>
          <w:sz w:val="22"/>
          <w:szCs w:val="22"/>
        </w:rPr>
      </w:pPr>
    </w:p>
    <w:p w14:paraId="4BA4009A" w14:textId="77777777" w:rsidR="0033654E" w:rsidRPr="00EE1C99" w:rsidRDefault="0033654E">
      <w:pPr>
        <w:spacing w:line="264" w:lineRule="atLeast"/>
        <w:ind w:firstLine="360"/>
        <w:rPr>
          <w:rFonts w:ascii="Times New" w:hAnsi="Times New"/>
          <w:sz w:val="22"/>
          <w:szCs w:val="22"/>
          <w:u w:val="single"/>
        </w:rPr>
      </w:pPr>
      <w:r w:rsidRPr="00EE1C99">
        <w:rPr>
          <w:rFonts w:ascii="Times New" w:hAnsi="Times New"/>
          <w:sz w:val="22"/>
          <w:szCs w:val="22"/>
        </w:rPr>
        <w:t>(1)</w:t>
      </w:r>
      <w:r w:rsidRPr="00EE1C99">
        <w:rPr>
          <w:rFonts w:ascii="Times New" w:hAnsi="Times New"/>
          <w:sz w:val="22"/>
          <w:szCs w:val="22"/>
        </w:rPr>
        <w:tab/>
      </w:r>
      <w:r w:rsidRPr="00EE1C99">
        <w:rPr>
          <w:rFonts w:ascii="Times New" w:hAnsi="Times New"/>
          <w:sz w:val="22"/>
          <w:szCs w:val="22"/>
          <w:u w:val="single"/>
        </w:rPr>
        <w:t>Deposits</w:t>
      </w:r>
    </w:p>
    <w:p w14:paraId="1728B4D0" w14:textId="77777777" w:rsidR="0033654E" w:rsidRPr="00EE1C99" w:rsidRDefault="0033654E">
      <w:pPr>
        <w:spacing w:line="264" w:lineRule="atLeast"/>
        <w:ind w:firstLine="360"/>
        <w:rPr>
          <w:rFonts w:ascii="Times New" w:hAnsi="Times New"/>
          <w:sz w:val="22"/>
          <w:szCs w:val="22"/>
        </w:rPr>
      </w:pPr>
    </w:p>
    <w:p w14:paraId="7894D246" w14:textId="77777777" w:rsidR="0033654E" w:rsidRPr="00EE1C99" w:rsidRDefault="0033654E">
      <w:pPr>
        <w:spacing w:line="264" w:lineRule="atLeast"/>
        <w:ind w:left="360"/>
        <w:jc w:val="both"/>
        <w:rPr>
          <w:sz w:val="22"/>
          <w:szCs w:val="22"/>
        </w:rPr>
      </w:pPr>
      <w:r w:rsidRPr="00EE1C99">
        <w:rPr>
          <w:sz w:val="22"/>
          <w:szCs w:val="22"/>
        </w:rPr>
        <w:t xml:space="preserve">All deposits of the ABC Board are made in board-designated official depositories and are collateralized as required by State law [G.S. 159-31]. The ABC Board may designate, as an official depository, any bank or savings association whose principal office is located in </w:t>
      </w:r>
      <w:smartTag w:uri="urn:schemas-microsoft-com:office:smarttags" w:element="PlaceType">
        <w:smartTag w:uri="urn:schemas-microsoft-com:office:smarttags" w:element="place">
          <w:r w:rsidRPr="00EE1C99">
            <w:rPr>
              <w:sz w:val="22"/>
              <w:szCs w:val="22"/>
            </w:rPr>
            <w:t>North Carolina</w:t>
          </w:r>
        </w:smartTag>
      </w:smartTag>
      <w:r w:rsidRPr="00EE1C99">
        <w:rPr>
          <w:sz w:val="22"/>
          <w:szCs w:val="22"/>
        </w:rPr>
        <w:t xml:space="preserve">. Also, the ABC Board may establish Time deposit accounts such as NOW and </w:t>
      </w:r>
      <w:proofErr w:type="spellStart"/>
      <w:r w:rsidRPr="00EE1C99">
        <w:rPr>
          <w:sz w:val="22"/>
          <w:szCs w:val="22"/>
        </w:rPr>
        <w:t>SuperNOW</w:t>
      </w:r>
      <w:proofErr w:type="spellEnd"/>
      <w:r w:rsidRPr="00EE1C99">
        <w:rPr>
          <w:sz w:val="22"/>
          <w:szCs w:val="22"/>
        </w:rPr>
        <w:t xml:space="preserve"> accounts, money market accounts, and certificates of deposit.  </w:t>
      </w:r>
    </w:p>
    <w:p w14:paraId="34959D4B" w14:textId="77777777" w:rsidR="0033654E" w:rsidRPr="00EE1C99" w:rsidRDefault="0033654E">
      <w:pPr>
        <w:pStyle w:val="BodyTextIndent3"/>
        <w:ind w:left="360"/>
        <w:rPr>
          <w:sz w:val="22"/>
          <w:szCs w:val="22"/>
        </w:rPr>
      </w:pPr>
    </w:p>
    <w:p w14:paraId="2FD1102B" w14:textId="77777777" w:rsidR="0033654E" w:rsidRPr="00EE1C99" w:rsidRDefault="0033654E">
      <w:pPr>
        <w:spacing w:line="264" w:lineRule="atLeast"/>
        <w:ind w:left="360"/>
        <w:jc w:val="both"/>
        <w:rPr>
          <w:rFonts w:ascii="Times New" w:hAnsi="Times New"/>
          <w:sz w:val="22"/>
          <w:szCs w:val="22"/>
        </w:rPr>
      </w:pPr>
      <w:r w:rsidRPr="00EE1C99">
        <w:rPr>
          <w:rFonts w:ascii="Times New" w:hAnsi="Times New"/>
          <w:sz w:val="22"/>
          <w:szCs w:val="22"/>
        </w:rPr>
        <w:t xml:space="preserve">All the ABC Board's deposits are either insured or collateralized by using one of two methods. Under the Dedicated Method, all deposits that exceed the federal depository insurance coverage level are collateralized with securities held by the ABC Board's agent in the ABC Board’s name. Under the Pooling Method, which is a collateral pool, all uninsured deposits are collateralized with securities held by the State Treasurer's agent in the name of the State Treasurer. Since the State Treasurer is acting in a fiduciary capacity for the ABC Board, these deposits are considered to be held by the ABC Board agent in the ABC Board's name. The amount of the pledged collateral is based on an approved averaging method for non-interest bearing deposits and the actual current balance for interest bearing deposits. Depositories using the Pooling Method report to the State Treasurer the adequacy of their pooled collateral </w:t>
      </w:r>
      <w:r w:rsidRPr="00EE1C99">
        <w:rPr>
          <w:rFonts w:ascii="Times New" w:hAnsi="Times New"/>
          <w:sz w:val="22"/>
          <w:szCs w:val="22"/>
        </w:rPr>
        <w:lastRenderedPageBreak/>
        <w:t>covering uninsured deposits. The State Treasurer does not confirm this information with the ABC Board or the escrow agent. Because of the inability to measure the exact amount of collateral pledged for the ABC Board under the Pooling Method, the potential exists for under collateralization, and this risk may increase in periods of high cash flows. However, the State Treasurer of North Carolina enforces strict standards of financial stability for each depository that collateralizes public deposits under the Pooling Method.</w:t>
      </w:r>
    </w:p>
    <w:p w14:paraId="7BD58BA2" w14:textId="77777777" w:rsidR="0033654E" w:rsidRPr="00EE1C99" w:rsidRDefault="0033654E">
      <w:pPr>
        <w:spacing w:line="264" w:lineRule="atLeast"/>
        <w:ind w:left="360"/>
        <w:jc w:val="both"/>
        <w:rPr>
          <w:rFonts w:ascii="Times New" w:hAnsi="Times New"/>
          <w:sz w:val="22"/>
          <w:szCs w:val="22"/>
        </w:rPr>
      </w:pPr>
    </w:p>
    <w:p w14:paraId="1CDEF710" w14:textId="4D9E18EA" w:rsidR="0033654E" w:rsidRPr="00EE1C99" w:rsidRDefault="0033654E">
      <w:pPr>
        <w:spacing w:line="264" w:lineRule="atLeast"/>
        <w:ind w:left="360"/>
        <w:jc w:val="both"/>
        <w:rPr>
          <w:rFonts w:ascii="Times New" w:hAnsi="Times New"/>
          <w:sz w:val="22"/>
          <w:szCs w:val="22"/>
        </w:rPr>
      </w:pPr>
      <w:r w:rsidRPr="00EE1C99">
        <w:rPr>
          <w:rFonts w:ascii="Times New" w:hAnsi="Times New"/>
          <w:sz w:val="22"/>
          <w:szCs w:val="22"/>
        </w:rPr>
        <w:t xml:space="preserve">At June 30, </w:t>
      </w:r>
      <w:r w:rsidR="001F6CD6" w:rsidRPr="00EE1C99">
        <w:rPr>
          <w:rFonts w:ascii="Times New" w:hAnsi="Times New"/>
          <w:sz w:val="22"/>
          <w:szCs w:val="22"/>
        </w:rPr>
        <w:t>20</w:t>
      </w:r>
      <w:r w:rsidR="00453E70" w:rsidRPr="00EE1C99">
        <w:rPr>
          <w:rFonts w:ascii="Times New" w:hAnsi="Times New"/>
          <w:sz w:val="22"/>
          <w:szCs w:val="22"/>
        </w:rPr>
        <w:t>2</w:t>
      </w:r>
      <w:r w:rsidR="007D6932">
        <w:rPr>
          <w:rFonts w:ascii="Times New" w:hAnsi="Times New"/>
          <w:sz w:val="22"/>
          <w:szCs w:val="22"/>
        </w:rPr>
        <w:t>2</w:t>
      </w:r>
      <w:r w:rsidRPr="00EE1C99">
        <w:rPr>
          <w:rFonts w:ascii="Times New" w:hAnsi="Times New"/>
          <w:sz w:val="22"/>
          <w:szCs w:val="22"/>
        </w:rPr>
        <w:t>, the ABC Board's deposits had a carrying amount of $X,XXX and a bank balance of $XX,XXX. All of the bank balance was covered by federal depository insurance</w:t>
      </w:r>
      <w:r w:rsidR="00581A99" w:rsidRPr="00EE1C99">
        <w:rPr>
          <w:rFonts w:ascii="Times New" w:hAnsi="Times New"/>
          <w:sz w:val="22"/>
          <w:szCs w:val="22"/>
        </w:rPr>
        <w:t>.</w:t>
      </w:r>
    </w:p>
    <w:p w14:paraId="4357A966" w14:textId="77777777" w:rsidR="008C0C6F" w:rsidRPr="00EE1C99" w:rsidRDefault="008C0C6F">
      <w:pPr>
        <w:spacing w:line="264" w:lineRule="atLeast"/>
        <w:ind w:left="360"/>
        <w:jc w:val="both"/>
        <w:rPr>
          <w:rFonts w:ascii="Times New" w:hAnsi="Times New"/>
          <w:sz w:val="22"/>
          <w:szCs w:val="22"/>
        </w:rPr>
      </w:pPr>
    </w:p>
    <w:p w14:paraId="035CBEB2" w14:textId="72063580" w:rsidR="008C0C6F" w:rsidRPr="00EE1C99" w:rsidRDefault="008C0C6F">
      <w:pPr>
        <w:spacing w:line="264" w:lineRule="atLeast"/>
        <w:ind w:left="360"/>
        <w:jc w:val="both"/>
        <w:rPr>
          <w:rFonts w:ascii="Times New" w:hAnsi="Times New"/>
          <w:color w:val="000000"/>
          <w:sz w:val="22"/>
          <w:szCs w:val="22"/>
        </w:rPr>
      </w:pPr>
      <w:r w:rsidRPr="00EE1C99">
        <w:rPr>
          <w:rFonts w:ascii="Times New" w:hAnsi="Times New"/>
          <w:color w:val="000000"/>
          <w:sz w:val="22"/>
          <w:szCs w:val="22"/>
        </w:rPr>
        <w:t>At June 30,</w:t>
      </w:r>
      <w:r w:rsidR="00CB6C70">
        <w:rPr>
          <w:rFonts w:ascii="Times New" w:hAnsi="Times New"/>
          <w:color w:val="000000"/>
          <w:sz w:val="22"/>
          <w:szCs w:val="22"/>
        </w:rPr>
        <w:t>2021</w:t>
      </w:r>
      <w:r w:rsidRPr="00EE1C99">
        <w:rPr>
          <w:rFonts w:ascii="Times New" w:hAnsi="Times New"/>
          <w:color w:val="000000"/>
          <w:sz w:val="22"/>
          <w:szCs w:val="22"/>
        </w:rPr>
        <w:t>, the ABC Board's deposits had a carrying amount of $X,XXX and a bank balance of $XX,XXX. All of the bank balance was covered by federal depository insurance</w:t>
      </w:r>
      <w:r w:rsidR="00581A99" w:rsidRPr="00EE1C99">
        <w:rPr>
          <w:rFonts w:ascii="Times New" w:hAnsi="Times New"/>
          <w:color w:val="000000"/>
          <w:sz w:val="22"/>
          <w:szCs w:val="22"/>
        </w:rPr>
        <w:t>.</w:t>
      </w:r>
    </w:p>
    <w:p w14:paraId="44690661" w14:textId="77777777" w:rsidR="0033654E" w:rsidRPr="00EE1C99" w:rsidRDefault="0033654E">
      <w:pPr>
        <w:spacing w:line="264" w:lineRule="atLeast"/>
        <w:ind w:left="360"/>
        <w:jc w:val="both"/>
        <w:rPr>
          <w:rFonts w:ascii="Times New" w:hAnsi="Times New"/>
          <w:sz w:val="22"/>
          <w:szCs w:val="22"/>
        </w:rPr>
      </w:pPr>
    </w:p>
    <w:p w14:paraId="5343D4CF" w14:textId="77777777" w:rsidR="0033654E" w:rsidRPr="00EE1C99" w:rsidRDefault="0033654E">
      <w:pPr>
        <w:pStyle w:val="BodyTextIndent"/>
        <w:tabs>
          <w:tab w:val="left" w:pos="1440"/>
        </w:tabs>
        <w:ind w:left="360"/>
        <w:rPr>
          <w:b/>
          <w:i/>
          <w:sz w:val="22"/>
          <w:szCs w:val="22"/>
        </w:rPr>
      </w:pPr>
      <w:r w:rsidRPr="00EE1C99">
        <w:rPr>
          <w:i/>
          <w:sz w:val="22"/>
          <w:szCs w:val="22"/>
        </w:rPr>
        <w:t>(</w:t>
      </w:r>
      <w:r w:rsidRPr="00EE1C99">
        <w:rPr>
          <w:b/>
          <w:bCs/>
          <w:i/>
          <w:sz w:val="22"/>
          <w:szCs w:val="22"/>
        </w:rPr>
        <w:t>Note to preparer</w:t>
      </w:r>
      <w:r w:rsidRPr="00EE1C99">
        <w:rPr>
          <w:b/>
          <w:i/>
          <w:sz w:val="22"/>
          <w:szCs w:val="22"/>
        </w:rPr>
        <w:t xml:space="preserve">: </w:t>
      </w:r>
      <w:r w:rsidRPr="00EE1C99">
        <w:rPr>
          <w:i/>
          <w:sz w:val="22"/>
          <w:szCs w:val="22"/>
        </w:rPr>
        <w:t>The method of collateralization should be clearly disclosed for bank balances over the federal depository insurance limits</w:t>
      </w:r>
      <w:r w:rsidRPr="00EE1C99">
        <w:rPr>
          <w:b/>
          <w:i/>
          <w:sz w:val="22"/>
          <w:szCs w:val="22"/>
        </w:rPr>
        <w:t>.)</w:t>
      </w:r>
    </w:p>
    <w:p w14:paraId="74539910" w14:textId="77777777" w:rsidR="0033654E" w:rsidRPr="00EE1C99" w:rsidRDefault="0033654E">
      <w:pPr>
        <w:pStyle w:val="BodyTextIndent"/>
        <w:tabs>
          <w:tab w:val="left" w:pos="1440"/>
        </w:tabs>
        <w:ind w:left="360"/>
        <w:rPr>
          <w:sz w:val="22"/>
          <w:szCs w:val="22"/>
        </w:rPr>
      </w:pPr>
    </w:p>
    <w:p w14:paraId="3216270F" w14:textId="77777777" w:rsidR="0033654E" w:rsidRPr="00EE1C99" w:rsidRDefault="0033654E">
      <w:pPr>
        <w:tabs>
          <w:tab w:val="left" w:pos="360"/>
          <w:tab w:val="left" w:pos="720"/>
          <w:tab w:val="left" w:pos="1440"/>
        </w:tabs>
        <w:spacing w:line="264" w:lineRule="atLeast"/>
        <w:ind w:left="360"/>
        <w:jc w:val="both"/>
        <w:rPr>
          <w:rFonts w:ascii="Times New" w:hAnsi="Times New"/>
          <w:sz w:val="22"/>
          <w:szCs w:val="22"/>
        </w:rPr>
      </w:pPr>
      <w:r w:rsidRPr="00EE1C99">
        <w:rPr>
          <w:rFonts w:ascii="Times New" w:hAnsi="Times New"/>
          <w:sz w:val="22"/>
          <w:szCs w:val="22"/>
        </w:rPr>
        <w:t xml:space="preserve">(2) </w:t>
      </w:r>
      <w:r w:rsidRPr="00EE1C99">
        <w:rPr>
          <w:rFonts w:ascii="Times New" w:hAnsi="Times New"/>
          <w:sz w:val="22"/>
          <w:szCs w:val="22"/>
        </w:rPr>
        <w:tab/>
      </w:r>
      <w:r w:rsidRPr="00EE1C99">
        <w:rPr>
          <w:rFonts w:ascii="Times New" w:hAnsi="Times New"/>
          <w:sz w:val="22"/>
          <w:szCs w:val="22"/>
          <w:u w:val="single"/>
        </w:rPr>
        <w:t>Investments</w:t>
      </w:r>
    </w:p>
    <w:p w14:paraId="5A7E0CF2" w14:textId="77777777" w:rsidR="0033654E" w:rsidRPr="00EE1C99" w:rsidRDefault="0033654E">
      <w:pPr>
        <w:tabs>
          <w:tab w:val="left" w:pos="1440"/>
        </w:tabs>
        <w:spacing w:line="264" w:lineRule="atLeast"/>
        <w:ind w:left="360"/>
        <w:jc w:val="both"/>
        <w:rPr>
          <w:rFonts w:ascii="Times New" w:hAnsi="Times New"/>
          <w:sz w:val="22"/>
          <w:szCs w:val="22"/>
        </w:rPr>
      </w:pPr>
    </w:p>
    <w:p w14:paraId="6D3D1793" w14:textId="77777777" w:rsidR="0033654E" w:rsidRPr="00EE1C99" w:rsidRDefault="0033654E">
      <w:pPr>
        <w:tabs>
          <w:tab w:val="left" w:pos="1440"/>
        </w:tabs>
        <w:spacing w:line="264" w:lineRule="atLeast"/>
        <w:ind w:left="360"/>
        <w:jc w:val="both"/>
        <w:rPr>
          <w:rFonts w:ascii="Times New" w:hAnsi="Times New"/>
          <w:sz w:val="22"/>
          <w:szCs w:val="22"/>
        </w:rPr>
      </w:pPr>
      <w:r w:rsidRPr="00EE1C99">
        <w:rPr>
          <w:rFonts w:ascii="Times New" w:hAnsi="Times New"/>
          <w:sz w:val="22"/>
          <w:szCs w:val="22"/>
        </w:rPr>
        <w:t xml:space="preserve">State law [G.S. 159-30(c)] authorizes the ABC Board to invest in obligations of the United States or obligations fully guaranteed both as to principal and interest by the United States; obligations of the State of North Carolina; bonds and notes of any North Carolina local government or public authority; obligations of certain non-guaranteed federal agencies; certain high quality issues of commercial paper and banker's acceptances; and the North Carolina Capital Management Trust (NCCMT), an SEC registered (2a-7) money market mutual fund. </w:t>
      </w:r>
    </w:p>
    <w:p w14:paraId="60FA6563" w14:textId="77777777" w:rsidR="0033654E" w:rsidRPr="00EE1C99" w:rsidRDefault="0033654E">
      <w:pPr>
        <w:tabs>
          <w:tab w:val="left" w:pos="1440"/>
        </w:tabs>
        <w:spacing w:line="264" w:lineRule="atLeast"/>
        <w:ind w:left="360"/>
        <w:jc w:val="both"/>
        <w:rPr>
          <w:rFonts w:ascii="Times New" w:hAnsi="Times New"/>
          <w:sz w:val="22"/>
          <w:szCs w:val="22"/>
        </w:rPr>
      </w:pPr>
    </w:p>
    <w:p w14:paraId="6CF67B99" w14:textId="77777777" w:rsidR="0033654E" w:rsidRPr="00EE1C99" w:rsidRDefault="0033654E">
      <w:pPr>
        <w:tabs>
          <w:tab w:val="left" w:pos="1440"/>
        </w:tabs>
        <w:spacing w:line="264" w:lineRule="atLeast"/>
        <w:ind w:left="360"/>
        <w:jc w:val="both"/>
        <w:rPr>
          <w:rFonts w:ascii="Times New" w:hAnsi="Times New"/>
          <w:sz w:val="22"/>
          <w:szCs w:val="22"/>
        </w:rPr>
      </w:pPr>
      <w:r w:rsidRPr="00EE1C99">
        <w:rPr>
          <w:rFonts w:ascii="Times New" w:hAnsi="Times New"/>
          <w:sz w:val="22"/>
          <w:szCs w:val="22"/>
        </w:rPr>
        <w:t xml:space="preserve">The ABC Board’s investments with a maturity of more than one year at acquisition and non-money market investments are carried at fair value as determined by </w:t>
      </w:r>
      <w:r w:rsidR="003E3C86" w:rsidRPr="00EE1C99">
        <w:rPr>
          <w:rFonts w:ascii="Times New" w:hAnsi="Times New"/>
          <w:sz w:val="22"/>
          <w:szCs w:val="22"/>
        </w:rPr>
        <w:t xml:space="preserve">either </w:t>
      </w:r>
      <w:r w:rsidRPr="00EE1C99">
        <w:rPr>
          <w:rFonts w:ascii="Times New" w:hAnsi="Times New"/>
          <w:sz w:val="22"/>
          <w:szCs w:val="22"/>
        </w:rPr>
        <w:t>quoted market prices</w:t>
      </w:r>
      <w:r w:rsidR="003E3C86" w:rsidRPr="00EE1C99">
        <w:rPr>
          <w:rFonts w:ascii="Times New" w:hAnsi="Times New"/>
          <w:sz w:val="22"/>
          <w:szCs w:val="22"/>
        </w:rPr>
        <w:t xml:space="preserve">, significant </w:t>
      </w:r>
      <w:r w:rsidR="00E67A94" w:rsidRPr="00EE1C99">
        <w:rPr>
          <w:rFonts w:ascii="Times New" w:hAnsi="Times New"/>
          <w:sz w:val="22"/>
          <w:szCs w:val="22"/>
        </w:rPr>
        <w:t>other observable inputs or significant unobservable inputs</w:t>
      </w:r>
      <w:r w:rsidRPr="00EE1C99">
        <w:rPr>
          <w:rFonts w:ascii="Times New" w:hAnsi="Times New"/>
          <w:sz w:val="22"/>
          <w:szCs w:val="22"/>
        </w:rPr>
        <w:t xml:space="preserve">. </w:t>
      </w:r>
      <w:r w:rsidR="00E67A94" w:rsidRPr="00EE1C99">
        <w:rPr>
          <w:rFonts w:ascii="Times New" w:hAnsi="Times New"/>
          <w:sz w:val="22"/>
          <w:szCs w:val="22"/>
        </w:rPr>
        <w:t xml:space="preserve">Non-participating interest earning contracts and the </w:t>
      </w:r>
      <w:r w:rsidR="00C2501A" w:rsidRPr="00EE1C99">
        <w:rPr>
          <w:rFonts w:ascii="Times New" w:hAnsi="Times New"/>
          <w:sz w:val="22"/>
          <w:szCs w:val="22"/>
        </w:rPr>
        <w:t xml:space="preserve">NCCMT, an SEC registered 2a7 external investment pool, are measured at amortized cost, </w:t>
      </w:r>
      <w:r w:rsidRPr="00EE1C99">
        <w:rPr>
          <w:rFonts w:ascii="Times New" w:hAnsi="Times New"/>
          <w:sz w:val="22"/>
          <w:szCs w:val="22"/>
        </w:rPr>
        <w:t>which is the NCCMT’s share price. The NCCMT Term Portfolio’s securities are valued based at fair value</w:t>
      </w:r>
      <w:r w:rsidR="003C6073" w:rsidRPr="00EE1C99">
        <w:rPr>
          <w:rFonts w:ascii="Times New" w:hAnsi="Times New"/>
          <w:sz w:val="22"/>
          <w:szCs w:val="22"/>
        </w:rPr>
        <w:t xml:space="preserve"> </w:t>
      </w:r>
      <w:r w:rsidR="00E67A94" w:rsidRPr="00EE1C99">
        <w:rPr>
          <w:rFonts w:ascii="Times New" w:hAnsi="Times New"/>
          <w:sz w:val="22"/>
          <w:szCs w:val="22"/>
        </w:rPr>
        <w:t>as determined by significant other observable inputs</w:t>
      </w:r>
      <w:r w:rsidRPr="00EE1C99">
        <w:rPr>
          <w:rFonts w:ascii="Times New" w:hAnsi="Times New"/>
          <w:sz w:val="22"/>
          <w:szCs w:val="22"/>
        </w:rPr>
        <w:t>. Money market investments that have a remaining maturity at the time of purchase of one year or less and non-participating interest earnings and investment contracts are reported at amortized cost.</w:t>
      </w:r>
    </w:p>
    <w:p w14:paraId="1AC5CDBE" w14:textId="77777777" w:rsidR="0033654E" w:rsidRPr="00EE1C99" w:rsidRDefault="0033654E">
      <w:pPr>
        <w:tabs>
          <w:tab w:val="left" w:pos="1440"/>
        </w:tabs>
        <w:spacing w:line="264" w:lineRule="atLeast"/>
        <w:ind w:left="720"/>
        <w:jc w:val="both"/>
        <w:rPr>
          <w:rFonts w:ascii="Times New" w:hAnsi="Times New"/>
          <w:sz w:val="22"/>
          <w:szCs w:val="22"/>
        </w:rPr>
      </w:pPr>
    </w:p>
    <w:p w14:paraId="34278006" w14:textId="77777777" w:rsidR="0033654E" w:rsidRPr="00EE1C99" w:rsidRDefault="0033654E">
      <w:pPr>
        <w:tabs>
          <w:tab w:val="left" w:pos="-180"/>
          <w:tab w:val="left" w:pos="720"/>
          <w:tab w:val="left" w:pos="8640"/>
        </w:tabs>
        <w:spacing w:line="275" w:lineRule="atLeast"/>
        <w:ind w:left="360"/>
        <w:jc w:val="both"/>
        <w:rPr>
          <w:rFonts w:ascii="Times New" w:hAnsi="Times New"/>
          <w:b/>
          <w:bCs/>
          <w:i/>
          <w:sz w:val="22"/>
          <w:szCs w:val="22"/>
        </w:rPr>
      </w:pPr>
      <w:r w:rsidRPr="00EE1C99">
        <w:rPr>
          <w:rFonts w:ascii="Times New" w:hAnsi="Times New"/>
          <w:i/>
          <w:sz w:val="22"/>
          <w:szCs w:val="22"/>
        </w:rPr>
        <w:t>(</w:t>
      </w:r>
      <w:r w:rsidRPr="00EE1C99">
        <w:rPr>
          <w:rFonts w:ascii="Times New" w:hAnsi="Times New"/>
          <w:b/>
          <w:bCs/>
          <w:i/>
          <w:sz w:val="22"/>
          <w:szCs w:val="22"/>
        </w:rPr>
        <w:t>Note to preparer</w:t>
      </w:r>
      <w:r w:rsidRPr="00EE1C99">
        <w:rPr>
          <w:rFonts w:ascii="Times New" w:hAnsi="Times New"/>
          <w:i/>
          <w:sz w:val="22"/>
          <w:szCs w:val="22"/>
        </w:rPr>
        <w:t>: State the policy for valuing investments that are currently reported. For example, if the ABC Board does not invest in the NCCMT’s term portfolio, it is not recommended to include a disclosure about its valuation method.)</w:t>
      </w:r>
    </w:p>
    <w:p w14:paraId="342D4C27" w14:textId="77777777" w:rsidR="0033654E" w:rsidRPr="00EE1C99" w:rsidRDefault="0033654E">
      <w:p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spacing w:line="275" w:lineRule="atLeast"/>
        <w:rPr>
          <w:rFonts w:ascii="Times New" w:hAnsi="Times New"/>
          <w:sz w:val="22"/>
          <w:szCs w:val="22"/>
        </w:rPr>
      </w:pPr>
      <w:r w:rsidRPr="00EE1C99">
        <w:rPr>
          <w:rFonts w:ascii="Times New" w:hAnsi="Times New"/>
          <w:sz w:val="22"/>
          <w:szCs w:val="22"/>
        </w:rPr>
        <w:tab/>
      </w:r>
    </w:p>
    <w:p w14:paraId="3572E399" w14:textId="77777777" w:rsidR="00AF3722" w:rsidRPr="00EE1C99" w:rsidRDefault="0033654E" w:rsidP="00F3421B">
      <w:pPr>
        <w:tabs>
          <w:tab w:val="left" w:pos="-180"/>
          <w:tab w:val="left" w:pos="360"/>
          <w:tab w:val="left" w:pos="720"/>
          <w:tab w:val="left" w:pos="8640"/>
        </w:tabs>
        <w:spacing w:line="275" w:lineRule="atLeast"/>
        <w:ind w:left="-180" w:firstLine="540"/>
        <w:jc w:val="both"/>
        <w:rPr>
          <w:rFonts w:ascii="Times New" w:hAnsi="Times New"/>
          <w:sz w:val="22"/>
          <w:szCs w:val="22"/>
        </w:rPr>
      </w:pPr>
      <w:r w:rsidRPr="00EE1C99">
        <w:rPr>
          <w:rFonts w:ascii="Times New" w:hAnsi="Times New"/>
          <w:sz w:val="22"/>
          <w:szCs w:val="22"/>
        </w:rPr>
        <w:tab/>
      </w:r>
    </w:p>
    <w:p w14:paraId="0410AB15" w14:textId="77777777" w:rsidR="0033654E" w:rsidRPr="00EE1C99" w:rsidRDefault="00AF3722">
      <w:pPr>
        <w:tabs>
          <w:tab w:val="left" w:pos="-180"/>
          <w:tab w:val="left" w:pos="360"/>
          <w:tab w:val="left" w:pos="720"/>
          <w:tab w:val="left" w:pos="8640"/>
        </w:tabs>
        <w:spacing w:line="275" w:lineRule="atLeast"/>
        <w:ind w:left="-180"/>
        <w:rPr>
          <w:rFonts w:ascii="Times New" w:hAnsi="Times New"/>
          <w:sz w:val="22"/>
          <w:szCs w:val="22"/>
        </w:rPr>
      </w:pPr>
      <w:r w:rsidRPr="00EE1C99">
        <w:rPr>
          <w:rFonts w:ascii="Times New" w:hAnsi="Times New"/>
          <w:sz w:val="22"/>
          <w:szCs w:val="22"/>
        </w:rPr>
        <w:tab/>
      </w:r>
      <w:r w:rsidR="0033654E" w:rsidRPr="00EE1C99">
        <w:rPr>
          <w:rFonts w:ascii="Times New" w:hAnsi="Times New"/>
          <w:sz w:val="22"/>
          <w:szCs w:val="22"/>
        </w:rPr>
        <w:t>(3)</w:t>
      </w:r>
      <w:r w:rsidR="0033654E" w:rsidRPr="00EE1C99">
        <w:rPr>
          <w:rFonts w:ascii="Times New" w:hAnsi="Times New"/>
          <w:sz w:val="22"/>
          <w:szCs w:val="22"/>
        </w:rPr>
        <w:tab/>
      </w:r>
      <w:r w:rsidR="0033654E" w:rsidRPr="00EE1C99">
        <w:rPr>
          <w:rFonts w:ascii="Times New" w:hAnsi="Times New"/>
          <w:sz w:val="22"/>
          <w:szCs w:val="22"/>
          <w:u w:val="single"/>
        </w:rPr>
        <w:t>Cash and Cash Equivalents</w:t>
      </w:r>
    </w:p>
    <w:p w14:paraId="6CEB15CE" w14:textId="77777777" w:rsidR="0033654E" w:rsidRPr="00EE1C99" w:rsidRDefault="0033654E">
      <w:pPr>
        <w:tabs>
          <w:tab w:val="left" w:pos="-180"/>
          <w:tab w:val="left" w:pos="720"/>
          <w:tab w:val="left" w:pos="2880"/>
          <w:tab w:val="left" w:pos="3600"/>
          <w:tab w:val="left" w:pos="4320"/>
          <w:tab w:val="left" w:pos="5040"/>
          <w:tab w:val="left" w:pos="5760"/>
          <w:tab w:val="left" w:pos="6480"/>
          <w:tab w:val="left" w:pos="7200"/>
          <w:tab w:val="left" w:pos="7920"/>
          <w:tab w:val="left" w:pos="8640"/>
        </w:tabs>
        <w:spacing w:line="275" w:lineRule="atLeast"/>
        <w:ind w:left="1350"/>
        <w:jc w:val="both"/>
        <w:rPr>
          <w:rFonts w:ascii="Times New" w:hAnsi="Times New"/>
          <w:sz w:val="22"/>
          <w:szCs w:val="22"/>
        </w:rPr>
      </w:pPr>
    </w:p>
    <w:p w14:paraId="2B3F6628" w14:textId="77777777" w:rsidR="00F3421B" w:rsidRPr="00EE1C99" w:rsidRDefault="0033654E" w:rsidP="008C0C6F">
      <w:pPr>
        <w:tabs>
          <w:tab w:val="left" w:pos="8640"/>
        </w:tabs>
        <w:spacing w:line="275" w:lineRule="atLeast"/>
        <w:ind w:left="360" w:hanging="540"/>
        <w:jc w:val="both"/>
        <w:rPr>
          <w:rFonts w:ascii="Times New" w:hAnsi="Times New"/>
          <w:sz w:val="22"/>
          <w:szCs w:val="22"/>
        </w:rPr>
      </w:pPr>
      <w:r w:rsidRPr="00EE1C99">
        <w:rPr>
          <w:rFonts w:ascii="Times New" w:hAnsi="Times New"/>
          <w:sz w:val="22"/>
          <w:szCs w:val="22"/>
        </w:rPr>
        <w:tab/>
        <w:t>For purposes of the statement of cash flows, the ABC Board considers all highly liquid investments (including restricted assets) with a maturity of three months or less when purchased to be cash equivalents.</w:t>
      </w:r>
      <w:r w:rsidRPr="00EE1C99">
        <w:rPr>
          <w:rFonts w:ascii="Times New" w:hAnsi="Times New"/>
          <w:sz w:val="22"/>
          <w:szCs w:val="22"/>
        </w:rPr>
        <w:tab/>
      </w:r>
    </w:p>
    <w:p w14:paraId="66518E39" w14:textId="77777777" w:rsidR="00AF3722" w:rsidRPr="00EE1C99" w:rsidRDefault="00AF3722" w:rsidP="00F3421B">
      <w:pPr>
        <w:tabs>
          <w:tab w:val="left" w:pos="-180"/>
          <w:tab w:val="left" w:pos="360"/>
          <w:tab w:val="left" w:pos="720"/>
          <w:tab w:val="left" w:pos="8640"/>
        </w:tabs>
        <w:spacing w:line="275" w:lineRule="atLeast"/>
        <w:ind w:left="-180" w:firstLine="540"/>
        <w:jc w:val="both"/>
        <w:rPr>
          <w:rFonts w:ascii="Times New" w:hAnsi="Times New"/>
          <w:sz w:val="22"/>
          <w:szCs w:val="22"/>
        </w:rPr>
      </w:pPr>
    </w:p>
    <w:p w14:paraId="3B7FE561" w14:textId="77777777" w:rsidR="0033654E" w:rsidRPr="00EE1C99" w:rsidRDefault="006C51B3" w:rsidP="00F3421B">
      <w:pPr>
        <w:tabs>
          <w:tab w:val="left" w:pos="-180"/>
          <w:tab w:val="left" w:pos="360"/>
          <w:tab w:val="left" w:pos="720"/>
          <w:tab w:val="left" w:pos="8640"/>
        </w:tabs>
        <w:spacing w:line="275" w:lineRule="atLeast"/>
        <w:ind w:left="-180" w:firstLine="540"/>
        <w:jc w:val="both"/>
        <w:rPr>
          <w:rFonts w:ascii="Times New" w:hAnsi="Times New"/>
          <w:sz w:val="22"/>
          <w:szCs w:val="22"/>
        </w:rPr>
      </w:pPr>
      <w:r w:rsidRPr="00EE1C99">
        <w:rPr>
          <w:rFonts w:ascii="Times New" w:hAnsi="Times New"/>
          <w:sz w:val="22"/>
          <w:szCs w:val="22"/>
        </w:rPr>
        <w:br w:type="page"/>
      </w:r>
      <w:r w:rsidR="0033654E" w:rsidRPr="00EE1C99">
        <w:rPr>
          <w:rFonts w:ascii="Times New" w:hAnsi="Times New"/>
          <w:sz w:val="22"/>
          <w:szCs w:val="22"/>
        </w:rPr>
        <w:lastRenderedPageBreak/>
        <w:t>(4)</w:t>
      </w:r>
      <w:r w:rsidR="0033654E" w:rsidRPr="00EE1C99">
        <w:rPr>
          <w:rFonts w:ascii="Times New" w:hAnsi="Times New"/>
          <w:sz w:val="22"/>
          <w:szCs w:val="22"/>
        </w:rPr>
        <w:tab/>
        <w:t xml:space="preserve"> </w:t>
      </w:r>
      <w:r w:rsidR="0033654E" w:rsidRPr="00EE1C99">
        <w:rPr>
          <w:rFonts w:ascii="Times New" w:hAnsi="Times New"/>
          <w:sz w:val="22"/>
          <w:szCs w:val="22"/>
          <w:u w:val="single"/>
        </w:rPr>
        <w:t>Accounts Receivable</w:t>
      </w:r>
    </w:p>
    <w:p w14:paraId="7E75FCD0" w14:textId="77777777" w:rsidR="0033654E" w:rsidRPr="00EE1C99" w:rsidRDefault="0033654E">
      <w:pPr>
        <w:tabs>
          <w:tab w:val="left" w:pos="-180"/>
          <w:tab w:val="left" w:pos="720"/>
          <w:tab w:val="left" w:pos="2880"/>
          <w:tab w:val="left" w:pos="3600"/>
          <w:tab w:val="left" w:pos="4320"/>
          <w:tab w:val="left" w:pos="5040"/>
          <w:tab w:val="left" w:pos="5760"/>
          <w:tab w:val="left" w:pos="6480"/>
          <w:tab w:val="left" w:pos="7200"/>
          <w:tab w:val="left" w:pos="7920"/>
          <w:tab w:val="left" w:pos="8640"/>
        </w:tabs>
        <w:spacing w:line="275" w:lineRule="atLeast"/>
        <w:ind w:left="1350"/>
        <w:jc w:val="both"/>
        <w:rPr>
          <w:rFonts w:ascii="Times New" w:hAnsi="Times New"/>
          <w:sz w:val="22"/>
          <w:szCs w:val="22"/>
        </w:rPr>
      </w:pPr>
    </w:p>
    <w:p w14:paraId="10FDAA0E" w14:textId="77777777" w:rsidR="0033654E" w:rsidRPr="00EE1C99" w:rsidRDefault="0033654E" w:rsidP="00E31CB5">
      <w:pPr>
        <w:tabs>
          <w:tab w:val="left" w:pos="8640"/>
        </w:tabs>
        <w:spacing w:line="275" w:lineRule="atLeast"/>
        <w:ind w:left="360" w:hanging="450"/>
        <w:jc w:val="both"/>
        <w:rPr>
          <w:rFonts w:ascii="Times New" w:hAnsi="Times New"/>
          <w:sz w:val="22"/>
          <w:szCs w:val="22"/>
        </w:rPr>
      </w:pPr>
      <w:r w:rsidRPr="00EE1C99">
        <w:rPr>
          <w:rFonts w:ascii="Times New" w:hAnsi="Times New"/>
          <w:sz w:val="22"/>
          <w:szCs w:val="22"/>
        </w:rPr>
        <w:tab/>
      </w:r>
    </w:p>
    <w:p w14:paraId="4EE74723" w14:textId="77777777" w:rsidR="0033654E" w:rsidRPr="00EE1C99" w:rsidRDefault="007621EC">
      <w:pPr>
        <w:tabs>
          <w:tab w:val="left" w:pos="360"/>
          <w:tab w:val="left" w:pos="720"/>
          <w:tab w:val="left" w:pos="8640"/>
        </w:tabs>
        <w:spacing w:line="275" w:lineRule="atLeast"/>
        <w:ind w:left="-90"/>
        <w:rPr>
          <w:rFonts w:ascii="Times New" w:hAnsi="Times New"/>
          <w:sz w:val="22"/>
          <w:szCs w:val="22"/>
        </w:rPr>
      </w:pPr>
      <w:r w:rsidRPr="00EE1C99">
        <w:rPr>
          <w:rFonts w:ascii="Times New" w:hAnsi="Times New"/>
          <w:sz w:val="22"/>
          <w:szCs w:val="22"/>
        </w:rPr>
        <w:tab/>
      </w:r>
      <w:r w:rsidR="0033654E" w:rsidRPr="00EE1C99">
        <w:rPr>
          <w:rFonts w:ascii="Times New" w:hAnsi="Times New"/>
          <w:sz w:val="22"/>
          <w:szCs w:val="22"/>
        </w:rPr>
        <w:t xml:space="preserve">(5) </w:t>
      </w:r>
      <w:r w:rsidR="0033654E" w:rsidRPr="00EE1C99">
        <w:rPr>
          <w:rFonts w:ascii="Times New" w:hAnsi="Times New"/>
          <w:sz w:val="22"/>
          <w:szCs w:val="22"/>
        </w:rPr>
        <w:tab/>
      </w:r>
      <w:r w:rsidR="0033654E" w:rsidRPr="00EE1C99">
        <w:rPr>
          <w:rFonts w:ascii="Times New" w:hAnsi="Times New"/>
          <w:sz w:val="22"/>
          <w:szCs w:val="22"/>
          <w:u w:val="single"/>
        </w:rPr>
        <w:t>Inventories</w:t>
      </w:r>
    </w:p>
    <w:p w14:paraId="774AF2BF" w14:textId="77777777" w:rsidR="0033654E" w:rsidRPr="00EE1C99" w:rsidRDefault="0033654E">
      <w:p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spacing w:line="275" w:lineRule="atLeast"/>
        <w:ind w:left="1350"/>
        <w:rPr>
          <w:rFonts w:ascii="Times New" w:hAnsi="Times New"/>
          <w:sz w:val="22"/>
          <w:szCs w:val="22"/>
        </w:rPr>
      </w:pPr>
    </w:p>
    <w:p w14:paraId="57FA78A4" w14:textId="77777777" w:rsidR="0033654E" w:rsidRPr="00EE1C99" w:rsidRDefault="0033654E">
      <w:pPr>
        <w:tabs>
          <w:tab w:val="left" w:pos="8640"/>
        </w:tabs>
        <w:spacing w:line="275" w:lineRule="atLeast"/>
        <w:ind w:left="360" w:hanging="450"/>
        <w:rPr>
          <w:rFonts w:ascii="Times New" w:hAnsi="Times New"/>
          <w:sz w:val="22"/>
          <w:szCs w:val="22"/>
        </w:rPr>
      </w:pPr>
      <w:r w:rsidRPr="00EE1C99">
        <w:rPr>
          <w:rFonts w:ascii="Times New" w:hAnsi="Times New"/>
          <w:sz w:val="22"/>
          <w:szCs w:val="22"/>
        </w:rPr>
        <w:tab/>
        <w:t xml:space="preserve">Inventories are valued at </w:t>
      </w:r>
      <w:r w:rsidR="00E31CB5" w:rsidRPr="00EE1C99">
        <w:rPr>
          <w:rFonts w:ascii="Times New" w:hAnsi="Times New"/>
          <w:sz w:val="22"/>
          <w:szCs w:val="22"/>
        </w:rPr>
        <w:t>LIFO.</w:t>
      </w:r>
    </w:p>
    <w:p w14:paraId="7A292896" w14:textId="77777777" w:rsidR="0033654E" w:rsidRPr="00EE1C99" w:rsidRDefault="003365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tLeast"/>
        <w:ind w:left="-90"/>
        <w:rPr>
          <w:rFonts w:ascii="Times New" w:hAnsi="Times New"/>
          <w:sz w:val="22"/>
          <w:szCs w:val="22"/>
        </w:rPr>
      </w:pPr>
      <w:r w:rsidRPr="00EE1C99">
        <w:rPr>
          <w:rFonts w:ascii="Times New" w:hAnsi="Times New"/>
          <w:sz w:val="22"/>
          <w:szCs w:val="22"/>
        </w:rPr>
        <w:tab/>
      </w:r>
    </w:p>
    <w:p w14:paraId="65AD931B" w14:textId="77777777" w:rsidR="0033654E" w:rsidRPr="00EE1C99" w:rsidRDefault="007621EC" w:rsidP="007621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tLeast"/>
        <w:rPr>
          <w:rFonts w:ascii="Times New" w:hAnsi="Times New"/>
          <w:sz w:val="22"/>
          <w:szCs w:val="22"/>
          <w:u w:val="single"/>
        </w:rPr>
      </w:pPr>
      <w:r w:rsidRPr="00EE1C99">
        <w:rPr>
          <w:rFonts w:ascii="Times New" w:hAnsi="Times New"/>
          <w:sz w:val="22"/>
          <w:szCs w:val="22"/>
        </w:rPr>
        <w:tab/>
      </w:r>
      <w:r w:rsidR="0033654E" w:rsidRPr="00EE1C99">
        <w:rPr>
          <w:rFonts w:ascii="Times New" w:hAnsi="Times New"/>
          <w:sz w:val="22"/>
          <w:szCs w:val="22"/>
        </w:rPr>
        <w:t xml:space="preserve">(6) </w:t>
      </w:r>
      <w:r w:rsidR="0033654E" w:rsidRPr="00EE1C99">
        <w:rPr>
          <w:rFonts w:ascii="Times New" w:hAnsi="Times New"/>
          <w:sz w:val="22"/>
          <w:szCs w:val="22"/>
        </w:rPr>
        <w:tab/>
      </w:r>
      <w:r w:rsidR="00AF6E18" w:rsidRPr="00EE1C99">
        <w:rPr>
          <w:rFonts w:ascii="Times New" w:hAnsi="Times New"/>
          <w:sz w:val="22"/>
          <w:szCs w:val="22"/>
          <w:u w:val="single"/>
        </w:rPr>
        <w:t>Capital Assets</w:t>
      </w:r>
    </w:p>
    <w:p w14:paraId="2191599E" w14:textId="77777777" w:rsidR="0033654E" w:rsidRPr="00EE1C99" w:rsidRDefault="0033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tLeast"/>
        <w:ind w:left="720"/>
        <w:rPr>
          <w:rFonts w:ascii="Times New" w:hAnsi="Times New"/>
          <w:sz w:val="22"/>
          <w:szCs w:val="22"/>
        </w:rPr>
      </w:pPr>
    </w:p>
    <w:p w14:paraId="632E1407" w14:textId="06780D56" w:rsidR="0033654E" w:rsidRPr="00EE1C99" w:rsidRDefault="0033654E">
      <w:pPr>
        <w:tabs>
          <w:tab w:val="left" w:pos="1440"/>
          <w:tab w:val="left" w:pos="2880"/>
          <w:tab w:val="left" w:pos="3600"/>
          <w:tab w:val="left" w:pos="4320"/>
          <w:tab w:val="left" w:pos="5040"/>
          <w:tab w:val="left" w:pos="5760"/>
          <w:tab w:val="left" w:pos="6480"/>
          <w:tab w:val="left" w:pos="7200"/>
          <w:tab w:val="left" w:pos="7920"/>
          <w:tab w:val="left" w:pos="8640"/>
        </w:tabs>
        <w:spacing w:line="275" w:lineRule="atLeast"/>
        <w:ind w:left="360" w:hanging="450"/>
        <w:rPr>
          <w:sz w:val="22"/>
          <w:szCs w:val="22"/>
        </w:rPr>
      </w:pPr>
      <w:r w:rsidRPr="00EE1C99">
        <w:rPr>
          <w:sz w:val="22"/>
          <w:szCs w:val="22"/>
        </w:rPr>
        <w:tab/>
      </w:r>
      <w:r w:rsidR="00630A54" w:rsidRPr="00EE1C99">
        <w:rPr>
          <w:sz w:val="22"/>
          <w:szCs w:val="22"/>
        </w:rPr>
        <w:t xml:space="preserve">Capital Asset activity for the year ended June 30, </w:t>
      </w:r>
      <w:r w:rsidR="0090471F" w:rsidRPr="00EE1C99">
        <w:rPr>
          <w:sz w:val="22"/>
          <w:szCs w:val="22"/>
        </w:rPr>
        <w:t>20</w:t>
      </w:r>
      <w:r w:rsidR="00BB3F3F" w:rsidRPr="00EE1C99">
        <w:rPr>
          <w:sz w:val="22"/>
          <w:szCs w:val="22"/>
        </w:rPr>
        <w:t>2</w:t>
      </w:r>
      <w:r w:rsidR="00821469">
        <w:rPr>
          <w:sz w:val="22"/>
          <w:szCs w:val="22"/>
        </w:rPr>
        <w:t>2</w:t>
      </w:r>
      <w:r w:rsidR="0090471F" w:rsidRPr="00EE1C99">
        <w:rPr>
          <w:sz w:val="22"/>
          <w:szCs w:val="22"/>
        </w:rPr>
        <w:t xml:space="preserve"> </w:t>
      </w:r>
      <w:r w:rsidR="00630A54" w:rsidRPr="00EE1C99">
        <w:rPr>
          <w:sz w:val="22"/>
          <w:szCs w:val="22"/>
        </w:rPr>
        <w:t>was as follows</w:t>
      </w:r>
      <w:r w:rsidRPr="00EE1C99">
        <w:rPr>
          <w:sz w:val="22"/>
          <w:szCs w:val="22"/>
        </w:rPr>
        <w:t>:</w:t>
      </w:r>
    </w:p>
    <w:p w14:paraId="7673E5AE" w14:textId="77777777" w:rsidR="006632C1" w:rsidRPr="00EE1C99" w:rsidRDefault="006632C1">
      <w:pPr>
        <w:tabs>
          <w:tab w:val="left" w:pos="720"/>
          <w:tab w:val="left" w:pos="8640"/>
        </w:tabs>
        <w:spacing w:line="275" w:lineRule="atLeast"/>
        <w:ind w:left="720" w:hanging="810"/>
        <w:jc w:val="both"/>
        <w:rPr>
          <w:rFonts w:ascii="Times New" w:hAnsi="Times New"/>
          <w:sz w:val="22"/>
          <w:szCs w:val="22"/>
        </w:rPr>
      </w:pPr>
    </w:p>
    <w:tbl>
      <w:tblPr>
        <w:tblW w:w="8466" w:type="dxa"/>
        <w:tblInd w:w="93" w:type="dxa"/>
        <w:tblLook w:val="04A0" w:firstRow="1" w:lastRow="0" w:firstColumn="1" w:lastColumn="0" w:noHBand="0" w:noVBand="1"/>
      </w:tblPr>
      <w:tblGrid>
        <w:gridCol w:w="3943"/>
        <w:gridCol w:w="1131"/>
        <w:gridCol w:w="1120"/>
        <w:gridCol w:w="1120"/>
        <w:gridCol w:w="1233"/>
      </w:tblGrid>
      <w:tr w:rsidR="006632C1" w:rsidRPr="00EE1C99" w14:paraId="0B387AB4" w14:textId="77777777" w:rsidTr="0074199D">
        <w:trPr>
          <w:trHeight w:val="510"/>
        </w:trPr>
        <w:tc>
          <w:tcPr>
            <w:tcW w:w="3943" w:type="dxa"/>
            <w:tcBorders>
              <w:top w:val="nil"/>
              <w:left w:val="nil"/>
              <w:bottom w:val="nil"/>
              <w:right w:val="nil"/>
            </w:tcBorders>
            <w:shd w:val="clear" w:color="auto" w:fill="auto"/>
            <w:noWrap/>
            <w:vAlign w:val="bottom"/>
            <w:hideMark/>
          </w:tcPr>
          <w:p w14:paraId="041D98D7" w14:textId="77777777" w:rsidR="006632C1" w:rsidRPr="00EE1C99" w:rsidRDefault="006632C1" w:rsidP="006632C1">
            <w:pPr>
              <w:rPr>
                <w:color w:val="000000"/>
                <w:sz w:val="18"/>
                <w:szCs w:val="18"/>
              </w:rPr>
            </w:pPr>
          </w:p>
        </w:tc>
        <w:tc>
          <w:tcPr>
            <w:tcW w:w="1050" w:type="dxa"/>
            <w:tcBorders>
              <w:top w:val="nil"/>
              <w:left w:val="nil"/>
              <w:bottom w:val="single" w:sz="4" w:space="0" w:color="auto"/>
              <w:right w:val="nil"/>
            </w:tcBorders>
            <w:shd w:val="clear" w:color="auto" w:fill="auto"/>
            <w:vAlign w:val="bottom"/>
            <w:hideMark/>
          </w:tcPr>
          <w:p w14:paraId="55C18E5B" w14:textId="77777777" w:rsidR="006632C1" w:rsidRPr="00EE1C99" w:rsidRDefault="006632C1" w:rsidP="006632C1">
            <w:pPr>
              <w:jc w:val="center"/>
              <w:rPr>
                <w:color w:val="000000"/>
                <w:sz w:val="18"/>
                <w:szCs w:val="18"/>
              </w:rPr>
            </w:pPr>
            <w:r w:rsidRPr="00EE1C99">
              <w:rPr>
                <w:color w:val="000000"/>
                <w:sz w:val="18"/>
                <w:szCs w:val="18"/>
              </w:rPr>
              <w:t>Beginning</w:t>
            </w:r>
            <w:r w:rsidRPr="00EE1C99">
              <w:rPr>
                <w:color w:val="000000"/>
                <w:sz w:val="18"/>
                <w:szCs w:val="18"/>
              </w:rPr>
              <w:br/>
              <w:t>Balances</w:t>
            </w:r>
          </w:p>
        </w:tc>
        <w:tc>
          <w:tcPr>
            <w:tcW w:w="1120" w:type="dxa"/>
            <w:tcBorders>
              <w:top w:val="nil"/>
              <w:left w:val="nil"/>
              <w:bottom w:val="single" w:sz="4" w:space="0" w:color="auto"/>
              <w:right w:val="nil"/>
            </w:tcBorders>
            <w:shd w:val="clear" w:color="auto" w:fill="auto"/>
            <w:noWrap/>
            <w:vAlign w:val="bottom"/>
            <w:hideMark/>
          </w:tcPr>
          <w:p w14:paraId="54655F45" w14:textId="77777777" w:rsidR="006632C1" w:rsidRPr="00EE1C99" w:rsidRDefault="006632C1" w:rsidP="006632C1">
            <w:pPr>
              <w:jc w:val="center"/>
              <w:rPr>
                <w:color w:val="000000"/>
                <w:sz w:val="18"/>
                <w:szCs w:val="18"/>
              </w:rPr>
            </w:pPr>
            <w:r w:rsidRPr="00EE1C99">
              <w:rPr>
                <w:color w:val="000000"/>
                <w:sz w:val="18"/>
                <w:szCs w:val="18"/>
              </w:rPr>
              <w:t>Increases</w:t>
            </w:r>
          </w:p>
        </w:tc>
        <w:tc>
          <w:tcPr>
            <w:tcW w:w="1120" w:type="dxa"/>
            <w:tcBorders>
              <w:top w:val="nil"/>
              <w:left w:val="nil"/>
              <w:bottom w:val="single" w:sz="4" w:space="0" w:color="auto"/>
              <w:right w:val="nil"/>
            </w:tcBorders>
            <w:shd w:val="clear" w:color="auto" w:fill="auto"/>
            <w:noWrap/>
            <w:vAlign w:val="bottom"/>
            <w:hideMark/>
          </w:tcPr>
          <w:p w14:paraId="469DD8A7" w14:textId="77777777" w:rsidR="006632C1" w:rsidRPr="00EE1C99" w:rsidRDefault="006632C1" w:rsidP="006632C1">
            <w:pPr>
              <w:jc w:val="center"/>
              <w:rPr>
                <w:color w:val="000000"/>
                <w:sz w:val="18"/>
                <w:szCs w:val="18"/>
              </w:rPr>
            </w:pPr>
            <w:r w:rsidRPr="00EE1C99">
              <w:rPr>
                <w:color w:val="000000"/>
                <w:sz w:val="18"/>
                <w:szCs w:val="18"/>
              </w:rPr>
              <w:t>Decreases</w:t>
            </w:r>
          </w:p>
        </w:tc>
        <w:tc>
          <w:tcPr>
            <w:tcW w:w="1233" w:type="dxa"/>
            <w:tcBorders>
              <w:top w:val="nil"/>
              <w:left w:val="nil"/>
              <w:bottom w:val="single" w:sz="4" w:space="0" w:color="auto"/>
              <w:right w:val="nil"/>
            </w:tcBorders>
            <w:shd w:val="clear" w:color="auto" w:fill="auto"/>
            <w:vAlign w:val="bottom"/>
            <w:hideMark/>
          </w:tcPr>
          <w:p w14:paraId="278EA653" w14:textId="77777777" w:rsidR="006632C1" w:rsidRPr="00EE1C99" w:rsidRDefault="006632C1" w:rsidP="006632C1">
            <w:pPr>
              <w:jc w:val="center"/>
              <w:rPr>
                <w:color w:val="000000"/>
                <w:sz w:val="18"/>
                <w:szCs w:val="18"/>
              </w:rPr>
            </w:pPr>
            <w:r w:rsidRPr="00EE1C99">
              <w:rPr>
                <w:color w:val="000000"/>
                <w:sz w:val="18"/>
                <w:szCs w:val="18"/>
              </w:rPr>
              <w:t>Ending</w:t>
            </w:r>
            <w:r w:rsidRPr="00EE1C99">
              <w:rPr>
                <w:color w:val="000000"/>
                <w:sz w:val="18"/>
                <w:szCs w:val="18"/>
              </w:rPr>
              <w:br/>
              <w:t>Balances</w:t>
            </w:r>
          </w:p>
        </w:tc>
      </w:tr>
      <w:tr w:rsidR="006632C1" w:rsidRPr="00EE1C99" w14:paraId="24E80D32" w14:textId="77777777" w:rsidTr="0074199D">
        <w:trPr>
          <w:trHeight w:val="255"/>
        </w:trPr>
        <w:tc>
          <w:tcPr>
            <w:tcW w:w="3943" w:type="dxa"/>
            <w:tcBorders>
              <w:top w:val="nil"/>
              <w:left w:val="nil"/>
              <w:bottom w:val="nil"/>
              <w:right w:val="nil"/>
            </w:tcBorders>
            <w:shd w:val="clear" w:color="auto" w:fill="auto"/>
            <w:noWrap/>
            <w:vAlign w:val="bottom"/>
            <w:hideMark/>
          </w:tcPr>
          <w:p w14:paraId="5C0271E3" w14:textId="77777777" w:rsidR="006632C1" w:rsidRPr="00EE1C99" w:rsidRDefault="006632C1" w:rsidP="006632C1">
            <w:pPr>
              <w:rPr>
                <w:b/>
                <w:bCs/>
                <w:color w:val="000000"/>
                <w:sz w:val="18"/>
                <w:szCs w:val="18"/>
              </w:rPr>
            </w:pPr>
            <w:r w:rsidRPr="00EE1C99">
              <w:rPr>
                <w:b/>
                <w:bCs/>
                <w:color w:val="000000"/>
                <w:sz w:val="18"/>
                <w:szCs w:val="18"/>
              </w:rPr>
              <w:t>Capital assets not being depreciated</w:t>
            </w:r>
          </w:p>
        </w:tc>
        <w:tc>
          <w:tcPr>
            <w:tcW w:w="1050" w:type="dxa"/>
            <w:tcBorders>
              <w:top w:val="nil"/>
              <w:left w:val="nil"/>
              <w:bottom w:val="nil"/>
              <w:right w:val="nil"/>
            </w:tcBorders>
            <w:shd w:val="clear" w:color="auto" w:fill="auto"/>
            <w:noWrap/>
            <w:vAlign w:val="bottom"/>
            <w:hideMark/>
          </w:tcPr>
          <w:p w14:paraId="5AB7C0C5" w14:textId="77777777" w:rsidR="006632C1" w:rsidRPr="00EE1C99" w:rsidRDefault="006632C1" w:rsidP="006632C1">
            <w:pPr>
              <w:rPr>
                <w:color w:val="000000"/>
                <w:sz w:val="18"/>
                <w:szCs w:val="18"/>
              </w:rPr>
            </w:pPr>
          </w:p>
        </w:tc>
        <w:tc>
          <w:tcPr>
            <w:tcW w:w="1120" w:type="dxa"/>
            <w:tcBorders>
              <w:top w:val="nil"/>
              <w:left w:val="nil"/>
              <w:bottom w:val="nil"/>
              <w:right w:val="nil"/>
            </w:tcBorders>
            <w:shd w:val="clear" w:color="auto" w:fill="auto"/>
            <w:noWrap/>
            <w:vAlign w:val="bottom"/>
            <w:hideMark/>
          </w:tcPr>
          <w:p w14:paraId="55B33694" w14:textId="77777777" w:rsidR="006632C1" w:rsidRPr="00EE1C99" w:rsidRDefault="006632C1" w:rsidP="006632C1">
            <w:pPr>
              <w:rPr>
                <w:color w:val="000000"/>
                <w:sz w:val="18"/>
                <w:szCs w:val="18"/>
              </w:rPr>
            </w:pPr>
          </w:p>
        </w:tc>
        <w:tc>
          <w:tcPr>
            <w:tcW w:w="1120" w:type="dxa"/>
            <w:tcBorders>
              <w:top w:val="nil"/>
              <w:left w:val="nil"/>
              <w:bottom w:val="nil"/>
              <w:right w:val="nil"/>
            </w:tcBorders>
            <w:shd w:val="clear" w:color="auto" w:fill="auto"/>
            <w:noWrap/>
            <w:vAlign w:val="bottom"/>
            <w:hideMark/>
          </w:tcPr>
          <w:p w14:paraId="4455F193" w14:textId="77777777" w:rsidR="006632C1" w:rsidRPr="00EE1C99" w:rsidRDefault="006632C1" w:rsidP="006632C1">
            <w:pPr>
              <w:rPr>
                <w:color w:val="000000"/>
                <w:sz w:val="18"/>
                <w:szCs w:val="18"/>
              </w:rPr>
            </w:pPr>
          </w:p>
        </w:tc>
        <w:tc>
          <w:tcPr>
            <w:tcW w:w="1233" w:type="dxa"/>
            <w:tcBorders>
              <w:top w:val="nil"/>
              <w:left w:val="nil"/>
              <w:bottom w:val="nil"/>
              <w:right w:val="nil"/>
            </w:tcBorders>
            <w:shd w:val="clear" w:color="auto" w:fill="auto"/>
            <w:noWrap/>
            <w:vAlign w:val="bottom"/>
            <w:hideMark/>
          </w:tcPr>
          <w:p w14:paraId="1C2776EB" w14:textId="77777777" w:rsidR="006632C1" w:rsidRPr="00EE1C99" w:rsidRDefault="006632C1" w:rsidP="006632C1">
            <w:pPr>
              <w:rPr>
                <w:color w:val="000000"/>
                <w:sz w:val="18"/>
                <w:szCs w:val="18"/>
              </w:rPr>
            </w:pPr>
          </w:p>
        </w:tc>
      </w:tr>
      <w:tr w:rsidR="006632C1" w:rsidRPr="00EE1C99" w14:paraId="43B5CE33" w14:textId="77777777" w:rsidTr="0074199D">
        <w:trPr>
          <w:trHeight w:val="255"/>
        </w:trPr>
        <w:tc>
          <w:tcPr>
            <w:tcW w:w="3943" w:type="dxa"/>
            <w:tcBorders>
              <w:top w:val="nil"/>
              <w:left w:val="nil"/>
              <w:bottom w:val="nil"/>
              <w:right w:val="nil"/>
            </w:tcBorders>
            <w:shd w:val="clear" w:color="auto" w:fill="auto"/>
            <w:noWrap/>
            <w:vAlign w:val="bottom"/>
            <w:hideMark/>
          </w:tcPr>
          <w:p w14:paraId="4463D004" w14:textId="77777777" w:rsidR="006632C1" w:rsidRPr="00EE1C99" w:rsidRDefault="006632C1" w:rsidP="006632C1">
            <w:pPr>
              <w:rPr>
                <w:color w:val="000000"/>
                <w:sz w:val="18"/>
                <w:szCs w:val="18"/>
              </w:rPr>
            </w:pPr>
            <w:r w:rsidRPr="00EE1C99">
              <w:rPr>
                <w:color w:val="000000"/>
                <w:sz w:val="18"/>
                <w:szCs w:val="18"/>
              </w:rPr>
              <w:t xml:space="preserve">  Land</w:t>
            </w:r>
          </w:p>
        </w:tc>
        <w:tc>
          <w:tcPr>
            <w:tcW w:w="1050" w:type="dxa"/>
            <w:tcBorders>
              <w:top w:val="nil"/>
              <w:left w:val="nil"/>
              <w:bottom w:val="nil"/>
              <w:right w:val="nil"/>
            </w:tcBorders>
            <w:shd w:val="clear" w:color="auto" w:fill="auto"/>
            <w:noWrap/>
            <w:vAlign w:val="bottom"/>
            <w:hideMark/>
          </w:tcPr>
          <w:p w14:paraId="059DFE7E"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nil"/>
              <w:right w:val="nil"/>
            </w:tcBorders>
            <w:shd w:val="clear" w:color="auto" w:fill="auto"/>
            <w:noWrap/>
            <w:vAlign w:val="bottom"/>
            <w:hideMark/>
          </w:tcPr>
          <w:p w14:paraId="573D783A"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15342E60" w14:textId="77777777" w:rsidR="006632C1" w:rsidRPr="00EE1C99" w:rsidRDefault="006632C1" w:rsidP="006632C1">
            <w:pPr>
              <w:jc w:val="right"/>
              <w:rPr>
                <w:color w:val="000000"/>
                <w:sz w:val="18"/>
                <w:szCs w:val="18"/>
              </w:rPr>
            </w:pPr>
          </w:p>
        </w:tc>
        <w:tc>
          <w:tcPr>
            <w:tcW w:w="1233" w:type="dxa"/>
            <w:tcBorders>
              <w:top w:val="nil"/>
              <w:left w:val="nil"/>
              <w:bottom w:val="nil"/>
              <w:right w:val="nil"/>
            </w:tcBorders>
            <w:shd w:val="clear" w:color="auto" w:fill="auto"/>
            <w:noWrap/>
            <w:vAlign w:val="bottom"/>
            <w:hideMark/>
          </w:tcPr>
          <w:p w14:paraId="5CEB25AA"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55E37B75" w14:textId="77777777" w:rsidTr="0074199D">
        <w:trPr>
          <w:trHeight w:val="255"/>
        </w:trPr>
        <w:tc>
          <w:tcPr>
            <w:tcW w:w="3943" w:type="dxa"/>
            <w:tcBorders>
              <w:top w:val="nil"/>
              <w:left w:val="nil"/>
              <w:bottom w:val="nil"/>
              <w:right w:val="nil"/>
            </w:tcBorders>
            <w:shd w:val="clear" w:color="auto" w:fill="auto"/>
            <w:noWrap/>
            <w:vAlign w:val="bottom"/>
            <w:hideMark/>
          </w:tcPr>
          <w:p w14:paraId="4B9AAB42" w14:textId="77777777" w:rsidR="006632C1" w:rsidRPr="00EE1C99" w:rsidRDefault="006632C1" w:rsidP="006632C1">
            <w:pPr>
              <w:rPr>
                <w:color w:val="000000"/>
                <w:sz w:val="18"/>
                <w:szCs w:val="18"/>
              </w:rPr>
            </w:pPr>
            <w:r w:rsidRPr="00EE1C99">
              <w:rPr>
                <w:color w:val="000000"/>
                <w:sz w:val="18"/>
                <w:szCs w:val="18"/>
              </w:rPr>
              <w:t xml:space="preserve">  Construction in progress</w:t>
            </w:r>
          </w:p>
        </w:tc>
        <w:tc>
          <w:tcPr>
            <w:tcW w:w="1050" w:type="dxa"/>
            <w:tcBorders>
              <w:top w:val="nil"/>
              <w:left w:val="nil"/>
              <w:bottom w:val="nil"/>
              <w:right w:val="nil"/>
            </w:tcBorders>
            <w:shd w:val="clear" w:color="auto" w:fill="auto"/>
            <w:noWrap/>
            <w:vAlign w:val="bottom"/>
            <w:hideMark/>
          </w:tcPr>
          <w:p w14:paraId="5B627DBD"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nil"/>
              <w:right w:val="nil"/>
            </w:tcBorders>
            <w:shd w:val="clear" w:color="auto" w:fill="auto"/>
            <w:noWrap/>
            <w:vAlign w:val="bottom"/>
            <w:hideMark/>
          </w:tcPr>
          <w:p w14:paraId="0961E0DF"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5EB89DE8" w14:textId="77777777" w:rsidR="006632C1" w:rsidRPr="00EE1C99" w:rsidRDefault="006632C1" w:rsidP="006632C1">
            <w:pPr>
              <w:jc w:val="right"/>
              <w:rPr>
                <w:color w:val="000000"/>
                <w:sz w:val="18"/>
                <w:szCs w:val="18"/>
              </w:rPr>
            </w:pPr>
          </w:p>
        </w:tc>
        <w:tc>
          <w:tcPr>
            <w:tcW w:w="1233" w:type="dxa"/>
            <w:tcBorders>
              <w:top w:val="nil"/>
              <w:left w:val="nil"/>
              <w:bottom w:val="nil"/>
              <w:right w:val="nil"/>
            </w:tcBorders>
            <w:shd w:val="clear" w:color="auto" w:fill="auto"/>
            <w:noWrap/>
            <w:vAlign w:val="bottom"/>
            <w:hideMark/>
          </w:tcPr>
          <w:p w14:paraId="2D91C120"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6FAA8984" w14:textId="77777777" w:rsidTr="0074199D">
        <w:trPr>
          <w:trHeight w:val="255"/>
        </w:trPr>
        <w:tc>
          <w:tcPr>
            <w:tcW w:w="3943" w:type="dxa"/>
            <w:tcBorders>
              <w:top w:val="nil"/>
              <w:left w:val="nil"/>
              <w:bottom w:val="nil"/>
              <w:right w:val="nil"/>
            </w:tcBorders>
            <w:shd w:val="clear" w:color="auto" w:fill="auto"/>
            <w:noWrap/>
            <w:vAlign w:val="bottom"/>
            <w:hideMark/>
          </w:tcPr>
          <w:p w14:paraId="6BFD7EF5" w14:textId="77777777" w:rsidR="006632C1" w:rsidRPr="00EE1C99" w:rsidRDefault="006632C1" w:rsidP="006632C1">
            <w:pPr>
              <w:rPr>
                <w:color w:val="000000"/>
                <w:sz w:val="18"/>
                <w:szCs w:val="18"/>
              </w:rPr>
            </w:pPr>
            <w:r w:rsidRPr="00EE1C99">
              <w:rPr>
                <w:color w:val="000000"/>
                <w:sz w:val="18"/>
                <w:szCs w:val="18"/>
              </w:rPr>
              <w:t xml:space="preserve">     Total capital assets not being depreciated</w:t>
            </w:r>
          </w:p>
        </w:tc>
        <w:tc>
          <w:tcPr>
            <w:tcW w:w="1050" w:type="dxa"/>
            <w:tcBorders>
              <w:top w:val="nil"/>
              <w:left w:val="nil"/>
              <w:bottom w:val="single" w:sz="4" w:space="0" w:color="auto"/>
              <w:right w:val="nil"/>
            </w:tcBorders>
            <w:shd w:val="clear" w:color="auto" w:fill="auto"/>
            <w:noWrap/>
            <w:vAlign w:val="bottom"/>
            <w:hideMark/>
          </w:tcPr>
          <w:p w14:paraId="2A2FEBBA"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single" w:sz="4" w:space="0" w:color="auto"/>
              <w:right w:val="nil"/>
            </w:tcBorders>
            <w:shd w:val="clear" w:color="auto" w:fill="auto"/>
            <w:noWrap/>
            <w:vAlign w:val="bottom"/>
            <w:hideMark/>
          </w:tcPr>
          <w:p w14:paraId="190E0609"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single" w:sz="4" w:space="0" w:color="auto"/>
              <w:right w:val="nil"/>
            </w:tcBorders>
            <w:shd w:val="clear" w:color="auto" w:fill="auto"/>
            <w:noWrap/>
            <w:vAlign w:val="bottom"/>
            <w:hideMark/>
          </w:tcPr>
          <w:p w14:paraId="6E7BEAA2" w14:textId="77777777" w:rsidR="006632C1" w:rsidRPr="00EE1C99" w:rsidRDefault="006632C1" w:rsidP="006632C1">
            <w:pPr>
              <w:jc w:val="right"/>
              <w:rPr>
                <w:color w:val="000000"/>
                <w:sz w:val="18"/>
                <w:szCs w:val="18"/>
              </w:rPr>
            </w:pPr>
            <w:r w:rsidRPr="00EE1C99">
              <w:rPr>
                <w:color w:val="000000"/>
                <w:sz w:val="18"/>
                <w:szCs w:val="18"/>
              </w:rPr>
              <w:t> </w:t>
            </w:r>
          </w:p>
        </w:tc>
        <w:tc>
          <w:tcPr>
            <w:tcW w:w="1233" w:type="dxa"/>
            <w:tcBorders>
              <w:top w:val="nil"/>
              <w:left w:val="nil"/>
              <w:bottom w:val="single" w:sz="4" w:space="0" w:color="auto"/>
              <w:right w:val="nil"/>
            </w:tcBorders>
            <w:shd w:val="clear" w:color="auto" w:fill="auto"/>
            <w:noWrap/>
            <w:vAlign w:val="bottom"/>
            <w:hideMark/>
          </w:tcPr>
          <w:p w14:paraId="74CDDF82"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7638B725" w14:textId="77777777" w:rsidTr="0074199D">
        <w:trPr>
          <w:trHeight w:val="255"/>
        </w:trPr>
        <w:tc>
          <w:tcPr>
            <w:tcW w:w="3943" w:type="dxa"/>
            <w:tcBorders>
              <w:top w:val="nil"/>
              <w:left w:val="nil"/>
              <w:bottom w:val="nil"/>
              <w:right w:val="nil"/>
            </w:tcBorders>
            <w:shd w:val="clear" w:color="auto" w:fill="auto"/>
            <w:noWrap/>
            <w:vAlign w:val="bottom"/>
            <w:hideMark/>
          </w:tcPr>
          <w:p w14:paraId="6AF3EF4E" w14:textId="77777777" w:rsidR="006632C1" w:rsidRPr="00EE1C99" w:rsidRDefault="006632C1" w:rsidP="006632C1">
            <w:pPr>
              <w:rPr>
                <w:b/>
                <w:bCs/>
                <w:color w:val="000000"/>
                <w:sz w:val="18"/>
                <w:szCs w:val="18"/>
              </w:rPr>
            </w:pPr>
            <w:r w:rsidRPr="00EE1C99">
              <w:rPr>
                <w:b/>
                <w:bCs/>
                <w:color w:val="000000"/>
                <w:sz w:val="18"/>
                <w:szCs w:val="18"/>
              </w:rPr>
              <w:t>Capital assets being depreciated</w:t>
            </w:r>
          </w:p>
        </w:tc>
        <w:tc>
          <w:tcPr>
            <w:tcW w:w="1050" w:type="dxa"/>
            <w:tcBorders>
              <w:top w:val="nil"/>
              <w:left w:val="nil"/>
              <w:bottom w:val="single" w:sz="4" w:space="0" w:color="auto"/>
              <w:right w:val="nil"/>
            </w:tcBorders>
            <w:shd w:val="clear" w:color="auto" w:fill="auto"/>
            <w:noWrap/>
            <w:vAlign w:val="bottom"/>
            <w:hideMark/>
          </w:tcPr>
          <w:p w14:paraId="63E4A9CD" w14:textId="77777777" w:rsidR="006632C1" w:rsidRPr="00EE1C99" w:rsidRDefault="006632C1" w:rsidP="006632C1">
            <w:pPr>
              <w:jc w:val="right"/>
              <w:rPr>
                <w:color w:val="000000"/>
                <w:sz w:val="18"/>
                <w:szCs w:val="18"/>
              </w:rPr>
            </w:pPr>
            <w:r w:rsidRPr="00EE1C99">
              <w:rPr>
                <w:color w:val="000000"/>
                <w:sz w:val="18"/>
                <w:szCs w:val="18"/>
              </w:rPr>
              <w:t> </w:t>
            </w:r>
          </w:p>
        </w:tc>
        <w:tc>
          <w:tcPr>
            <w:tcW w:w="1120" w:type="dxa"/>
            <w:tcBorders>
              <w:top w:val="nil"/>
              <w:left w:val="nil"/>
              <w:bottom w:val="single" w:sz="4" w:space="0" w:color="auto"/>
              <w:right w:val="nil"/>
            </w:tcBorders>
            <w:shd w:val="clear" w:color="auto" w:fill="auto"/>
            <w:noWrap/>
            <w:vAlign w:val="bottom"/>
            <w:hideMark/>
          </w:tcPr>
          <w:p w14:paraId="4F6584BE" w14:textId="77777777" w:rsidR="006632C1" w:rsidRPr="00EE1C99" w:rsidRDefault="006632C1" w:rsidP="006632C1">
            <w:pPr>
              <w:jc w:val="right"/>
              <w:rPr>
                <w:color w:val="000000"/>
                <w:sz w:val="18"/>
                <w:szCs w:val="18"/>
              </w:rPr>
            </w:pPr>
            <w:r w:rsidRPr="00EE1C99">
              <w:rPr>
                <w:color w:val="000000"/>
                <w:sz w:val="18"/>
                <w:szCs w:val="18"/>
              </w:rPr>
              <w:t> </w:t>
            </w:r>
          </w:p>
        </w:tc>
        <w:tc>
          <w:tcPr>
            <w:tcW w:w="1120" w:type="dxa"/>
            <w:tcBorders>
              <w:top w:val="nil"/>
              <w:left w:val="nil"/>
              <w:bottom w:val="single" w:sz="4" w:space="0" w:color="auto"/>
              <w:right w:val="nil"/>
            </w:tcBorders>
            <w:shd w:val="clear" w:color="auto" w:fill="auto"/>
            <w:noWrap/>
            <w:vAlign w:val="bottom"/>
            <w:hideMark/>
          </w:tcPr>
          <w:p w14:paraId="09AF38FC" w14:textId="77777777" w:rsidR="006632C1" w:rsidRPr="00EE1C99" w:rsidRDefault="006632C1" w:rsidP="006632C1">
            <w:pPr>
              <w:jc w:val="right"/>
              <w:rPr>
                <w:color w:val="000000"/>
                <w:sz w:val="18"/>
                <w:szCs w:val="18"/>
              </w:rPr>
            </w:pPr>
            <w:r w:rsidRPr="00EE1C99">
              <w:rPr>
                <w:color w:val="000000"/>
                <w:sz w:val="18"/>
                <w:szCs w:val="18"/>
              </w:rPr>
              <w:t> </w:t>
            </w:r>
          </w:p>
        </w:tc>
        <w:tc>
          <w:tcPr>
            <w:tcW w:w="1233" w:type="dxa"/>
            <w:tcBorders>
              <w:top w:val="nil"/>
              <w:left w:val="nil"/>
              <w:bottom w:val="single" w:sz="4" w:space="0" w:color="auto"/>
              <w:right w:val="nil"/>
            </w:tcBorders>
            <w:shd w:val="clear" w:color="auto" w:fill="auto"/>
            <w:noWrap/>
            <w:vAlign w:val="bottom"/>
            <w:hideMark/>
          </w:tcPr>
          <w:p w14:paraId="15AA318D" w14:textId="77777777" w:rsidR="006632C1" w:rsidRPr="00EE1C99" w:rsidRDefault="006632C1" w:rsidP="006632C1">
            <w:pPr>
              <w:jc w:val="right"/>
              <w:rPr>
                <w:color w:val="000000"/>
                <w:sz w:val="18"/>
                <w:szCs w:val="18"/>
              </w:rPr>
            </w:pPr>
            <w:r w:rsidRPr="00EE1C99">
              <w:rPr>
                <w:color w:val="000000"/>
                <w:sz w:val="18"/>
                <w:szCs w:val="18"/>
              </w:rPr>
              <w:t> </w:t>
            </w:r>
          </w:p>
        </w:tc>
      </w:tr>
      <w:tr w:rsidR="006632C1" w:rsidRPr="00EE1C99" w14:paraId="1D1C29CE" w14:textId="77777777" w:rsidTr="0074199D">
        <w:trPr>
          <w:trHeight w:val="255"/>
        </w:trPr>
        <w:tc>
          <w:tcPr>
            <w:tcW w:w="3943" w:type="dxa"/>
            <w:tcBorders>
              <w:top w:val="nil"/>
              <w:left w:val="nil"/>
              <w:bottom w:val="nil"/>
              <w:right w:val="nil"/>
            </w:tcBorders>
            <w:shd w:val="clear" w:color="auto" w:fill="auto"/>
            <w:noWrap/>
            <w:vAlign w:val="bottom"/>
            <w:hideMark/>
          </w:tcPr>
          <w:p w14:paraId="787D5E09" w14:textId="77777777" w:rsidR="006632C1" w:rsidRPr="00EE1C99" w:rsidRDefault="006632C1" w:rsidP="006632C1">
            <w:pPr>
              <w:rPr>
                <w:color w:val="000000"/>
                <w:sz w:val="18"/>
                <w:szCs w:val="18"/>
              </w:rPr>
            </w:pPr>
            <w:r w:rsidRPr="00EE1C99">
              <w:rPr>
                <w:color w:val="000000"/>
                <w:sz w:val="18"/>
                <w:szCs w:val="18"/>
              </w:rPr>
              <w:t xml:space="preserve">  Buildings</w:t>
            </w:r>
          </w:p>
        </w:tc>
        <w:tc>
          <w:tcPr>
            <w:tcW w:w="1050" w:type="dxa"/>
            <w:tcBorders>
              <w:top w:val="nil"/>
              <w:left w:val="nil"/>
              <w:bottom w:val="nil"/>
              <w:right w:val="nil"/>
            </w:tcBorders>
            <w:shd w:val="clear" w:color="auto" w:fill="auto"/>
            <w:noWrap/>
            <w:vAlign w:val="bottom"/>
            <w:hideMark/>
          </w:tcPr>
          <w:p w14:paraId="07E0506B"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nil"/>
              <w:right w:val="nil"/>
            </w:tcBorders>
            <w:shd w:val="clear" w:color="auto" w:fill="auto"/>
            <w:noWrap/>
            <w:vAlign w:val="bottom"/>
            <w:hideMark/>
          </w:tcPr>
          <w:p w14:paraId="0FB3DCD6"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4CD07B51" w14:textId="77777777" w:rsidR="006632C1" w:rsidRPr="00EE1C99" w:rsidRDefault="006632C1" w:rsidP="006632C1">
            <w:pPr>
              <w:jc w:val="right"/>
              <w:rPr>
                <w:color w:val="000000"/>
                <w:sz w:val="18"/>
                <w:szCs w:val="18"/>
              </w:rPr>
            </w:pPr>
            <w:r w:rsidRPr="00EE1C99">
              <w:rPr>
                <w:color w:val="000000"/>
                <w:sz w:val="18"/>
                <w:szCs w:val="18"/>
              </w:rPr>
              <w:t>$X,XXX</w:t>
            </w:r>
          </w:p>
        </w:tc>
        <w:tc>
          <w:tcPr>
            <w:tcW w:w="1233" w:type="dxa"/>
            <w:tcBorders>
              <w:top w:val="nil"/>
              <w:left w:val="nil"/>
              <w:bottom w:val="nil"/>
              <w:right w:val="nil"/>
            </w:tcBorders>
            <w:shd w:val="clear" w:color="auto" w:fill="auto"/>
            <w:noWrap/>
            <w:vAlign w:val="bottom"/>
            <w:hideMark/>
          </w:tcPr>
          <w:p w14:paraId="66F36C03"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7E4D2666" w14:textId="77777777" w:rsidTr="0074199D">
        <w:trPr>
          <w:trHeight w:val="255"/>
        </w:trPr>
        <w:tc>
          <w:tcPr>
            <w:tcW w:w="3943" w:type="dxa"/>
            <w:tcBorders>
              <w:top w:val="nil"/>
              <w:left w:val="nil"/>
              <w:bottom w:val="nil"/>
              <w:right w:val="nil"/>
            </w:tcBorders>
            <w:shd w:val="clear" w:color="auto" w:fill="auto"/>
            <w:noWrap/>
            <w:vAlign w:val="bottom"/>
            <w:hideMark/>
          </w:tcPr>
          <w:p w14:paraId="3EE7748A" w14:textId="77777777" w:rsidR="006632C1" w:rsidRPr="00EE1C99" w:rsidRDefault="006632C1" w:rsidP="006632C1">
            <w:pPr>
              <w:rPr>
                <w:color w:val="000000"/>
                <w:sz w:val="18"/>
                <w:szCs w:val="18"/>
              </w:rPr>
            </w:pPr>
            <w:r w:rsidRPr="00EE1C99">
              <w:rPr>
                <w:color w:val="000000"/>
                <w:sz w:val="18"/>
                <w:szCs w:val="18"/>
              </w:rPr>
              <w:t xml:space="preserve">  Other improvements</w:t>
            </w:r>
          </w:p>
        </w:tc>
        <w:tc>
          <w:tcPr>
            <w:tcW w:w="1050" w:type="dxa"/>
            <w:tcBorders>
              <w:top w:val="nil"/>
              <w:left w:val="nil"/>
              <w:bottom w:val="nil"/>
              <w:right w:val="nil"/>
            </w:tcBorders>
            <w:shd w:val="clear" w:color="auto" w:fill="auto"/>
            <w:noWrap/>
            <w:vAlign w:val="bottom"/>
            <w:hideMark/>
          </w:tcPr>
          <w:p w14:paraId="4C9A554C"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nil"/>
              <w:right w:val="nil"/>
            </w:tcBorders>
            <w:shd w:val="clear" w:color="auto" w:fill="auto"/>
            <w:noWrap/>
            <w:vAlign w:val="bottom"/>
            <w:hideMark/>
          </w:tcPr>
          <w:p w14:paraId="6A09E912" w14:textId="77777777" w:rsidR="006632C1" w:rsidRPr="00EE1C99" w:rsidRDefault="006632C1" w:rsidP="006632C1">
            <w:pPr>
              <w:jc w:val="center"/>
              <w:rPr>
                <w:color w:val="000000"/>
                <w:sz w:val="18"/>
                <w:szCs w:val="18"/>
              </w:rPr>
            </w:pPr>
            <w:r w:rsidRPr="00EE1C99">
              <w:rPr>
                <w:color w:val="000000"/>
                <w:sz w:val="18"/>
                <w:szCs w:val="18"/>
              </w:rPr>
              <w:t>-</w:t>
            </w:r>
          </w:p>
        </w:tc>
        <w:tc>
          <w:tcPr>
            <w:tcW w:w="1120" w:type="dxa"/>
            <w:tcBorders>
              <w:top w:val="nil"/>
              <w:left w:val="nil"/>
              <w:bottom w:val="nil"/>
              <w:right w:val="nil"/>
            </w:tcBorders>
            <w:shd w:val="clear" w:color="auto" w:fill="auto"/>
            <w:noWrap/>
            <w:vAlign w:val="bottom"/>
            <w:hideMark/>
          </w:tcPr>
          <w:p w14:paraId="33E67AC6" w14:textId="77777777" w:rsidR="006632C1" w:rsidRPr="00EE1C99" w:rsidRDefault="006632C1" w:rsidP="006632C1">
            <w:pPr>
              <w:jc w:val="center"/>
              <w:rPr>
                <w:color w:val="000000"/>
                <w:sz w:val="18"/>
                <w:szCs w:val="18"/>
              </w:rPr>
            </w:pPr>
            <w:r w:rsidRPr="00EE1C99">
              <w:rPr>
                <w:color w:val="000000"/>
                <w:sz w:val="18"/>
                <w:szCs w:val="18"/>
              </w:rPr>
              <w:t>-</w:t>
            </w:r>
          </w:p>
        </w:tc>
        <w:tc>
          <w:tcPr>
            <w:tcW w:w="1233" w:type="dxa"/>
            <w:tcBorders>
              <w:top w:val="nil"/>
              <w:left w:val="nil"/>
              <w:bottom w:val="nil"/>
              <w:right w:val="nil"/>
            </w:tcBorders>
            <w:shd w:val="clear" w:color="auto" w:fill="auto"/>
            <w:noWrap/>
            <w:vAlign w:val="bottom"/>
            <w:hideMark/>
          </w:tcPr>
          <w:p w14:paraId="63941483"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269F8273" w14:textId="77777777" w:rsidTr="0074199D">
        <w:trPr>
          <w:trHeight w:val="255"/>
        </w:trPr>
        <w:tc>
          <w:tcPr>
            <w:tcW w:w="3943" w:type="dxa"/>
            <w:tcBorders>
              <w:top w:val="nil"/>
              <w:left w:val="nil"/>
              <w:bottom w:val="nil"/>
              <w:right w:val="nil"/>
            </w:tcBorders>
            <w:shd w:val="clear" w:color="auto" w:fill="auto"/>
            <w:noWrap/>
            <w:vAlign w:val="bottom"/>
            <w:hideMark/>
          </w:tcPr>
          <w:p w14:paraId="07E9C06D" w14:textId="77777777" w:rsidR="006632C1" w:rsidRPr="00EE1C99" w:rsidRDefault="006632C1" w:rsidP="006632C1">
            <w:pPr>
              <w:rPr>
                <w:color w:val="000000"/>
                <w:sz w:val="18"/>
                <w:szCs w:val="18"/>
              </w:rPr>
            </w:pPr>
            <w:r w:rsidRPr="00EE1C99">
              <w:rPr>
                <w:color w:val="000000"/>
                <w:sz w:val="18"/>
                <w:szCs w:val="18"/>
              </w:rPr>
              <w:t xml:space="preserve">  Equipment and Furniture</w:t>
            </w:r>
          </w:p>
        </w:tc>
        <w:tc>
          <w:tcPr>
            <w:tcW w:w="1050" w:type="dxa"/>
            <w:tcBorders>
              <w:top w:val="nil"/>
              <w:left w:val="nil"/>
              <w:bottom w:val="nil"/>
              <w:right w:val="nil"/>
            </w:tcBorders>
            <w:shd w:val="clear" w:color="auto" w:fill="auto"/>
            <w:noWrap/>
            <w:vAlign w:val="bottom"/>
            <w:hideMark/>
          </w:tcPr>
          <w:p w14:paraId="47C158DB"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nil"/>
              <w:right w:val="nil"/>
            </w:tcBorders>
            <w:shd w:val="clear" w:color="auto" w:fill="auto"/>
            <w:noWrap/>
            <w:vAlign w:val="bottom"/>
            <w:hideMark/>
          </w:tcPr>
          <w:p w14:paraId="156DE9BA"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3DF94163" w14:textId="77777777" w:rsidR="006632C1" w:rsidRPr="00EE1C99" w:rsidRDefault="006632C1" w:rsidP="006632C1">
            <w:pPr>
              <w:jc w:val="right"/>
              <w:rPr>
                <w:color w:val="000000"/>
                <w:sz w:val="18"/>
                <w:szCs w:val="18"/>
              </w:rPr>
            </w:pPr>
            <w:r w:rsidRPr="00EE1C99">
              <w:rPr>
                <w:color w:val="000000"/>
                <w:sz w:val="18"/>
                <w:szCs w:val="18"/>
              </w:rPr>
              <w:t>$X,XXX</w:t>
            </w:r>
          </w:p>
        </w:tc>
        <w:tc>
          <w:tcPr>
            <w:tcW w:w="1233" w:type="dxa"/>
            <w:tcBorders>
              <w:top w:val="nil"/>
              <w:left w:val="nil"/>
              <w:bottom w:val="nil"/>
              <w:right w:val="nil"/>
            </w:tcBorders>
            <w:shd w:val="clear" w:color="auto" w:fill="auto"/>
            <w:noWrap/>
            <w:vAlign w:val="bottom"/>
            <w:hideMark/>
          </w:tcPr>
          <w:p w14:paraId="76E5D30D"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779A7845" w14:textId="77777777" w:rsidTr="0074199D">
        <w:trPr>
          <w:trHeight w:val="255"/>
        </w:trPr>
        <w:tc>
          <w:tcPr>
            <w:tcW w:w="3943" w:type="dxa"/>
            <w:tcBorders>
              <w:top w:val="nil"/>
              <w:left w:val="nil"/>
              <w:bottom w:val="nil"/>
              <w:right w:val="nil"/>
            </w:tcBorders>
            <w:shd w:val="clear" w:color="auto" w:fill="auto"/>
            <w:noWrap/>
            <w:vAlign w:val="bottom"/>
            <w:hideMark/>
          </w:tcPr>
          <w:p w14:paraId="74BACB3A" w14:textId="77777777" w:rsidR="006632C1" w:rsidRPr="00EE1C99" w:rsidRDefault="006632C1" w:rsidP="006632C1">
            <w:pPr>
              <w:rPr>
                <w:color w:val="000000"/>
                <w:sz w:val="18"/>
                <w:szCs w:val="18"/>
              </w:rPr>
            </w:pPr>
            <w:r w:rsidRPr="00EE1C99">
              <w:rPr>
                <w:color w:val="000000"/>
                <w:sz w:val="18"/>
                <w:szCs w:val="18"/>
              </w:rPr>
              <w:t xml:space="preserve">  Vehicles</w:t>
            </w:r>
          </w:p>
        </w:tc>
        <w:tc>
          <w:tcPr>
            <w:tcW w:w="1050" w:type="dxa"/>
            <w:tcBorders>
              <w:top w:val="nil"/>
              <w:left w:val="nil"/>
              <w:bottom w:val="nil"/>
              <w:right w:val="nil"/>
            </w:tcBorders>
            <w:shd w:val="clear" w:color="auto" w:fill="auto"/>
            <w:noWrap/>
            <w:vAlign w:val="bottom"/>
            <w:hideMark/>
          </w:tcPr>
          <w:p w14:paraId="1EA9B9BD"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nil"/>
              <w:right w:val="nil"/>
            </w:tcBorders>
            <w:shd w:val="clear" w:color="auto" w:fill="auto"/>
            <w:noWrap/>
            <w:vAlign w:val="bottom"/>
            <w:hideMark/>
          </w:tcPr>
          <w:p w14:paraId="1B7A0F50"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458F5531" w14:textId="77777777" w:rsidR="006632C1" w:rsidRPr="00EE1C99" w:rsidRDefault="006632C1" w:rsidP="006632C1">
            <w:pPr>
              <w:jc w:val="right"/>
              <w:rPr>
                <w:color w:val="000000"/>
                <w:sz w:val="18"/>
                <w:szCs w:val="18"/>
              </w:rPr>
            </w:pPr>
            <w:r w:rsidRPr="00EE1C99">
              <w:rPr>
                <w:color w:val="000000"/>
                <w:sz w:val="18"/>
                <w:szCs w:val="18"/>
              </w:rPr>
              <w:t>$X,XXX</w:t>
            </w:r>
          </w:p>
        </w:tc>
        <w:tc>
          <w:tcPr>
            <w:tcW w:w="1233" w:type="dxa"/>
            <w:tcBorders>
              <w:top w:val="nil"/>
              <w:left w:val="nil"/>
              <w:bottom w:val="nil"/>
              <w:right w:val="nil"/>
            </w:tcBorders>
            <w:shd w:val="clear" w:color="auto" w:fill="auto"/>
            <w:noWrap/>
            <w:vAlign w:val="bottom"/>
            <w:hideMark/>
          </w:tcPr>
          <w:p w14:paraId="22368D64"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3994A651" w14:textId="77777777" w:rsidTr="0074199D">
        <w:trPr>
          <w:trHeight w:val="255"/>
        </w:trPr>
        <w:tc>
          <w:tcPr>
            <w:tcW w:w="3943" w:type="dxa"/>
            <w:tcBorders>
              <w:top w:val="nil"/>
              <w:left w:val="nil"/>
              <w:bottom w:val="nil"/>
              <w:right w:val="nil"/>
            </w:tcBorders>
            <w:shd w:val="clear" w:color="auto" w:fill="auto"/>
            <w:noWrap/>
            <w:vAlign w:val="bottom"/>
            <w:hideMark/>
          </w:tcPr>
          <w:p w14:paraId="668DE50F" w14:textId="77777777" w:rsidR="006632C1" w:rsidRPr="00EE1C99" w:rsidRDefault="006632C1" w:rsidP="006632C1">
            <w:pPr>
              <w:rPr>
                <w:color w:val="000000"/>
                <w:sz w:val="18"/>
                <w:szCs w:val="18"/>
              </w:rPr>
            </w:pPr>
            <w:r w:rsidRPr="00EE1C99">
              <w:rPr>
                <w:color w:val="000000"/>
                <w:sz w:val="18"/>
                <w:szCs w:val="18"/>
              </w:rPr>
              <w:t xml:space="preserve">  Computer equipment</w:t>
            </w:r>
          </w:p>
        </w:tc>
        <w:tc>
          <w:tcPr>
            <w:tcW w:w="1050" w:type="dxa"/>
            <w:tcBorders>
              <w:top w:val="nil"/>
              <w:left w:val="nil"/>
              <w:bottom w:val="single" w:sz="4" w:space="0" w:color="auto"/>
              <w:right w:val="nil"/>
            </w:tcBorders>
            <w:shd w:val="clear" w:color="auto" w:fill="auto"/>
            <w:noWrap/>
            <w:vAlign w:val="bottom"/>
            <w:hideMark/>
          </w:tcPr>
          <w:p w14:paraId="641DA9DE"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single" w:sz="4" w:space="0" w:color="auto"/>
              <w:right w:val="nil"/>
            </w:tcBorders>
            <w:shd w:val="clear" w:color="auto" w:fill="auto"/>
            <w:noWrap/>
            <w:vAlign w:val="bottom"/>
            <w:hideMark/>
          </w:tcPr>
          <w:p w14:paraId="2CDD4E78"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single" w:sz="4" w:space="0" w:color="auto"/>
              <w:right w:val="nil"/>
            </w:tcBorders>
            <w:shd w:val="clear" w:color="auto" w:fill="auto"/>
            <w:noWrap/>
            <w:vAlign w:val="bottom"/>
            <w:hideMark/>
          </w:tcPr>
          <w:p w14:paraId="1BBD13F9" w14:textId="77777777" w:rsidR="006632C1" w:rsidRPr="00EE1C99" w:rsidRDefault="006632C1" w:rsidP="006632C1">
            <w:pPr>
              <w:jc w:val="center"/>
              <w:rPr>
                <w:color w:val="000000"/>
                <w:sz w:val="18"/>
                <w:szCs w:val="18"/>
              </w:rPr>
            </w:pPr>
            <w:r w:rsidRPr="00EE1C99">
              <w:rPr>
                <w:color w:val="000000"/>
                <w:sz w:val="18"/>
                <w:szCs w:val="18"/>
              </w:rPr>
              <w:t>-</w:t>
            </w:r>
          </w:p>
        </w:tc>
        <w:tc>
          <w:tcPr>
            <w:tcW w:w="1233" w:type="dxa"/>
            <w:tcBorders>
              <w:top w:val="nil"/>
              <w:left w:val="nil"/>
              <w:bottom w:val="single" w:sz="4" w:space="0" w:color="auto"/>
              <w:right w:val="nil"/>
            </w:tcBorders>
            <w:shd w:val="clear" w:color="auto" w:fill="auto"/>
            <w:noWrap/>
            <w:vAlign w:val="bottom"/>
            <w:hideMark/>
          </w:tcPr>
          <w:p w14:paraId="39AE2A23" w14:textId="77777777" w:rsidR="006632C1" w:rsidRPr="00EE1C99" w:rsidRDefault="006632C1" w:rsidP="006632C1">
            <w:pPr>
              <w:jc w:val="right"/>
              <w:rPr>
                <w:color w:val="000000"/>
                <w:sz w:val="18"/>
                <w:szCs w:val="18"/>
              </w:rPr>
            </w:pPr>
            <w:r w:rsidRPr="00EE1C99">
              <w:rPr>
                <w:color w:val="000000"/>
                <w:sz w:val="18"/>
                <w:szCs w:val="18"/>
              </w:rPr>
              <w:t>$XXX,XXX</w:t>
            </w:r>
          </w:p>
        </w:tc>
      </w:tr>
      <w:tr w:rsidR="006632C1" w:rsidRPr="00EE1C99" w14:paraId="2542565B" w14:textId="77777777" w:rsidTr="0074199D">
        <w:trPr>
          <w:trHeight w:val="255"/>
        </w:trPr>
        <w:tc>
          <w:tcPr>
            <w:tcW w:w="3943" w:type="dxa"/>
            <w:tcBorders>
              <w:top w:val="nil"/>
              <w:left w:val="nil"/>
              <w:bottom w:val="nil"/>
              <w:right w:val="nil"/>
            </w:tcBorders>
            <w:shd w:val="clear" w:color="auto" w:fill="auto"/>
            <w:noWrap/>
            <w:vAlign w:val="bottom"/>
            <w:hideMark/>
          </w:tcPr>
          <w:p w14:paraId="5CF61FEB" w14:textId="77777777" w:rsidR="006632C1" w:rsidRPr="00EE1C99" w:rsidRDefault="006632C1" w:rsidP="006632C1">
            <w:pPr>
              <w:rPr>
                <w:color w:val="000000"/>
                <w:sz w:val="18"/>
                <w:szCs w:val="18"/>
              </w:rPr>
            </w:pPr>
            <w:r w:rsidRPr="00EE1C99">
              <w:rPr>
                <w:color w:val="000000"/>
                <w:sz w:val="18"/>
                <w:szCs w:val="18"/>
              </w:rPr>
              <w:t xml:space="preserve">     Total capital assets being depreciated</w:t>
            </w:r>
          </w:p>
        </w:tc>
        <w:tc>
          <w:tcPr>
            <w:tcW w:w="1050" w:type="dxa"/>
            <w:tcBorders>
              <w:top w:val="nil"/>
              <w:left w:val="nil"/>
              <w:bottom w:val="single" w:sz="4" w:space="0" w:color="auto"/>
              <w:right w:val="nil"/>
            </w:tcBorders>
            <w:shd w:val="clear" w:color="auto" w:fill="auto"/>
            <w:noWrap/>
            <w:vAlign w:val="bottom"/>
            <w:hideMark/>
          </w:tcPr>
          <w:p w14:paraId="60E987A1" w14:textId="77777777" w:rsidR="006632C1" w:rsidRPr="00EE1C99" w:rsidRDefault="006632C1" w:rsidP="006632C1">
            <w:pPr>
              <w:jc w:val="right"/>
              <w:rPr>
                <w:color w:val="000000"/>
                <w:sz w:val="18"/>
                <w:szCs w:val="18"/>
              </w:rPr>
            </w:pPr>
            <w:r w:rsidRPr="00EE1C99">
              <w:rPr>
                <w:color w:val="000000"/>
                <w:sz w:val="18"/>
                <w:szCs w:val="18"/>
              </w:rPr>
              <w:t>$XXX,XXX</w:t>
            </w:r>
          </w:p>
        </w:tc>
        <w:tc>
          <w:tcPr>
            <w:tcW w:w="1120" w:type="dxa"/>
            <w:tcBorders>
              <w:top w:val="nil"/>
              <w:left w:val="nil"/>
              <w:bottom w:val="single" w:sz="4" w:space="0" w:color="auto"/>
              <w:right w:val="nil"/>
            </w:tcBorders>
            <w:shd w:val="clear" w:color="auto" w:fill="auto"/>
            <w:noWrap/>
            <w:vAlign w:val="bottom"/>
            <w:hideMark/>
          </w:tcPr>
          <w:p w14:paraId="44905D6C"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single" w:sz="4" w:space="0" w:color="auto"/>
              <w:right w:val="nil"/>
            </w:tcBorders>
            <w:shd w:val="clear" w:color="auto" w:fill="auto"/>
            <w:noWrap/>
            <w:vAlign w:val="bottom"/>
            <w:hideMark/>
          </w:tcPr>
          <w:p w14:paraId="51B01FB2" w14:textId="77777777" w:rsidR="006632C1" w:rsidRPr="00EE1C99" w:rsidRDefault="006632C1" w:rsidP="006632C1">
            <w:pPr>
              <w:jc w:val="right"/>
              <w:rPr>
                <w:color w:val="000000"/>
                <w:sz w:val="18"/>
                <w:szCs w:val="18"/>
              </w:rPr>
            </w:pPr>
            <w:r w:rsidRPr="00EE1C99">
              <w:rPr>
                <w:color w:val="000000"/>
                <w:sz w:val="18"/>
                <w:szCs w:val="18"/>
              </w:rPr>
              <w:t>$X,XXX</w:t>
            </w:r>
          </w:p>
        </w:tc>
        <w:tc>
          <w:tcPr>
            <w:tcW w:w="1233" w:type="dxa"/>
            <w:tcBorders>
              <w:top w:val="nil"/>
              <w:left w:val="nil"/>
              <w:bottom w:val="single" w:sz="4" w:space="0" w:color="auto"/>
              <w:right w:val="nil"/>
            </w:tcBorders>
            <w:shd w:val="clear" w:color="auto" w:fill="auto"/>
            <w:noWrap/>
            <w:vAlign w:val="bottom"/>
            <w:hideMark/>
          </w:tcPr>
          <w:p w14:paraId="48B9A0CE" w14:textId="77777777" w:rsidR="002F7813" w:rsidRPr="00EE1C99" w:rsidRDefault="006632C1" w:rsidP="006632C1">
            <w:pPr>
              <w:jc w:val="right"/>
              <w:rPr>
                <w:color w:val="000000"/>
                <w:sz w:val="18"/>
                <w:szCs w:val="18"/>
              </w:rPr>
            </w:pPr>
            <w:r w:rsidRPr="00EE1C99">
              <w:rPr>
                <w:color w:val="000000"/>
                <w:sz w:val="18"/>
                <w:szCs w:val="18"/>
              </w:rPr>
              <w:t>$X</w:t>
            </w:r>
          </w:p>
          <w:p w14:paraId="61704E22" w14:textId="77777777" w:rsidR="006632C1" w:rsidRPr="00EE1C99" w:rsidRDefault="006632C1" w:rsidP="006632C1">
            <w:pPr>
              <w:jc w:val="right"/>
              <w:rPr>
                <w:color w:val="000000"/>
                <w:sz w:val="18"/>
                <w:szCs w:val="18"/>
              </w:rPr>
            </w:pPr>
            <w:r w:rsidRPr="00EE1C99">
              <w:rPr>
                <w:color w:val="000000"/>
                <w:sz w:val="18"/>
                <w:szCs w:val="18"/>
              </w:rPr>
              <w:t>XX,XXX</w:t>
            </w:r>
          </w:p>
        </w:tc>
      </w:tr>
      <w:tr w:rsidR="006632C1" w:rsidRPr="00EE1C99" w14:paraId="4828A600" w14:textId="77777777" w:rsidTr="0074199D">
        <w:trPr>
          <w:trHeight w:val="255"/>
        </w:trPr>
        <w:tc>
          <w:tcPr>
            <w:tcW w:w="3943" w:type="dxa"/>
            <w:tcBorders>
              <w:top w:val="nil"/>
              <w:left w:val="nil"/>
              <w:bottom w:val="nil"/>
              <w:right w:val="nil"/>
            </w:tcBorders>
            <w:shd w:val="clear" w:color="auto" w:fill="auto"/>
            <w:noWrap/>
            <w:vAlign w:val="bottom"/>
            <w:hideMark/>
          </w:tcPr>
          <w:p w14:paraId="2BF09138" w14:textId="77777777" w:rsidR="006632C1" w:rsidRPr="00EE1C99" w:rsidRDefault="006632C1" w:rsidP="006632C1">
            <w:pPr>
              <w:rPr>
                <w:b/>
                <w:bCs/>
                <w:color w:val="000000"/>
                <w:sz w:val="18"/>
                <w:szCs w:val="18"/>
              </w:rPr>
            </w:pPr>
            <w:r w:rsidRPr="00EE1C99">
              <w:rPr>
                <w:b/>
                <w:bCs/>
                <w:color w:val="000000"/>
                <w:sz w:val="18"/>
                <w:szCs w:val="18"/>
              </w:rPr>
              <w:t>Less accumulated depreciation for:</w:t>
            </w:r>
          </w:p>
        </w:tc>
        <w:tc>
          <w:tcPr>
            <w:tcW w:w="1050" w:type="dxa"/>
            <w:tcBorders>
              <w:top w:val="nil"/>
              <w:left w:val="nil"/>
              <w:bottom w:val="nil"/>
              <w:right w:val="nil"/>
            </w:tcBorders>
            <w:shd w:val="clear" w:color="auto" w:fill="auto"/>
            <w:noWrap/>
            <w:vAlign w:val="bottom"/>
            <w:hideMark/>
          </w:tcPr>
          <w:p w14:paraId="7D62D461" w14:textId="77777777" w:rsidR="006632C1" w:rsidRPr="00EE1C99" w:rsidRDefault="006632C1" w:rsidP="006632C1">
            <w:pPr>
              <w:rPr>
                <w:color w:val="000000"/>
                <w:sz w:val="18"/>
                <w:szCs w:val="18"/>
              </w:rPr>
            </w:pPr>
          </w:p>
        </w:tc>
        <w:tc>
          <w:tcPr>
            <w:tcW w:w="1120" w:type="dxa"/>
            <w:tcBorders>
              <w:top w:val="nil"/>
              <w:left w:val="nil"/>
              <w:bottom w:val="nil"/>
              <w:right w:val="nil"/>
            </w:tcBorders>
            <w:shd w:val="clear" w:color="auto" w:fill="auto"/>
            <w:noWrap/>
            <w:vAlign w:val="bottom"/>
            <w:hideMark/>
          </w:tcPr>
          <w:p w14:paraId="078B034E" w14:textId="77777777" w:rsidR="006632C1" w:rsidRPr="00EE1C99" w:rsidRDefault="006632C1" w:rsidP="006632C1">
            <w:pPr>
              <w:rPr>
                <w:color w:val="000000"/>
                <w:sz w:val="18"/>
                <w:szCs w:val="18"/>
              </w:rPr>
            </w:pPr>
          </w:p>
        </w:tc>
        <w:tc>
          <w:tcPr>
            <w:tcW w:w="1120" w:type="dxa"/>
            <w:tcBorders>
              <w:top w:val="nil"/>
              <w:left w:val="nil"/>
              <w:bottom w:val="nil"/>
              <w:right w:val="nil"/>
            </w:tcBorders>
            <w:shd w:val="clear" w:color="auto" w:fill="auto"/>
            <w:noWrap/>
            <w:vAlign w:val="bottom"/>
            <w:hideMark/>
          </w:tcPr>
          <w:p w14:paraId="492506DD" w14:textId="77777777" w:rsidR="006632C1" w:rsidRPr="00EE1C99" w:rsidRDefault="006632C1" w:rsidP="006632C1">
            <w:pPr>
              <w:rPr>
                <w:color w:val="000000"/>
                <w:sz w:val="18"/>
                <w:szCs w:val="18"/>
              </w:rPr>
            </w:pPr>
          </w:p>
        </w:tc>
        <w:tc>
          <w:tcPr>
            <w:tcW w:w="1233" w:type="dxa"/>
            <w:tcBorders>
              <w:top w:val="nil"/>
              <w:left w:val="nil"/>
              <w:bottom w:val="nil"/>
              <w:right w:val="nil"/>
            </w:tcBorders>
            <w:shd w:val="clear" w:color="auto" w:fill="auto"/>
            <w:noWrap/>
            <w:vAlign w:val="bottom"/>
            <w:hideMark/>
          </w:tcPr>
          <w:p w14:paraId="31CD0C16" w14:textId="77777777" w:rsidR="006632C1" w:rsidRPr="00EE1C99" w:rsidRDefault="006632C1" w:rsidP="006632C1">
            <w:pPr>
              <w:rPr>
                <w:color w:val="000000"/>
                <w:sz w:val="18"/>
                <w:szCs w:val="18"/>
              </w:rPr>
            </w:pPr>
          </w:p>
        </w:tc>
      </w:tr>
      <w:tr w:rsidR="006632C1" w:rsidRPr="00EE1C99" w14:paraId="537564A4" w14:textId="77777777" w:rsidTr="0074199D">
        <w:trPr>
          <w:trHeight w:val="255"/>
        </w:trPr>
        <w:tc>
          <w:tcPr>
            <w:tcW w:w="3943" w:type="dxa"/>
            <w:tcBorders>
              <w:top w:val="nil"/>
              <w:left w:val="nil"/>
              <w:bottom w:val="nil"/>
              <w:right w:val="nil"/>
            </w:tcBorders>
            <w:shd w:val="clear" w:color="auto" w:fill="auto"/>
            <w:noWrap/>
            <w:vAlign w:val="bottom"/>
            <w:hideMark/>
          </w:tcPr>
          <w:p w14:paraId="217FB5D6" w14:textId="77777777" w:rsidR="006632C1" w:rsidRPr="00EE1C99" w:rsidRDefault="006632C1" w:rsidP="006632C1">
            <w:pPr>
              <w:rPr>
                <w:color w:val="000000"/>
                <w:sz w:val="18"/>
                <w:szCs w:val="18"/>
              </w:rPr>
            </w:pPr>
            <w:r w:rsidRPr="00EE1C99">
              <w:rPr>
                <w:color w:val="000000"/>
                <w:sz w:val="18"/>
                <w:szCs w:val="18"/>
              </w:rPr>
              <w:t xml:space="preserve">  Buildings</w:t>
            </w:r>
          </w:p>
        </w:tc>
        <w:tc>
          <w:tcPr>
            <w:tcW w:w="1050" w:type="dxa"/>
            <w:tcBorders>
              <w:top w:val="nil"/>
              <w:left w:val="nil"/>
              <w:bottom w:val="nil"/>
              <w:right w:val="nil"/>
            </w:tcBorders>
            <w:shd w:val="clear" w:color="auto" w:fill="auto"/>
            <w:noWrap/>
            <w:vAlign w:val="bottom"/>
            <w:hideMark/>
          </w:tcPr>
          <w:p w14:paraId="3076594B"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nil"/>
              <w:right w:val="nil"/>
            </w:tcBorders>
            <w:shd w:val="clear" w:color="auto" w:fill="auto"/>
            <w:noWrap/>
            <w:vAlign w:val="bottom"/>
            <w:hideMark/>
          </w:tcPr>
          <w:p w14:paraId="2E74C394"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0BE14808" w14:textId="77777777" w:rsidR="006632C1" w:rsidRPr="00EE1C99" w:rsidRDefault="006632C1" w:rsidP="006632C1">
            <w:pPr>
              <w:jc w:val="center"/>
              <w:rPr>
                <w:color w:val="000000"/>
                <w:sz w:val="18"/>
                <w:szCs w:val="18"/>
              </w:rPr>
            </w:pPr>
            <w:r w:rsidRPr="00EE1C99">
              <w:rPr>
                <w:color w:val="000000"/>
                <w:sz w:val="18"/>
                <w:szCs w:val="18"/>
              </w:rPr>
              <w:t>-</w:t>
            </w:r>
          </w:p>
        </w:tc>
        <w:tc>
          <w:tcPr>
            <w:tcW w:w="1233" w:type="dxa"/>
            <w:tcBorders>
              <w:top w:val="nil"/>
              <w:left w:val="nil"/>
              <w:bottom w:val="nil"/>
              <w:right w:val="nil"/>
            </w:tcBorders>
            <w:shd w:val="clear" w:color="auto" w:fill="auto"/>
            <w:noWrap/>
            <w:vAlign w:val="bottom"/>
            <w:hideMark/>
          </w:tcPr>
          <w:p w14:paraId="2204EE44" w14:textId="77777777" w:rsidR="006632C1" w:rsidRPr="00EE1C99" w:rsidRDefault="006632C1" w:rsidP="006632C1">
            <w:pPr>
              <w:jc w:val="right"/>
              <w:rPr>
                <w:color w:val="000000"/>
                <w:sz w:val="18"/>
                <w:szCs w:val="18"/>
              </w:rPr>
            </w:pPr>
            <w:r w:rsidRPr="00EE1C99">
              <w:rPr>
                <w:color w:val="000000"/>
                <w:sz w:val="18"/>
                <w:szCs w:val="18"/>
              </w:rPr>
              <w:t>$XX,XXX</w:t>
            </w:r>
          </w:p>
        </w:tc>
      </w:tr>
      <w:tr w:rsidR="006632C1" w:rsidRPr="00EE1C99" w14:paraId="2E646608" w14:textId="77777777" w:rsidTr="0074199D">
        <w:trPr>
          <w:trHeight w:val="255"/>
        </w:trPr>
        <w:tc>
          <w:tcPr>
            <w:tcW w:w="3943" w:type="dxa"/>
            <w:tcBorders>
              <w:top w:val="nil"/>
              <w:left w:val="nil"/>
              <w:bottom w:val="nil"/>
              <w:right w:val="nil"/>
            </w:tcBorders>
            <w:shd w:val="clear" w:color="auto" w:fill="auto"/>
            <w:noWrap/>
            <w:vAlign w:val="bottom"/>
            <w:hideMark/>
          </w:tcPr>
          <w:p w14:paraId="17FA8D3B" w14:textId="77777777" w:rsidR="006632C1" w:rsidRPr="00EE1C99" w:rsidRDefault="006632C1" w:rsidP="006632C1">
            <w:pPr>
              <w:rPr>
                <w:color w:val="000000"/>
                <w:sz w:val="18"/>
                <w:szCs w:val="18"/>
              </w:rPr>
            </w:pPr>
            <w:r w:rsidRPr="00EE1C99">
              <w:rPr>
                <w:color w:val="000000"/>
                <w:sz w:val="18"/>
                <w:szCs w:val="18"/>
              </w:rPr>
              <w:t xml:space="preserve">  Other improvements</w:t>
            </w:r>
          </w:p>
        </w:tc>
        <w:tc>
          <w:tcPr>
            <w:tcW w:w="1050" w:type="dxa"/>
            <w:tcBorders>
              <w:top w:val="nil"/>
              <w:left w:val="nil"/>
              <w:bottom w:val="nil"/>
              <w:right w:val="nil"/>
            </w:tcBorders>
            <w:shd w:val="clear" w:color="auto" w:fill="auto"/>
            <w:noWrap/>
            <w:vAlign w:val="bottom"/>
            <w:hideMark/>
          </w:tcPr>
          <w:p w14:paraId="689E5760"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nil"/>
              <w:right w:val="nil"/>
            </w:tcBorders>
            <w:shd w:val="clear" w:color="auto" w:fill="auto"/>
            <w:noWrap/>
            <w:vAlign w:val="bottom"/>
            <w:hideMark/>
          </w:tcPr>
          <w:p w14:paraId="7914373D"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09FA2A7E" w14:textId="77777777" w:rsidR="006632C1" w:rsidRPr="00EE1C99" w:rsidRDefault="006632C1" w:rsidP="006632C1">
            <w:pPr>
              <w:jc w:val="center"/>
              <w:rPr>
                <w:color w:val="000000"/>
                <w:sz w:val="18"/>
                <w:szCs w:val="18"/>
              </w:rPr>
            </w:pPr>
            <w:r w:rsidRPr="00EE1C99">
              <w:rPr>
                <w:color w:val="000000"/>
                <w:sz w:val="18"/>
                <w:szCs w:val="18"/>
              </w:rPr>
              <w:t>-</w:t>
            </w:r>
          </w:p>
        </w:tc>
        <w:tc>
          <w:tcPr>
            <w:tcW w:w="1233" w:type="dxa"/>
            <w:tcBorders>
              <w:top w:val="nil"/>
              <w:left w:val="nil"/>
              <w:bottom w:val="nil"/>
              <w:right w:val="nil"/>
            </w:tcBorders>
            <w:shd w:val="clear" w:color="auto" w:fill="auto"/>
            <w:noWrap/>
            <w:vAlign w:val="bottom"/>
            <w:hideMark/>
          </w:tcPr>
          <w:p w14:paraId="1EF85666" w14:textId="77777777" w:rsidR="006632C1" w:rsidRPr="00EE1C99" w:rsidRDefault="006632C1" w:rsidP="006632C1">
            <w:pPr>
              <w:jc w:val="right"/>
              <w:rPr>
                <w:color w:val="000000"/>
                <w:sz w:val="18"/>
                <w:szCs w:val="18"/>
              </w:rPr>
            </w:pPr>
            <w:r w:rsidRPr="00EE1C99">
              <w:rPr>
                <w:color w:val="000000"/>
                <w:sz w:val="18"/>
                <w:szCs w:val="18"/>
              </w:rPr>
              <w:t>$XX,XXX</w:t>
            </w:r>
          </w:p>
        </w:tc>
      </w:tr>
      <w:tr w:rsidR="006632C1" w:rsidRPr="00EE1C99" w14:paraId="21BBCC83" w14:textId="77777777" w:rsidTr="0074199D">
        <w:trPr>
          <w:trHeight w:val="255"/>
        </w:trPr>
        <w:tc>
          <w:tcPr>
            <w:tcW w:w="3943" w:type="dxa"/>
            <w:tcBorders>
              <w:top w:val="nil"/>
              <w:left w:val="nil"/>
              <w:bottom w:val="nil"/>
              <w:right w:val="nil"/>
            </w:tcBorders>
            <w:shd w:val="clear" w:color="auto" w:fill="auto"/>
            <w:noWrap/>
            <w:vAlign w:val="bottom"/>
            <w:hideMark/>
          </w:tcPr>
          <w:p w14:paraId="0B3D4D69" w14:textId="77777777" w:rsidR="006632C1" w:rsidRPr="00EE1C99" w:rsidRDefault="006632C1" w:rsidP="006632C1">
            <w:pPr>
              <w:rPr>
                <w:color w:val="000000"/>
                <w:sz w:val="18"/>
                <w:szCs w:val="18"/>
              </w:rPr>
            </w:pPr>
            <w:r w:rsidRPr="00EE1C99">
              <w:rPr>
                <w:color w:val="000000"/>
                <w:sz w:val="18"/>
                <w:szCs w:val="18"/>
              </w:rPr>
              <w:t xml:space="preserve">  Equipment and Furniture</w:t>
            </w:r>
          </w:p>
        </w:tc>
        <w:tc>
          <w:tcPr>
            <w:tcW w:w="1050" w:type="dxa"/>
            <w:tcBorders>
              <w:top w:val="nil"/>
              <w:left w:val="nil"/>
              <w:bottom w:val="nil"/>
              <w:right w:val="nil"/>
            </w:tcBorders>
            <w:shd w:val="clear" w:color="auto" w:fill="auto"/>
            <w:noWrap/>
            <w:vAlign w:val="bottom"/>
            <w:hideMark/>
          </w:tcPr>
          <w:p w14:paraId="006E819C"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nil"/>
              <w:right w:val="nil"/>
            </w:tcBorders>
            <w:shd w:val="clear" w:color="auto" w:fill="auto"/>
            <w:noWrap/>
            <w:vAlign w:val="bottom"/>
            <w:hideMark/>
          </w:tcPr>
          <w:p w14:paraId="66177AEC"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410E0DFE" w14:textId="77777777" w:rsidR="006632C1" w:rsidRPr="00EE1C99" w:rsidRDefault="006632C1" w:rsidP="006632C1">
            <w:pPr>
              <w:jc w:val="right"/>
              <w:rPr>
                <w:color w:val="000000"/>
                <w:sz w:val="18"/>
                <w:szCs w:val="18"/>
              </w:rPr>
            </w:pPr>
            <w:r w:rsidRPr="00EE1C99">
              <w:rPr>
                <w:color w:val="000000"/>
                <w:sz w:val="18"/>
                <w:szCs w:val="18"/>
              </w:rPr>
              <w:t>$X,XXX</w:t>
            </w:r>
          </w:p>
        </w:tc>
        <w:tc>
          <w:tcPr>
            <w:tcW w:w="1233" w:type="dxa"/>
            <w:tcBorders>
              <w:top w:val="nil"/>
              <w:left w:val="nil"/>
              <w:bottom w:val="nil"/>
              <w:right w:val="nil"/>
            </w:tcBorders>
            <w:shd w:val="clear" w:color="auto" w:fill="auto"/>
            <w:noWrap/>
            <w:vAlign w:val="bottom"/>
            <w:hideMark/>
          </w:tcPr>
          <w:p w14:paraId="11C920D1" w14:textId="77777777" w:rsidR="006632C1" w:rsidRPr="00EE1C99" w:rsidRDefault="006632C1" w:rsidP="006632C1">
            <w:pPr>
              <w:jc w:val="right"/>
              <w:rPr>
                <w:color w:val="000000"/>
                <w:sz w:val="18"/>
                <w:szCs w:val="18"/>
              </w:rPr>
            </w:pPr>
            <w:r w:rsidRPr="00EE1C99">
              <w:rPr>
                <w:color w:val="000000"/>
                <w:sz w:val="18"/>
                <w:szCs w:val="18"/>
              </w:rPr>
              <w:t>$XX,XXX</w:t>
            </w:r>
          </w:p>
        </w:tc>
      </w:tr>
      <w:tr w:rsidR="006632C1" w:rsidRPr="00EE1C99" w14:paraId="5C896B31" w14:textId="77777777" w:rsidTr="0074199D">
        <w:trPr>
          <w:trHeight w:val="255"/>
        </w:trPr>
        <w:tc>
          <w:tcPr>
            <w:tcW w:w="3943" w:type="dxa"/>
            <w:tcBorders>
              <w:top w:val="nil"/>
              <w:left w:val="nil"/>
              <w:bottom w:val="nil"/>
              <w:right w:val="nil"/>
            </w:tcBorders>
            <w:shd w:val="clear" w:color="auto" w:fill="auto"/>
            <w:noWrap/>
            <w:vAlign w:val="bottom"/>
            <w:hideMark/>
          </w:tcPr>
          <w:p w14:paraId="1A9133D6" w14:textId="77777777" w:rsidR="006632C1" w:rsidRPr="00EE1C99" w:rsidRDefault="006632C1" w:rsidP="006632C1">
            <w:pPr>
              <w:rPr>
                <w:color w:val="000000"/>
                <w:sz w:val="18"/>
                <w:szCs w:val="18"/>
              </w:rPr>
            </w:pPr>
            <w:r w:rsidRPr="00EE1C99">
              <w:rPr>
                <w:color w:val="000000"/>
                <w:sz w:val="18"/>
                <w:szCs w:val="18"/>
              </w:rPr>
              <w:t xml:space="preserve">  Vehicles</w:t>
            </w:r>
          </w:p>
        </w:tc>
        <w:tc>
          <w:tcPr>
            <w:tcW w:w="1050" w:type="dxa"/>
            <w:tcBorders>
              <w:top w:val="nil"/>
              <w:left w:val="nil"/>
              <w:bottom w:val="nil"/>
              <w:right w:val="nil"/>
            </w:tcBorders>
            <w:shd w:val="clear" w:color="auto" w:fill="auto"/>
            <w:noWrap/>
            <w:vAlign w:val="bottom"/>
            <w:hideMark/>
          </w:tcPr>
          <w:p w14:paraId="313F38AE"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nil"/>
              <w:right w:val="nil"/>
            </w:tcBorders>
            <w:shd w:val="clear" w:color="auto" w:fill="auto"/>
            <w:noWrap/>
            <w:vAlign w:val="bottom"/>
            <w:hideMark/>
          </w:tcPr>
          <w:p w14:paraId="4260E506"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nil"/>
              <w:right w:val="nil"/>
            </w:tcBorders>
            <w:shd w:val="clear" w:color="auto" w:fill="auto"/>
            <w:noWrap/>
            <w:vAlign w:val="bottom"/>
            <w:hideMark/>
          </w:tcPr>
          <w:p w14:paraId="237AFA41" w14:textId="77777777" w:rsidR="006632C1" w:rsidRPr="00EE1C99" w:rsidRDefault="006632C1" w:rsidP="006632C1">
            <w:pPr>
              <w:jc w:val="center"/>
              <w:rPr>
                <w:color w:val="000000"/>
                <w:sz w:val="18"/>
                <w:szCs w:val="18"/>
              </w:rPr>
            </w:pPr>
            <w:r w:rsidRPr="00EE1C99">
              <w:rPr>
                <w:color w:val="000000"/>
                <w:sz w:val="18"/>
                <w:szCs w:val="18"/>
              </w:rPr>
              <w:t>-</w:t>
            </w:r>
          </w:p>
        </w:tc>
        <w:tc>
          <w:tcPr>
            <w:tcW w:w="1233" w:type="dxa"/>
            <w:tcBorders>
              <w:top w:val="nil"/>
              <w:left w:val="nil"/>
              <w:bottom w:val="nil"/>
              <w:right w:val="nil"/>
            </w:tcBorders>
            <w:shd w:val="clear" w:color="auto" w:fill="auto"/>
            <w:noWrap/>
            <w:vAlign w:val="bottom"/>
            <w:hideMark/>
          </w:tcPr>
          <w:p w14:paraId="38355C9D" w14:textId="77777777" w:rsidR="006632C1" w:rsidRPr="00EE1C99" w:rsidRDefault="006632C1" w:rsidP="006632C1">
            <w:pPr>
              <w:jc w:val="right"/>
              <w:rPr>
                <w:color w:val="000000"/>
                <w:sz w:val="18"/>
                <w:szCs w:val="18"/>
              </w:rPr>
            </w:pPr>
            <w:r w:rsidRPr="00EE1C99">
              <w:rPr>
                <w:color w:val="000000"/>
                <w:sz w:val="18"/>
                <w:szCs w:val="18"/>
              </w:rPr>
              <w:t>$XX,XXX</w:t>
            </w:r>
          </w:p>
        </w:tc>
      </w:tr>
      <w:tr w:rsidR="006632C1" w:rsidRPr="00EE1C99" w14:paraId="21387041" w14:textId="77777777" w:rsidTr="0074199D">
        <w:trPr>
          <w:trHeight w:val="255"/>
        </w:trPr>
        <w:tc>
          <w:tcPr>
            <w:tcW w:w="3943" w:type="dxa"/>
            <w:tcBorders>
              <w:top w:val="nil"/>
              <w:left w:val="nil"/>
              <w:bottom w:val="nil"/>
              <w:right w:val="nil"/>
            </w:tcBorders>
            <w:shd w:val="clear" w:color="auto" w:fill="auto"/>
            <w:noWrap/>
            <w:vAlign w:val="bottom"/>
            <w:hideMark/>
          </w:tcPr>
          <w:p w14:paraId="15CAC0C7" w14:textId="77777777" w:rsidR="006632C1" w:rsidRPr="00EE1C99" w:rsidRDefault="006632C1" w:rsidP="006632C1">
            <w:pPr>
              <w:rPr>
                <w:color w:val="000000"/>
                <w:sz w:val="18"/>
                <w:szCs w:val="18"/>
              </w:rPr>
            </w:pPr>
            <w:r w:rsidRPr="00EE1C99">
              <w:rPr>
                <w:color w:val="000000"/>
                <w:sz w:val="18"/>
                <w:szCs w:val="18"/>
              </w:rPr>
              <w:t xml:space="preserve">  Computer equipment</w:t>
            </w:r>
          </w:p>
        </w:tc>
        <w:tc>
          <w:tcPr>
            <w:tcW w:w="1050" w:type="dxa"/>
            <w:tcBorders>
              <w:top w:val="nil"/>
              <w:left w:val="nil"/>
              <w:bottom w:val="single" w:sz="4" w:space="0" w:color="auto"/>
              <w:right w:val="nil"/>
            </w:tcBorders>
            <w:shd w:val="clear" w:color="auto" w:fill="auto"/>
            <w:noWrap/>
            <w:vAlign w:val="bottom"/>
            <w:hideMark/>
          </w:tcPr>
          <w:p w14:paraId="3F11D43D"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single" w:sz="4" w:space="0" w:color="auto"/>
              <w:right w:val="nil"/>
            </w:tcBorders>
            <w:shd w:val="clear" w:color="auto" w:fill="auto"/>
            <w:noWrap/>
            <w:vAlign w:val="bottom"/>
            <w:hideMark/>
          </w:tcPr>
          <w:p w14:paraId="6391C564" w14:textId="77777777" w:rsidR="006632C1" w:rsidRPr="00EE1C99" w:rsidRDefault="006632C1" w:rsidP="006632C1">
            <w:pPr>
              <w:jc w:val="right"/>
              <w:rPr>
                <w:color w:val="000000"/>
                <w:sz w:val="18"/>
                <w:szCs w:val="18"/>
              </w:rPr>
            </w:pPr>
            <w:r w:rsidRPr="00EE1C99">
              <w:rPr>
                <w:color w:val="000000"/>
                <w:sz w:val="18"/>
                <w:szCs w:val="18"/>
              </w:rPr>
              <w:t>$X,XXX</w:t>
            </w:r>
          </w:p>
        </w:tc>
        <w:tc>
          <w:tcPr>
            <w:tcW w:w="1120" w:type="dxa"/>
            <w:tcBorders>
              <w:top w:val="nil"/>
              <w:left w:val="nil"/>
              <w:bottom w:val="single" w:sz="4" w:space="0" w:color="auto"/>
              <w:right w:val="nil"/>
            </w:tcBorders>
            <w:shd w:val="clear" w:color="auto" w:fill="auto"/>
            <w:noWrap/>
            <w:vAlign w:val="bottom"/>
            <w:hideMark/>
          </w:tcPr>
          <w:p w14:paraId="3AD8BB85" w14:textId="77777777" w:rsidR="006632C1" w:rsidRPr="00EE1C99" w:rsidRDefault="006632C1" w:rsidP="006632C1">
            <w:pPr>
              <w:jc w:val="center"/>
              <w:rPr>
                <w:color w:val="000000"/>
                <w:sz w:val="18"/>
                <w:szCs w:val="18"/>
              </w:rPr>
            </w:pPr>
            <w:r w:rsidRPr="00EE1C99">
              <w:rPr>
                <w:color w:val="000000"/>
                <w:sz w:val="18"/>
                <w:szCs w:val="18"/>
              </w:rPr>
              <w:t>-</w:t>
            </w:r>
          </w:p>
        </w:tc>
        <w:tc>
          <w:tcPr>
            <w:tcW w:w="1233" w:type="dxa"/>
            <w:tcBorders>
              <w:top w:val="nil"/>
              <w:left w:val="nil"/>
              <w:bottom w:val="single" w:sz="4" w:space="0" w:color="auto"/>
              <w:right w:val="nil"/>
            </w:tcBorders>
            <w:shd w:val="clear" w:color="auto" w:fill="auto"/>
            <w:noWrap/>
            <w:vAlign w:val="bottom"/>
            <w:hideMark/>
          </w:tcPr>
          <w:p w14:paraId="6CFE7E81" w14:textId="77777777" w:rsidR="006632C1" w:rsidRPr="00EE1C99" w:rsidRDefault="006632C1" w:rsidP="006632C1">
            <w:pPr>
              <w:jc w:val="right"/>
              <w:rPr>
                <w:color w:val="000000"/>
                <w:sz w:val="18"/>
                <w:szCs w:val="18"/>
              </w:rPr>
            </w:pPr>
            <w:r w:rsidRPr="00EE1C99">
              <w:rPr>
                <w:color w:val="000000"/>
                <w:sz w:val="18"/>
                <w:szCs w:val="18"/>
              </w:rPr>
              <w:t>$XX,XXX</w:t>
            </w:r>
          </w:p>
        </w:tc>
      </w:tr>
      <w:tr w:rsidR="0074199D" w:rsidRPr="00EE1C99" w14:paraId="16B56B1B" w14:textId="77777777" w:rsidTr="0074199D">
        <w:trPr>
          <w:trHeight w:val="255"/>
        </w:trPr>
        <w:tc>
          <w:tcPr>
            <w:tcW w:w="3943" w:type="dxa"/>
            <w:tcBorders>
              <w:top w:val="nil"/>
              <w:left w:val="nil"/>
              <w:bottom w:val="nil"/>
              <w:right w:val="nil"/>
            </w:tcBorders>
            <w:shd w:val="clear" w:color="auto" w:fill="auto"/>
            <w:noWrap/>
            <w:vAlign w:val="bottom"/>
          </w:tcPr>
          <w:p w14:paraId="4F9F3DF8" w14:textId="77777777" w:rsidR="0074199D" w:rsidRPr="00EE1C99" w:rsidRDefault="0074199D" w:rsidP="0074199D">
            <w:pPr>
              <w:rPr>
                <w:color w:val="000000"/>
                <w:sz w:val="18"/>
                <w:szCs w:val="18"/>
              </w:rPr>
            </w:pPr>
            <w:r w:rsidRPr="00EE1C99">
              <w:rPr>
                <w:color w:val="000000"/>
                <w:sz w:val="18"/>
                <w:szCs w:val="18"/>
              </w:rPr>
              <w:t>Total accumulated depreciation</w:t>
            </w:r>
          </w:p>
        </w:tc>
        <w:tc>
          <w:tcPr>
            <w:tcW w:w="1050" w:type="dxa"/>
            <w:tcBorders>
              <w:top w:val="nil"/>
              <w:left w:val="nil"/>
              <w:bottom w:val="single" w:sz="4" w:space="0" w:color="auto"/>
              <w:right w:val="nil"/>
            </w:tcBorders>
            <w:shd w:val="clear" w:color="auto" w:fill="auto"/>
            <w:noWrap/>
            <w:vAlign w:val="bottom"/>
          </w:tcPr>
          <w:p w14:paraId="5F2DF892" w14:textId="77777777" w:rsidR="0074199D" w:rsidRPr="00EE1C99" w:rsidRDefault="0074199D" w:rsidP="006632C1">
            <w:pPr>
              <w:jc w:val="right"/>
              <w:rPr>
                <w:color w:val="000000"/>
                <w:sz w:val="18"/>
                <w:szCs w:val="18"/>
              </w:rPr>
            </w:pPr>
            <w:r w:rsidRPr="00EE1C99">
              <w:rPr>
                <w:color w:val="000000"/>
                <w:sz w:val="18"/>
                <w:szCs w:val="18"/>
              </w:rPr>
              <w:t>$XX,XXX</w:t>
            </w:r>
          </w:p>
        </w:tc>
        <w:tc>
          <w:tcPr>
            <w:tcW w:w="1120" w:type="dxa"/>
            <w:tcBorders>
              <w:top w:val="nil"/>
              <w:left w:val="nil"/>
              <w:bottom w:val="single" w:sz="4" w:space="0" w:color="auto"/>
              <w:right w:val="nil"/>
            </w:tcBorders>
            <w:shd w:val="clear" w:color="auto" w:fill="auto"/>
            <w:noWrap/>
            <w:vAlign w:val="bottom"/>
          </w:tcPr>
          <w:p w14:paraId="00821C51" w14:textId="77777777" w:rsidR="0074199D" w:rsidRPr="00EE1C99" w:rsidRDefault="0074199D" w:rsidP="006632C1">
            <w:pPr>
              <w:jc w:val="right"/>
              <w:rPr>
                <w:color w:val="000000"/>
                <w:sz w:val="18"/>
                <w:szCs w:val="18"/>
              </w:rPr>
            </w:pPr>
            <w:r w:rsidRPr="00EE1C99">
              <w:rPr>
                <w:color w:val="000000"/>
                <w:sz w:val="18"/>
                <w:szCs w:val="18"/>
              </w:rPr>
              <w:t>$XX,XX</w:t>
            </w:r>
          </w:p>
        </w:tc>
        <w:tc>
          <w:tcPr>
            <w:tcW w:w="1120" w:type="dxa"/>
            <w:tcBorders>
              <w:top w:val="nil"/>
              <w:left w:val="nil"/>
              <w:bottom w:val="single" w:sz="4" w:space="0" w:color="auto"/>
              <w:right w:val="nil"/>
            </w:tcBorders>
            <w:shd w:val="clear" w:color="auto" w:fill="auto"/>
            <w:noWrap/>
            <w:vAlign w:val="bottom"/>
          </w:tcPr>
          <w:p w14:paraId="14203445" w14:textId="77777777" w:rsidR="0074199D" w:rsidRPr="00EE1C99" w:rsidRDefault="0074199D" w:rsidP="006632C1">
            <w:pPr>
              <w:jc w:val="right"/>
              <w:rPr>
                <w:color w:val="000000"/>
                <w:sz w:val="18"/>
                <w:szCs w:val="18"/>
              </w:rPr>
            </w:pPr>
            <w:r w:rsidRPr="00EE1C99">
              <w:rPr>
                <w:color w:val="000000"/>
                <w:sz w:val="18"/>
                <w:szCs w:val="18"/>
              </w:rPr>
              <w:t>$X.XXX</w:t>
            </w:r>
          </w:p>
        </w:tc>
        <w:tc>
          <w:tcPr>
            <w:tcW w:w="1233" w:type="dxa"/>
            <w:tcBorders>
              <w:top w:val="nil"/>
              <w:left w:val="nil"/>
              <w:bottom w:val="single" w:sz="4" w:space="0" w:color="auto"/>
              <w:right w:val="nil"/>
            </w:tcBorders>
            <w:shd w:val="clear" w:color="auto" w:fill="auto"/>
            <w:noWrap/>
            <w:vAlign w:val="bottom"/>
          </w:tcPr>
          <w:p w14:paraId="031FA2F5" w14:textId="77777777" w:rsidR="0074199D" w:rsidRPr="00EE1C99" w:rsidRDefault="0074199D" w:rsidP="006632C1">
            <w:pPr>
              <w:jc w:val="right"/>
              <w:rPr>
                <w:color w:val="000000"/>
                <w:sz w:val="18"/>
                <w:szCs w:val="18"/>
              </w:rPr>
            </w:pPr>
            <w:r w:rsidRPr="00EE1C99">
              <w:rPr>
                <w:color w:val="000000"/>
                <w:sz w:val="18"/>
                <w:szCs w:val="18"/>
              </w:rPr>
              <w:t>$XX,XXX</w:t>
            </w:r>
          </w:p>
        </w:tc>
      </w:tr>
      <w:tr w:rsidR="006632C1" w:rsidRPr="00EE1C99" w14:paraId="17593225" w14:textId="77777777" w:rsidTr="00376B35">
        <w:trPr>
          <w:trHeight w:val="255"/>
        </w:trPr>
        <w:tc>
          <w:tcPr>
            <w:tcW w:w="3943" w:type="dxa"/>
            <w:tcBorders>
              <w:top w:val="nil"/>
              <w:left w:val="nil"/>
              <w:bottom w:val="nil"/>
              <w:right w:val="nil"/>
            </w:tcBorders>
            <w:shd w:val="clear" w:color="auto" w:fill="auto"/>
            <w:noWrap/>
            <w:vAlign w:val="bottom"/>
            <w:hideMark/>
          </w:tcPr>
          <w:p w14:paraId="06545C48" w14:textId="77777777" w:rsidR="006632C1" w:rsidRPr="00EE1C99" w:rsidRDefault="006632C1" w:rsidP="0074199D">
            <w:pPr>
              <w:rPr>
                <w:color w:val="000000"/>
                <w:sz w:val="18"/>
                <w:szCs w:val="18"/>
              </w:rPr>
            </w:pPr>
            <w:r w:rsidRPr="00EE1C99">
              <w:rPr>
                <w:color w:val="000000"/>
                <w:sz w:val="18"/>
                <w:szCs w:val="18"/>
              </w:rPr>
              <w:t xml:space="preserve">     Total capital assets being depreciated, </w:t>
            </w:r>
            <w:r w:rsidR="0074199D" w:rsidRPr="00EE1C99">
              <w:rPr>
                <w:color w:val="000000"/>
                <w:sz w:val="18"/>
                <w:szCs w:val="18"/>
              </w:rPr>
              <w:t>n</w:t>
            </w:r>
            <w:r w:rsidRPr="00EE1C99">
              <w:rPr>
                <w:color w:val="000000"/>
                <w:sz w:val="18"/>
                <w:szCs w:val="18"/>
              </w:rPr>
              <w:t>et</w:t>
            </w:r>
          </w:p>
        </w:tc>
        <w:tc>
          <w:tcPr>
            <w:tcW w:w="1050" w:type="dxa"/>
            <w:tcBorders>
              <w:top w:val="nil"/>
              <w:left w:val="nil"/>
              <w:bottom w:val="single" w:sz="4" w:space="0" w:color="auto"/>
              <w:right w:val="nil"/>
            </w:tcBorders>
            <w:shd w:val="clear" w:color="auto" w:fill="auto"/>
            <w:noWrap/>
            <w:vAlign w:val="bottom"/>
            <w:hideMark/>
          </w:tcPr>
          <w:p w14:paraId="1B113F8D"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single" w:sz="4" w:space="0" w:color="auto"/>
              <w:right w:val="nil"/>
            </w:tcBorders>
            <w:shd w:val="clear" w:color="auto" w:fill="auto"/>
            <w:noWrap/>
            <w:vAlign w:val="bottom"/>
          </w:tcPr>
          <w:p w14:paraId="7FD8715F" w14:textId="77777777" w:rsidR="006632C1" w:rsidRPr="00EE1C99" w:rsidRDefault="006632C1" w:rsidP="006632C1">
            <w:pPr>
              <w:jc w:val="right"/>
              <w:rPr>
                <w:color w:val="000000"/>
                <w:sz w:val="18"/>
                <w:szCs w:val="18"/>
              </w:rPr>
            </w:pPr>
          </w:p>
        </w:tc>
        <w:tc>
          <w:tcPr>
            <w:tcW w:w="1120" w:type="dxa"/>
            <w:tcBorders>
              <w:top w:val="nil"/>
              <w:left w:val="nil"/>
              <w:bottom w:val="single" w:sz="4" w:space="0" w:color="auto"/>
              <w:right w:val="nil"/>
            </w:tcBorders>
            <w:shd w:val="clear" w:color="auto" w:fill="auto"/>
            <w:noWrap/>
            <w:vAlign w:val="bottom"/>
          </w:tcPr>
          <w:p w14:paraId="6BDFDFC2" w14:textId="77777777" w:rsidR="006632C1" w:rsidRPr="00EE1C99" w:rsidRDefault="006632C1" w:rsidP="006632C1">
            <w:pPr>
              <w:jc w:val="right"/>
              <w:rPr>
                <w:color w:val="000000"/>
                <w:sz w:val="18"/>
                <w:szCs w:val="18"/>
              </w:rPr>
            </w:pPr>
          </w:p>
        </w:tc>
        <w:tc>
          <w:tcPr>
            <w:tcW w:w="1233" w:type="dxa"/>
            <w:tcBorders>
              <w:top w:val="nil"/>
              <w:left w:val="nil"/>
              <w:bottom w:val="single" w:sz="4" w:space="0" w:color="auto"/>
              <w:right w:val="nil"/>
            </w:tcBorders>
            <w:shd w:val="clear" w:color="auto" w:fill="auto"/>
            <w:noWrap/>
            <w:vAlign w:val="bottom"/>
            <w:hideMark/>
          </w:tcPr>
          <w:p w14:paraId="0A9749A9" w14:textId="77777777" w:rsidR="006632C1" w:rsidRPr="00EE1C99" w:rsidRDefault="006632C1" w:rsidP="006632C1">
            <w:pPr>
              <w:jc w:val="right"/>
              <w:rPr>
                <w:color w:val="000000"/>
                <w:sz w:val="18"/>
                <w:szCs w:val="18"/>
              </w:rPr>
            </w:pPr>
            <w:r w:rsidRPr="00EE1C99">
              <w:rPr>
                <w:color w:val="000000"/>
                <w:sz w:val="18"/>
                <w:szCs w:val="18"/>
              </w:rPr>
              <w:t>$XX,XXX</w:t>
            </w:r>
          </w:p>
        </w:tc>
      </w:tr>
      <w:tr w:rsidR="006632C1" w:rsidRPr="00EE1C99" w14:paraId="7054149D" w14:textId="77777777" w:rsidTr="0074199D">
        <w:trPr>
          <w:trHeight w:val="270"/>
        </w:trPr>
        <w:tc>
          <w:tcPr>
            <w:tcW w:w="3943" w:type="dxa"/>
            <w:tcBorders>
              <w:top w:val="nil"/>
              <w:left w:val="nil"/>
              <w:bottom w:val="nil"/>
              <w:right w:val="nil"/>
            </w:tcBorders>
            <w:shd w:val="clear" w:color="auto" w:fill="auto"/>
            <w:noWrap/>
            <w:vAlign w:val="bottom"/>
            <w:hideMark/>
          </w:tcPr>
          <w:p w14:paraId="1D6521A8" w14:textId="77777777" w:rsidR="006632C1" w:rsidRPr="00EE1C99" w:rsidRDefault="006632C1" w:rsidP="006632C1">
            <w:pPr>
              <w:rPr>
                <w:b/>
                <w:bCs/>
                <w:color w:val="000000"/>
                <w:sz w:val="18"/>
                <w:szCs w:val="18"/>
              </w:rPr>
            </w:pPr>
            <w:r w:rsidRPr="00EE1C99">
              <w:rPr>
                <w:b/>
                <w:bCs/>
                <w:color w:val="000000"/>
                <w:sz w:val="18"/>
                <w:szCs w:val="18"/>
              </w:rPr>
              <w:t>Capital Assets, net</w:t>
            </w:r>
          </w:p>
        </w:tc>
        <w:tc>
          <w:tcPr>
            <w:tcW w:w="1050" w:type="dxa"/>
            <w:tcBorders>
              <w:top w:val="nil"/>
              <w:left w:val="nil"/>
              <w:bottom w:val="double" w:sz="6" w:space="0" w:color="auto"/>
              <w:right w:val="nil"/>
            </w:tcBorders>
            <w:shd w:val="clear" w:color="auto" w:fill="auto"/>
            <w:noWrap/>
            <w:vAlign w:val="bottom"/>
            <w:hideMark/>
          </w:tcPr>
          <w:p w14:paraId="0762E53F" w14:textId="77777777" w:rsidR="006632C1" w:rsidRPr="00EE1C99" w:rsidRDefault="006632C1" w:rsidP="006632C1">
            <w:pPr>
              <w:jc w:val="right"/>
              <w:rPr>
                <w:color w:val="000000"/>
                <w:sz w:val="18"/>
                <w:szCs w:val="18"/>
              </w:rPr>
            </w:pPr>
            <w:r w:rsidRPr="00EE1C99">
              <w:rPr>
                <w:color w:val="000000"/>
                <w:sz w:val="18"/>
                <w:szCs w:val="18"/>
              </w:rPr>
              <w:t>$XX,XXX</w:t>
            </w:r>
          </w:p>
        </w:tc>
        <w:tc>
          <w:tcPr>
            <w:tcW w:w="1120" w:type="dxa"/>
            <w:tcBorders>
              <w:top w:val="nil"/>
              <w:left w:val="nil"/>
              <w:bottom w:val="nil"/>
              <w:right w:val="nil"/>
            </w:tcBorders>
            <w:shd w:val="clear" w:color="auto" w:fill="auto"/>
            <w:noWrap/>
            <w:vAlign w:val="bottom"/>
            <w:hideMark/>
          </w:tcPr>
          <w:p w14:paraId="41F9AE5E" w14:textId="77777777" w:rsidR="006632C1" w:rsidRPr="00EE1C99" w:rsidRDefault="006632C1" w:rsidP="006632C1">
            <w:pPr>
              <w:rPr>
                <w:color w:val="000000"/>
                <w:sz w:val="18"/>
                <w:szCs w:val="18"/>
              </w:rPr>
            </w:pPr>
          </w:p>
        </w:tc>
        <w:tc>
          <w:tcPr>
            <w:tcW w:w="1120" w:type="dxa"/>
            <w:tcBorders>
              <w:top w:val="nil"/>
              <w:left w:val="nil"/>
              <w:bottom w:val="nil"/>
              <w:right w:val="nil"/>
            </w:tcBorders>
            <w:shd w:val="clear" w:color="auto" w:fill="auto"/>
            <w:noWrap/>
            <w:vAlign w:val="bottom"/>
            <w:hideMark/>
          </w:tcPr>
          <w:p w14:paraId="00F03A6D" w14:textId="77777777" w:rsidR="006632C1" w:rsidRPr="00EE1C99" w:rsidRDefault="006632C1" w:rsidP="006632C1">
            <w:pPr>
              <w:rPr>
                <w:color w:val="000000"/>
                <w:sz w:val="18"/>
                <w:szCs w:val="18"/>
              </w:rPr>
            </w:pPr>
          </w:p>
        </w:tc>
        <w:tc>
          <w:tcPr>
            <w:tcW w:w="1233" w:type="dxa"/>
            <w:tcBorders>
              <w:top w:val="nil"/>
              <w:left w:val="nil"/>
              <w:bottom w:val="double" w:sz="6" w:space="0" w:color="auto"/>
              <w:right w:val="nil"/>
            </w:tcBorders>
            <w:shd w:val="clear" w:color="auto" w:fill="auto"/>
            <w:noWrap/>
            <w:vAlign w:val="bottom"/>
            <w:hideMark/>
          </w:tcPr>
          <w:p w14:paraId="14D0FA22" w14:textId="77777777" w:rsidR="006632C1" w:rsidRPr="00EE1C99" w:rsidRDefault="006632C1" w:rsidP="006632C1">
            <w:pPr>
              <w:jc w:val="right"/>
              <w:rPr>
                <w:color w:val="000000"/>
                <w:sz w:val="18"/>
                <w:szCs w:val="18"/>
              </w:rPr>
            </w:pPr>
            <w:r w:rsidRPr="00EE1C99">
              <w:rPr>
                <w:color w:val="000000"/>
                <w:sz w:val="18"/>
                <w:szCs w:val="18"/>
              </w:rPr>
              <w:t>$XX,XXX</w:t>
            </w:r>
          </w:p>
        </w:tc>
      </w:tr>
    </w:tbl>
    <w:p w14:paraId="6930E822" w14:textId="77777777" w:rsidR="0033654E" w:rsidRPr="00EE1C99" w:rsidRDefault="0033654E">
      <w:pPr>
        <w:tabs>
          <w:tab w:val="left" w:pos="720"/>
          <w:tab w:val="left" w:pos="8640"/>
        </w:tabs>
        <w:spacing w:line="275" w:lineRule="atLeast"/>
        <w:ind w:left="720" w:hanging="810"/>
        <w:jc w:val="both"/>
        <w:rPr>
          <w:rFonts w:ascii="Times New" w:hAnsi="Times New"/>
          <w:sz w:val="22"/>
          <w:szCs w:val="22"/>
        </w:rPr>
      </w:pPr>
      <w:r w:rsidRPr="00EE1C99">
        <w:rPr>
          <w:rFonts w:ascii="Times New" w:hAnsi="Times New"/>
          <w:sz w:val="22"/>
          <w:szCs w:val="22"/>
        </w:rPr>
        <w:tab/>
      </w:r>
    </w:p>
    <w:p w14:paraId="20E36DAB" w14:textId="77777777" w:rsidR="0033654E" w:rsidRPr="00EE1C99" w:rsidRDefault="0033654E">
      <w:pPr>
        <w:tabs>
          <w:tab w:val="left" w:pos="720"/>
          <w:tab w:val="left" w:pos="8640"/>
        </w:tabs>
        <w:spacing w:line="275" w:lineRule="atLeast"/>
        <w:ind w:left="720" w:hanging="810"/>
        <w:jc w:val="both"/>
        <w:rPr>
          <w:rFonts w:ascii="Times New" w:hAnsi="Times New"/>
          <w:sz w:val="22"/>
          <w:szCs w:val="22"/>
        </w:rPr>
      </w:pPr>
      <w:r w:rsidRPr="00EE1C99">
        <w:rPr>
          <w:rFonts w:ascii="Times New" w:hAnsi="Times New"/>
          <w:sz w:val="22"/>
          <w:szCs w:val="22"/>
        </w:rPr>
        <w:tab/>
      </w:r>
    </w:p>
    <w:p w14:paraId="35FFA0BE" w14:textId="77777777" w:rsidR="0033654E" w:rsidRPr="00EE1C99" w:rsidRDefault="0033654E">
      <w:pPr>
        <w:tabs>
          <w:tab w:val="left" w:pos="360"/>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color w:val="000000"/>
          <w:sz w:val="22"/>
          <w:szCs w:val="22"/>
        </w:rPr>
      </w:pPr>
      <w:r w:rsidRPr="00EE1C99">
        <w:rPr>
          <w:rFonts w:ascii="Times New" w:hAnsi="Times New"/>
          <w:sz w:val="22"/>
          <w:szCs w:val="22"/>
        </w:rPr>
        <w:tab/>
        <w:t>(7</w:t>
      </w:r>
      <w:r w:rsidRPr="00EE1C99">
        <w:rPr>
          <w:rFonts w:ascii="Times New" w:hAnsi="Times New"/>
          <w:color w:val="000000"/>
          <w:sz w:val="22"/>
          <w:szCs w:val="22"/>
        </w:rPr>
        <w:t xml:space="preserve">) </w:t>
      </w:r>
      <w:r w:rsidRPr="00EE1C99">
        <w:rPr>
          <w:rFonts w:ascii="Times New" w:hAnsi="Times New"/>
          <w:color w:val="000000"/>
          <w:sz w:val="22"/>
          <w:szCs w:val="22"/>
        </w:rPr>
        <w:tab/>
      </w:r>
      <w:r w:rsidRPr="00EE1C99">
        <w:rPr>
          <w:rFonts w:ascii="Times New" w:hAnsi="Times New"/>
          <w:color w:val="000000"/>
          <w:sz w:val="22"/>
          <w:szCs w:val="22"/>
          <w:u w:val="single"/>
        </w:rPr>
        <w:t xml:space="preserve">Net </w:t>
      </w:r>
      <w:r w:rsidR="00C660CA" w:rsidRPr="00EE1C99">
        <w:rPr>
          <w:rFonts w:ascii="Times New" w:hAnsi="Times New"/>
          <w:color w:val="000000"/>
          <w:sz w:val="22"/>
          <w:szCs w:val="22"/>
          <w:u w:val="single"/>
        </w:rPr>
        <w:t>Position</w:t>
      </w:r>
    </w:p>
    <w:p w14:paraId="32D85219"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color w:val="000000"/>
          <w:sz w:val="22"/>
          <w:szCs w:val="22"/>
        </w:rPr>
      </w:pPr>
    </w:p>
    <w:p w14:paraId="47E36C3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360" w:hanging="360"/>
        <w:jc w:val="both"/>
        <w:rPr>
          <w:rFonts w:ascii="Times New" w:hAnsi="Times New"/>
          <w:color w:val="000000"/>
          <w:sz w:val="22"/>
          <w:szCs w:val="22"/>
        </w:rPr>
      </w:pPr>
      <w:r w:rsidRPr="00EE1C99">
        <w:rPr>
          <w:rFonts w:ascii="Times New" w:hAnsi="Times New"/>
          <w:color w:val="000000"/>
          <w:sz w:val="22"/>
          <w:szCs w:val="22"/>
        </w:rPr>
        <w:tab/>
        <w:t xml:space="preserve">Net </w:t>
      </w:r>
      <w:r w:rsidR="00C660CA" w:rsidRPr="00EE1C99">
        <w:rPr>
          <w:rFonts w:ascii="Times New" w:hAnsi="Times New"/>
          <w:color w:val="000000"/>
          <w:sz w:val="22"/>
          <w:szCs w:val="22"/>
        </w:rPr>
        <w:t>position</w:t>
      </w:r>
      <w:r w:rsidRPr="00EE1C99">
        <w:rPr>
          <w:rFonts w:ascii="Times New" w:hAnsi="Times New"/>
          <w:color w:val="000000"/>
          <w:sz w:val="22"/>
          <w:szCs w:val="22"/>
        </w:rPr>
        <w:t xml:space="preserve"> consist</w:t>
      </w:r>
      <w:r w:rsidR="00DD0892" w:rsidRPr="00EE1C99">
        <w:rPr>
          <w:rFonts w:ascii="Times New" w:hAnsi="Times New"/>
          <w:color w:val="000000"/>
          <w:sz w:val="22"/>
          <w:szCs w:val="22"/>
        </w:rPr>
        <w:t>s</w:t>
      </w:r>
      <w:r w:rsidRPr="00EE1C99">
        <w:rPr>
          <w:rFonts w:ascii="Times New" w:hAnsi="Times New"/>
          <w:color w:val="000000"/>
          <w:sz w:val="22"/>
          <w:szCs w:val="22"/>
        </w:rPr>
        <w:t xml:space="preserve"> of the following:</w:t>
      </w:r>
    </w:p>
    <w:p w14:paraId="0CE19BC3" w14:textId="77777777" w:rsidR="0033654E" w:rsidRPr="00EE1C99" w:rsidRDefault="0033654E">
      <w:pPr>
        <w:tabs>
          <w:tab w:val="left" w:pos="8640"/>
        </w:tabs>
        <w:spacing w:line="275" w:lineRule="atLeast"/>
        <w:jc w:val="both"/>
        <w:rPr>
          <w:rFonts w:ascii="Times New" w:hAnsi="Times New"/>
          <w:color w:val="000000"/>
          <w:sz w:val="22"/>
          <w:szCs w:val="22"/>
        </w:rPr>
      </w:pPr>
    </w:p>
    <w:p w14:paraId="0E76217E" w14:textId="77777777" w:rsidR="0033654E" w:rsidRPr="00EE1C99" w:rsidRDefault="0033654E">
      <w:pPr>
        <w:tabs>
          <w:tab w:val="left" w:pos="720"/>
          <w:tab w:val="left" w:pos="8640"/>
        </w:tabs>
        <w:spacing w:line="275" w:lineRule="atLeast"/>
        <w:ind w:left="1080" w:hanging="1080"/>
        <w:jc w:val="both"/>
        <w:rPr>
          <w:rFonts w:ascii="Times New" w:hAnsi="Times New"/>
          <w:sz w:val="22"/>
          <w:szCs w:val="22"/>
        </w:rPr>
      </w:pPr>
      <w:r w:rsidRPr="00EE1C99">
        <w:rPr>
          <w:rFonts w:ascii="Times New" w:hAnsi="Times New"/>
          <w:color w:val="000000"/>
          <w:sz w:val="22"/>
          <w:szCs w:val="22"/>
        </w:rPr>
        <w:tab/>
        <w:t xml:space="preserve">a. </w:t>
      </w:r>
      <w:r w:rsidR="00C61659" w:rsidRPr="00EE1C99">
        <w:rPr>
          <w:rFonts w:ascii="Times New" w:hAnsi="Times New"/>
          <w:color w:val="000000"/>
          <w:sz w:val="22"/>
          <w:szCs w:val="22"/>
        </w:rPr>
        <w:t>Net investment in capital assets</w:t>
      </w:r>
      <w:r w:rsidR="00FE40FE" w:rsidRPr="00EE1C99">
        <w:rPr>
          <w:rFonts w:ascii="Times New" w:hAnsi="Times New"/>
          <w:color w:val="000000"/>
          <w:sz w:val="22"/>
          <w:szCs w:val="22"/>
        </w:rPr>
        <w:t xml:space="preserve"> </w:t>
      </w:r>
      <w:r w:rsidRPr="00EE1C99">
        <w:rPr>
          <w:rFonts w:ascii="Times New" w:hAnsi="Times New"/>
          <w:color w:val="000000"/>
          <w:sz w:val="22"/>
          <w:szCs w:val="22"/>
        </w:rPr>
        <w:t xml:space="preserve">– This component of net </w:t>
      </w:r>
      <w:r w:rsidR="00C660CA" w:rsidRPr="00EE1C99">
        <w:rPr>
          <w:rFonts w:ascii="Times New" w:hAnsi="Times New"/>
          <w:color w:val="000000"/>
          <w:sz w:val="22"/>
          <w:szCs w:val="22"/>
        </w:rPr>
        <w:t>position</w:t>
      </w:r>
      <w:r w:rsidRPr="00EE1C99">
        <w:rPr>
          <w:rFonts w:ascii="Times New" w:hAnsi="Times New"/>
          <w:color w:val="000000"/>
          <w:sz w:val="22"/>
          <w:szCs w:val="22"/>
        </w:rPr>
        <w:t xml:space="preserve"> consists of capital assets, including any restricted capital assets, net of accumulated depreciation and reduced by the outstanding balances of any borrowings that are attributable to the acquisition, construction, or improvement</w:t>
      </w:r>
      <w:r w:rsidRPr="00EE1C99">
        <w:rPr>
          <w:rFonts w:ascii="Times New" w:hAnsi="Times New"/>
          <w:sz w:val="22"/>
          <w:szCs w:val="22"/>
        </w:rPr>
        <w:t xml:space="preserve"> of those </w:t>
      </w:r>
      <w:r w:rsidRPr="00EE1C99">
        <w:rPr>
          <w:rFonts w:ascii="Times New" w:hAnsi="Times New"/>
          <w:color w:val="000000"/>
          <w:sz w:val="22"/>
          <w:szCs w:val="22"/>
        </w:rPr>
        <w:t xml:space="preserve">assets. If there are significant unspent related debt proceeds at year-end, the portion of the debt attributable to the unspent proceeds is not included in the calculation of </w:t>
      </w:r>
      <w:r w:rsidR="00DA12E9" w:rsidRPr="00EE1C99">
        <w:rPr>
          <w:rFonts w:ascii="Times New" w:hAnsi="Times New"/>
          <w:color w:val="000000"/>
          <w:sz w:val="22"/>
          <w:szCs w:val="22"/>
        </w:rPr>
        <w:t>net investment in capital assets</w:t>
      </w:r>
      <w:r w:rsidRPr="00EE1C99">
        <w:rPr>
          <w:rFonts w:ascii="Times New" w:hAnsi="Times New"/>
          <w:color w:val="000000"/>
          <w:sz w:val="22"/>
          <w:szCs w:val="22"/>
        </w:rPr>
        <w:t xml:space="preserve">. Rather, that portion of the debt is included in the same net </w:t>
      </w:r>
      <w:r w:rsidR="00C660CA" w:rsidRPr="00EE1C99">
        <w:rPr>
          <w:rFonts w:ascii="Times New" w:hAnsi="Times New"/>
          <w:color w:val="000000"/>
          <w:sz w:val="22"/>
          <w:szCs w:val="22"/>
        </w:rPr>
        <w:t>position</w:t>
      </w:r>
      <w:r w:rsidRPr="00EE1C99">
        <w:rPr>
          <w:rFonts w:ascii="Times New" w:hAnsi="Times New"/>
          <w:color w:val="000000"/>
          <w:sz w:val="22"/>
          <w:szCs w:val="22"/>
        </w:rPr>
        <w:t xml:space="preserve"> component</w:t>
      </w:r>
      <w:r w:rsidRPr="00EE1C99">
        <w:rPr>
          <w:rFonts w:ascii="Times New" w:hAnsi="Times New"/>
          <w:sz w:val="22"/>
          <w:szCs w:val="22"/>
        </w:rPr>
        <w:t xml:space="preserve"> as the unspent proceeds.</w:t>
      </w:r>
    </w:p>
    <w:p w14:paraId="63966B72" w14:textId="77777777" w:rsidR="0033654E" w:rsidRPr="00EE1C99" w:rsidRDefault="0033654E">
      <w:pPr>
        <w:tabs>
          <w:tab w:val="left" w:pos="8640"/>
        </w:tabs>
        <w:spacing w:line="275" w:lineRule="atLeast"/>
        <w:jc w:val="both"/>
        <w:rPr>
          <w:rFonts w:ascii="Times New" w:hAnsi="Times New"/>
          <w:sz w:val="22"/>
          <w:szCs w:val="22"/>
        </w:rPr>
      </w:pPr>
    </w:p>
    <w:p w14:paraId="428114FD" w14:textId="77777777" w:rsidR="0033654E" w:rsidRPr="00EE1C99" w:rsidRDefault="0033654E">
      <w:pPr>
        <w:tabs>
          <w:tab w:val="left" w:pos="720"/>
          <w:tab w:val="left" w:pos="8640"/>
        </w:tabs>
        <w:spacing w:line="275" w:lineRule="atLeast"/>
        <w:ind w:left="1080" w:hanging="1080"/>
        <w:jc w:val="both"/>
        <w:rPr>
          <w:rFonts w:ascii="Times New" w:hAnsi="Times New"/>
          <w:sz w:val="22"/>
          <w:szCs w:val="22"/>
        </w:rPr>
      </w:pPr>
      <w:r w:rsidRPr="00EE1C99">
        <w:rPr>
          <w:rFonts w:ascii="Times New" w:hAnsi="Times New"/>
          <w:sz w:val="22"/>
          <w:szCs w:val="22"/>
        </w:rPr>
        <w:tab/>
        <w:t>b. Restricted for law enforcement - This applies only when the ABC board employs its own ABC officer.</w:t>
      </w:r>
    </w:p>
    <w:p w14:paraId="23536548"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90"/>
        <w:jc w:val="both"/>
        <w:rPr>
          <w:rFonts w:ascii="Times New" w:hAnsi="Times New"/>
          <w:sz w:val="22"/>
          <w:szCs w:val="22"/>
        </w:rPr>
      </w:pPr>
    </w:p>
    <w:p w14:paraId="1F87BDD4" w14:textId="77777777" w:rsidR="0033654E" w:rsidRPr="00EE1C99" w:rsidRDefault="0033654E">
      <w:pPr>
        <w:tabs>
          <w:tab w:val="left" w:pos="72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080" w:hanging="1080"/>
        <w:jc w:val="both"/>
        <w:rPr>
          <w:rFonts w:ascii="Times New" w:hAnsi="Times New"/>
          <w:sz w:val="22"/>
          <w:szCs w:val="22"/>
        </w:rPr>
      </w:pPr>
      <w:r w:rsidRPr="00EE1C99">
        <w:rPr>
          <w:rFonts w:ascii="Times New" w:hAnsi="Times New"/>
          <w:sz w:val="22"/>
          <w:szCs w:val="22"/>
        </w:rPr>
        <w:tab/>
        <w:t xml:space="preserve">c. Restricted for capital improvements - State law [G.S.18B-805(d)] requires approval of the appointing authority to establish </w:t>
      </w:r>
      <w:r w:rsidR="00F657F9" w:rsidRPr="00EE1C99">
        <w:rPr>
          <w:rFonts w:ascii="Times New" w:hAnsi="Times New"/>
          <w:sz w:val="22"/>
          <w:szCs w:val="22"/>
        </w:rPr>
        <w:t xml:space="preserve">this fund, outside of working capital, for </w:t>
      </w:r>
      <w:r w:rsidR="00F657F9" w:rsidRPr="00EE1C99">
        <w:rPr>
          <w:rFonts w:ascii="Times New" w:hAnsi="Times New"/>
          <w:b/>
          <w:sz w:val="22"/>
          <w:szCs w:val="22"/>
        </w:rPr>
        <w:t>specific</w:t>
      </w:r>
      <w:r w:rsidR="00F657F9" w:rsidRPr="00EE1C99">
        <w:rPr>
          <w:rFonts w:ascii="Times New" w:hAnsi="Times New"/>
          <w:sz w:val="22"/>
          <w:szCs w:val="22"/>
        </w:rPr>
        <w:t xml:space="preserve"> capital improvements</w:t>
      </w:r>
      <w:r w:rsidRPr="00EE1C99">
        <w:rPr>
          <w:rFonts w:ascii="Times New" w:hAnsi="Times New"/>
          <w:sz w:val="22"/>
          <w:szCs w:val="22"/>
        </w:rPr>
        <w:t>.</w:t>
      </w:r>
    </w:p>
    <w:p w14:paraId="271AE1F2" w14:textId="77777777" w:rsidR="0033654E" w:rsidRPr="00EE1C99" w:rsidRDefault="0033654E">
      <w:pPr>
        <w:tabs>
          <w:tab w:val="left" w:pos="72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90"/>
        <w:jc w:val="both"/>
        <w:rPr>
          <w:rFonts w:ascii="Times New" w:hAnsi="Times New"/>
          <w:sz w:val="22"/>
          <w:szCs w:val="22"/>
        </w:rPr>
      </w:pPr>
    </w:p>
    <w:p w14:paraId="392B583C" w14:textId="77777777" w:rsidR="0033654E" w:rsidRPr="00EE1C99" w:rsidRDefault="0033654E">
      <w:pPr>
        <w:tabs>
          <w:tab w:val="left" w:pos="72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080" w:hanging="1080"/>
        <w:jc w:val="both"/>
        <w:rPr>
          <w:rFonts w:ascii="Times New" w:hAnsi="Times New"/>
          <w:sz w:val="22"/>
          <w:szCs w:val="22"/>
        </w:rPr>
      </w:pPr>
      <w:r w:rsidRPr="00EE1C99">
        <w:rPr>
          <w:rFonts w:ascii="Times New" w:hAnsi="Times New"/>
          <w:sz w:val="22"/>
          <w:szCs w:val="22"/>
        </w:rPr>
        <w:tab/>
        <w:t>d.  Restricted for working capital - North Carolina Alcoholic Beverage Control Commission Rule [.0902] defines working capital as the total of cash, investments and inventory less all unsecured liabilities. An ABC board shall set its working capital requirements at not less than two weeks' average gross sales of the last fiscal year or greater than</w:t>
      </w:r>
      <w:r w:rsidR="0090471F" w:rsidRPr="00EE1C99">
        <w:rPr>
          <w:rFonts w:ascii="Times New" w:hAnsi="Times New"/>
          <w:sz w:val="22"/>
          <w:szCs w:val="22"/>
        </w:rPr>
        <w:t>: (1)</w:t>
      </w:r>
      <w:r w:rsidRPr="00EE1C99">
        <w:rPr>
          <w:rFonts w:ascii="Times New" w:hAnsi="Times New"/>
          <w:sz w:val="22"/>
          <w:szCs w:val="22"/>
        </w:rPr>
        <w:t xml:space="preserve"> four </w:t>
      </w:r>
      <w:r w:rsidR="0090471F" w:rsidRPr="00EE1C99">
        <w:rPr>
          <w:rFonts w:ascii="Times New" w:hAnsi="Times New"/>
          <w:sz w:val="22"/>
          <w:szCs w:val="22"/>
        </w:rPr>
        <w:t>months</w:t>
      </w:r>
      <w:r w:rsidRPr="00EE1C99">
        <w:rPr>
          <w:rFonts w:ascii="Times New" w:hAnsi="Times New"/>
          <w:sz w:val="22"/>
          <w:szCs w:val="22"/>
        </w:rPr>
        <w:t xml:space="preserve"> of the last fiscal year</w:t>
      </w:r>
      <w:r w:rsidR="0090471F" w:rsidRPr="00EE1C99">
        <w:rPr>
          <w:rFonts w:ascii="Times New" w:hAnsi="Times New"/>
          <w:sz w:val="22"/>
          <w:szCs w:val="22"/>
        </w:rPr>
        <w:t xml:space="preserve"> for boards with gross sales less than $1,500,000; (2) three months of the latest fiscal year for boards with gross sales </w:t>
      </w:r>
      <w:r w:rsidR="008C0531" w:rsidRPr="00EE1C99">
        <w:rPr>
          <w:rFonts w:ascii="Times New" w:hAnsi="Times New"/>
          <w:sz w:val="22"/>
          <w:szCs w:val="22"/>
        </w:rPr>
        <w:t>greater than or equal to $1,500,000 and less than $50,000,000; and (3) two months of the latest fiscal year for boards with gross sales equal to or greater than $50,000,000</w:t>
      </w:r>
      <w:r w:rsidRPr="00EE1C99">
        <w:rPr>
          <w:rFonts w:ascii="Times New" w:hAnsi="Times New"/>
          <w:sz w:val="22"/>
          <w:szCs w:val="22"/>
        </w:rPr>
        <w:t xml:space="preserve">.  Average gross sales means gross receipts from the sale of alcoholic beverages less distributions required by State law [G.S. 18B-805(b), (2), (3), and (4)]. </w:t>
      </w:r>
      <w:r w:rsidRPr="00EE1C99">
        <w:rPr>
          <w:rFonts w:ascii="Times New" w:hAnsi="Times New"/>
          <w:b/>
          <w:bCs/>
          <w:i/>
          <w:iCs/>
          <w:sz w:val="22"/>
          <w:szCs w:val="22"/>
        </w:rPr>
        <w:t>[Note to preparer: the minimum working capital is the only restricted amount of ABC board funds.]</w:t>
      </w:r>
    </w:p>
    <w:p w14:paraId="4AE5B7AF" w14:textId="77777777" w:rsidR="0033654E" w:rsidRPr="00EE1C99" w:rsidRDefault="0033654E">
      <w:pPr>
        <w:tabs>
          <w:tab w:val="left" w:pos="72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hanging="720"/>
        <w:jc w:val="both"/>
        <w:rPr>
          <w:rFonts w:ascii="Times New" w:hAnsi="Times New"/>
          <w:sz w:val="22"/>
          <w:szCs w:val="22"/>
        </w:rPr>
      </w:pPr>
    </w:p>
    <w:p w14:paraId="1F9276F4" w14:textId="77777777" w:rsidR="0033654E" w:rsidRPr="00EE1C99" w:rsidRDefault="0033654E">
      <w:pPr>
        <w:tabs>
          <w:tab w:val="left" w:pos="72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080" w:hanging="1080"/>
        <w:jc w:val="both"/>
        <w:rPr>
          <w:rFonts w:ascii="Times New" w:hAnsi="Times New"/>
          <w:color w:val="000000"/>
          <w:sz w:val="22"/>
          <w:szCs w:val="22"/>
        </w:rPr>
      </w:pPr>
      <w:r w:rsidRPr="00EE1C99">
        <w:rPr>
          <w:rFonts w:ascii="Times New" w:hAnsi="Times New"/>
          <w:sz w:val="22"/>
          <w:szCs w:val="22"/>
        </w:rPr>
        <w:tab/>
        <w:t xml:space="preserve">e.  </w:t>
      </w:r>
      <w:r w:rsidRPr="00EE1C99">
        <w:rPr>
          <w:rFonts w:ascii="Times New" w:hAnsi="Times New"/>
          <w:color w:val="000000"/>
          <w:sz w:val="22"/>
          <w:szCs w:val="22"/>
        </w:rPr>
        <w:t xml:space="preserve">Unrestricted net </w:t>
      </w:r>
      <w:r w:rsidR="00F1289D" w:rsidRPr="00EE1C99">
        <w:rPr>
          <w:rFonts w:ascii="Times New" w:hAnsi="Times New"/>
          <w:color w:val="000000"/>
          <w:sz w:val="22"/>
          <w:szCs w:val="22"/>
        </w:rPr>
        <w:t>position</w:t>
      </w:r>
      <w:r w:rsidRPr="00EE1C99">
        <w:rPr>
          <w:rFonts w:ascii="Times New" w:hAnsi="Times New"/>
          <w:color w:val="000000"/>
          <w:sz w:val="22"/>
          <w:szCs w:val="22"/>
        </w:rPr>
        <w:t xml:space="preserve"> – This component of net </w:t>
      </w:r>
      <w:r w:rsidR="00F837B9" w:rsidRPr="00EE1C99">
        <w:rPr>
          <w:rFonts w:ascii="Times New" w:hAnsi="Times New"/>
          <w:color w:val="000000"/>
          <w:sz w:val="22"/>
          <w:szCs w:val="22"/>
        </w:rPr>
        <w:t>position</w:t>
      </w:r>
      <w:r w:rsidRPr="00EE1C99">
        <w:rPr>
          <w:rFonts w:ascii="Times New" w:hAnsi="Times New"/>
          <w:color w:val="000000"/>
          <w:sz w:val="22"/>
          <w:szCs w:val="22"/>
        </w:rPr>
        <w:t xml:space="preserve"> consists of net </w:t>
      </w:r>
      <w:r w:rsidR="00F837B9" w:rsidRPr="00EE1C99">
        <w:rPr>
          <w:rFonts w:ascii="Times New" w:hAnsi="Times New"/>
          <w:color w:val="000000"/>
          <w:sz w:val="22"/>
          <w:szCs w:val="22"/>
        </w:rPr>
        <w:t>position</w:t>
      </w:r>
      <w:r w:rsidRPr="00EE1C99">
        <w:rPr>
          <w:rFonts w:ascii="Times New" w:hAnsi="Times New"/>
          <w:color w:val="000000"/>
          <w:sz w:val="22"/>
          <w:szCs w:val="22"/>
        </w:rPr>
        <w:t xml:space="preserve"> that do</w:t>
      </w:r>
      <w:r w:rsidR="00DD0892" w:rsidRPr="00EE1C99">
        <w:rPr>
          <w:rFonts w:ascii="Times New" w:hAnsi="Times New"/>
          <w:color w:val="000000"/>
          <w:sz w:val="22"/>
          <w:szCs w:val="22"/>
        </w:rPr>
        <w:t>es</w:t>
      </w:r>
      <w:r w:rsidRPr="00EE1C99">
        <w:rPr>
          <w:rFonts w:ascii="Times New" w:hAnsi="Times New"/>
          <w:color w:val="000000"/>
          <w:sz w:val="22"/>
          <w:szCs w:val="22"/>
        </w:rPr>
        <w:t xml:space="preserve"> not meet the definition of </w:t>
      </w:r>
      <w:r w:rsidRPr="00EE1C99">
        <w:rPr>
          <w:rFonts w:ascii="Times New" w:hAnsi="Times New"/>
          <w:iCs/>
          <w:color w:val="000000"/>
          <w:sz w:val="22"/>
          <w:szCs w:val="22"/>
        </w:rPr>
        <w:t xml:space="preserve">restricted </w:t>
      </w:r>
      <w:r w:rsidRPr="00EE1C99">
        <w:rPr>
          <w:rFonts w:ascii="Times New" w:hAnsi="Times New"/>
          <w:color w:val="000000"/>
          <w:sz w:val="22"/>
          <w:szCs w:val="22"/>
        </w:rPr>
        <w:t xml:space="preserve">or </w:t>
      </w:r>
      <w:r w:rsidR="00F837B9" w:rsidRPr="00EE1C99">
        <w:rPr>
          <w:rFonts w:ascii="Times New" w:hAnsi="Times New"/>
          <w:color w:val="000000"/>
          <w:sz w:val="22"/>
          <w:szCs w:val="22"/>
        </w:rPr>
        <w:t xml:space="preserve">net </w:t>
      </w:r>
      <w:r w:rsidR="00FE40FE" w:rsidRPr="00EE1C99">
        <w:rPr>
          <w:rFonts w:ascii="Times New" w:hAnsi="Times New"/>
          <w:iCs/>
          <w:color w:val="000000"/>
          <w:sz w:val="22"/>
          <w:szCs w:val="22"/>
        </w:rPr>
        <w:t>investment</w:t>
      </w:r>
      <w:r w:rsidRPr="00EE1C99">
        <w:rPr>
          <w:rFonts w:ascii="Times New" w:hAnsi="Times New"/>
          <w:iCs/>
          <w:color w:val="000000"/>
          <w:sz w:val="22"/>
          <w:szCs w:val="22"/>
        </w:rPr>
        <w:t xml:space="preserve"> in cap</w:t>
      </w:r>
      <w:r w:rsidR="00F837B9" w:rsidRPr="00EE1C99">
        <w:rPr>
          <w:rFonts w:ascii="Times New" w:hAnsi="Times New"/>
          <w:iCs/>
          <w:color w:val="000000"/>
          <w:sz w:val="22"/>
          <w:szCs w:val="22"/>
        </w:rPr>
        <w:t>ital assets.</w:t>
      </w:r>
    </w:p>
    <w:p w14:paraId="3955E093" w14:textId="77777777" w:rsidR="0033654E" w:rsidRPr="00EE1C99" w:rsidRDefault="0033654E">
      <w:pPr>
        <w:tabs>
          <w:tab w:val="left" w:pos="72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hanging="720"/>
        <w:jc w:val="both"/>
        <w:rPr>
          <w:rFonts w:ascii="Times New" w:hAnsi="Times New"/>
          <w:sz w:val="22"/>
          <w:szCs w:val="22"/>
        </w:rPr>
      </w:pPr>
    </w:p>
    <w:p w14:paraId="61A7E2D3" w14:textId="77777777" w:rsidR="0033654E" w:rsidRPr="00EE1C99" w:rsidRDefault="0033654E">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rPr>
      </w:pPr>
      <w:r w:rsidRPr="00EE1C99">
        <w:rPr>
          <w:rFonts w:ascii="Times New" w:hAnsi="Times New"/>
          <w:b/>
          <w:sz w:val="22"/>
          <w:szCs w:val="22"/>
        </w:rPr>
        <w:t xml:space="preserve">Note 2. </w:t>
      </w:r>
      <w:r w:rsidRPr="00EE1C99">
        <w:rPr>
          <w:rFonts w:ascii="Times New" w:hAnsi="Times New"/>
          <w:b/>
          <w:sz w:val="22"/>
          <w:szCs w:val="22"/>
          <w:u w:val="single"/>
        </w:rPr>
        <w:t>Stewardship, Compliance and Accountability</w:t>
      </w:r>
    </w:p>
    <w:p w14:paraId="12C42424"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2659C810" w14:textId="77777777" w:rsidR="0033654E" w:rsidRPr="00EE1C99" w:rsidRDefault="0033654E">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u w:val="single"/>
        </w:rPr>
        <w:t>Noncompliance with N. C. General Statutes</w:t>
      </w:r>
    </w:p>
    <w:p w14:paraId="379CA55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7D26E5BD" w14:textId="77777777" w:rsidR="0033654E" w:rsidRPr="00EE1C99" w:rsidRDefault="0033654E">
      <w:pPr>
        <w:tabs>
          <w:tab w:val="left" w:pos="27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270" w:hanging="270"/>
        <w:jc w:val="both"/>
        <w:rPr>
          <w:rFonts w:ascii="Times New" w:hAnsi="Times New"/>
          <w:sz w:val="22"/>
          <w:szCs w:val="22"/>
        </w:rPr>
      </w:pPr>
      <w:r w:rsidRPr="00EE1C99">
        <w:rPr>
          <w:rFonts w:ascii="Times New" w:hAnsi="Times New"/>
          <w:sz w:val="22"/>
          <w:szCs w:val="22"/>
        </w:rPr>
        <w:t>A. The ABC Board is not making the quarterly distributions required by G.S. 18B-805(g). The Board will put policies and procedures in place to ensure that future distributions are made in a timely manner.</w:t>
      </w:r>
    </w:p>
    <w:p w14:paraId="5ABF93C4"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p>
    <w:p w14:paraId="470F1AFA" w14:textId="77777777" w:rsidR="0033654E" w:rsidRPr="00EE1C99" w:rsidRDefault="0033654E">
      <w:pPr>
        <w:pStyle w:val="BodyTextIndent2"/>
        <w:rPr>
          <w:sz w:val="22"/>
          <w:szCs w:val="22"/>
        </w:rPr>
      </w:pPr>
      <w:r w:rsidRPr="00EE1C99">
        <w:rPr>
          <w:sz w:val="22"/>
          <w:szCs w:val="22"/>
        </w:rPr>
        <w:t xml:space="preserve">B. </w:t>
      </w:r>
      <w:r w:rsidR="00D417A9" w:rsidRPr="00EE1C99">
        <w:rPr>
          <w:sz w:val="22"/>
          <w:szCs w:val="22"/>
        </w:rPr>
        <w:t xml:space="preserve">For the fiscal year ended June 30, </w:t>
      </w:r>
      <w:proofErr w:type="spellStart"/>
      <w:r w:rsidR="00D417A9" w:rsidRPr="00EE1C99">
        <w:rPr>
          <w:sz w:val="22"/>
          <w:szCs w:val="22"/>
        </w:rPr>
        <w:t>xxxx</w:t>
      </w:r>
      <w:proofErr w:type="spellEnd"/>
      <w:r w:rsidR="00D417A9" w:rsidRPr="00EE1C99">
        <w:rPr>
          <w:sz w:val="22"/>
          <w:szCs w:val="22"/>
        </w:rPr>
        <w:t>, the expenditures made by the ABC Board for [list] exceeded the authorized appropriations made by the governing board by $</w:t>
      </w:r>
      <w:proofErr w:type="spellStart"/>
      <w:r w:rsidR="00D417A9" w:rsidRPr="00EE1C99">
        <w:rPr>
          <w:sz w:val="22"/>
          <w:szCs w:val="22"/>
        </w:rPr>
        <w:t>xx,xxx</w:t>
      </w:r>
      <w:proofErr w:type="spellEnd"/>
      <w:r w:rsidR="00D417A9" w:rsidRPr="00EE1C99">
        <w:rPr>
          <w:sz w:val="22"/>
          <w:szCs w:val="22"/>
        </w:rPr>
        <w:t xml:space="preserve">.  Management and the Board will </w:t>
      </w:r>
      <w:r w:rsidR="0003519B" w:rsidRPr="00EE1C99">
        <w:rPr>
          <w:sz w:val="22"/>
          <w:szCs w:val="22"/>
        </w:rPr>
        <w:t>implement the following steps</w:t>
      </w:r>
      <w:r w:rsidR="00D417A9" w:rsidRPr="00EE1C99">
        <w:rPr>
          <w:sz w:val="22"/>
          <w:szCs w:val="22"/>
        </w:rPr>
        <w:t xml:space="preserve"> to ensure compliance in future years.</w:t>
      </w:r>
    </w:p>
    <w:p w14:paraId="71DCB018" w14:textId="77777777" w:rsidR="0033654E" w:rsidRPr="00EE1C99" w:rsidRDefault="0033654E">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p>
    <w:p w14:paraId="6436A447" w14:textId="77777777" w:rsidR="0033654E" w:rsidRPr="00EE1C99" w:rsidRDefault="00417680" w:rsidP="007A283A">
      <w:pPr>
        <w:pBdr>
          <w:top w:val="single" w:sz="12" w:space="1" w:color="auto"/>
          <w:left w:val="single" w:sz="12" w:space="4" w:color="auto"/>
          <w:bottom w:val="single" w:sz="12" w:space="1" w:color="auto"/>
          <w:right w:val="single" w:sz="12" w:space="4" w:color="auto"/>
        </w:pBdr>
        <w:tabs>
          <w:tab w:val="left" w:pos="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jc w:val="both"/>
        <w:rPr>
          <w:rFonts w:ascii="Times New" w:hAnsi="Times New"/>
          <w:b/>
          <w:bCs/>
          <w:sz w:val="22"/>
          <w:szCs w:val="22"/>
        </w:rPr>
      </w:pPr>
      <w:r w:rsidRPr="00EE1C99">
        <w:rPr>
          <w:rFonts w:ascii="Times New" w:hAnsi="Times New"/>
          <w:b/>
          <w:bCs/>
          <w:sz w:val="22"/>
          <w:szCs w:val="22"/>
        </w:rPr>
        <w:tab/>
      </w:r>
      <w:r w:rsidR="0033654E" w:rsidRPr="00EE1C99">
        <w:rPr>
          <w:rFonts w:ascii="Times New" w:hAnsi="Times New"/>
          <w:b/>
          <w:bCs/>
          <w:sz w:val="22"/>
          <w:szCs w:val="22"/>
        </w:rPr>
        <w:t xml:space="preserve">Note to the preparer: </w:t>
      </w:r>
      <w:r w:rsidR="0033654E" w:rsidRPr="00EE1C99">
        <w:rPr>
          <w:rFonts w:ascii="Times New" w:hAnsi="Times New"/>
          <w:sz w:val="22"/>
          <w:szCs w:val="22"/>
        </w:rPr>
        <w:t xml:space="preserve">A corrective action plan should be included </w:t>
      </w:r>
      <w:r w:rsidR="00075FDD" w:rsidRPr="00EE1C99">
        <w:rPr>
          <w:rFonts w:ascii="Times New" w:hAnsi="Times New"/>
          <w:sz w:val="22"/>
          <w:szCs w:val="22"/>
        </w:rPr>
        <w:t>for each statutory violation.</w:t>
      </w:r>
    </w:p>
    <w:p w14:paraId="4B644A8D"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70E8ED67" w14:textId="77777777" w:rsidR="007E103C" w:rsidRPr="00EE1C99" w:rsidRDefault="007A283A">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rPr>
      </w:pPr>
      <w:r w:rsidRPr="00EE1C99">
        <w:rPr>
          <w:rFonts w:ascii="Times New" w:hAnsi="Times New"/>
          <w:b/>
          <w:sz w:val="22"/>
          <w:szCs w:val="22"/>
        </w:rPr>
        <w:br w:type="page"/>
      </w:r>
      <w:r w:rsidR="0033654E" w:rsidRPr="00EE1C99">
        <w:rPr>
          <w:rFonts w:ascii="Times New" w:hAnsi="Times New"/>
          <w:b/>
          <w:sz w:val="22"/>
          <w:szCs w:val="22"/>
        </w:rPr>
        <w:lastRenderedPageBreak/>
        <w:t xml:space="preserve">Note 3. </w:t>
      </w:r>
      <w:r w:rsidR="007E103C" w:rsidRPr="00EE1C99">
        <w:rPr>
          <w:rFonts w:ascii="Times New" w:hAnsi="Times New"/>
          <w:b/>
          <w:sz w:val="22"/>
          <w:szCs w:val="22"/>
          <w:u w:val="single"/>
        </w:rPr>
        <w:t>Detail Notes on All Funds</w:t>
      </w:r>
    </w:p>
    <w:p w14:paraId="082C48EB" w14:textId="77777777" w:rsidR="007E103C" w:rsidRPr="00EE1C99" w:rsidRDefault="007E103C">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rPr>
      </w:pPr>
    </w:p>
    <w:p w14:paraId="3EB33E43" w14:textId="77777777" w:rsidR="0033654E" w:rsidRPr="00EE1C99" w:rsidRDefault="007E103C">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sz w:val="22"/>
          <w:szCs w:val="22"/>
        </w:rPr>
      </w:pPr>
      <w:r w:rsidRPr="00EE1C99">
        <w:rPr>
          <w:rFonts w:ascii="Times New" w:hAnsi="Times New"/>
          <w:b/>
          <w:sz w:val="22"/>
          <w:szCs w:val="22"/>
        </w:rPr>
        <w:tab/>
      </w:r>
      <w:r w:rsidR="0033654E" w:rsidRPr="00EE1C99">
        <w:rPr>
          <w:rFonts w:ascii="Times New" w:hAnsi="Times New"/>
          <w:sz w:val="22"/>
          <w:szCs w:val="22"/>
          <w:u w:val="single"/>
        </w:rPr>
        <w:t>Pension Plan Obligations</w:t>
      </w:r>
    </w:p>
    <w:p w14:paraId="2677290C"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2BDF29E1" w14:textId="77777777" w:rsidR="0033654E" w:rsidRPr="00EE1C99" w:rsidRDefault="0033654E">
      <w:pPr>
        <w:tabs>
          <w:tab w:val="left" w:pos="0"/>
          <w:tab w:val="left" w:pos="72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 xml:space="preserve">A.  </w:t>
      </w:r>
      <w:r w:rsidRPr="00EE1C99">
        <w:rPr>
          <w:rFonts w:ascii="Times New" w:hAnsi="Times New"/>
          <w:sz w:val="22"/>
          <w:szCs w:val="22"/>
          <w:u w:val="single"/>
        </w:rPr>
        <w:t>Local Government Employees' Retirement System</w:t>
      </w:r>
    </w:p>
    <w:p w14:paraId="249BF8C6"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323B4238" w14:textId="77777777" w:rsidR="00AE7386" w:rsidRPr="00EE1C99" w:rsidRDefault="00AE7386" w:rsidP="00AE7386">
      <w:pPr>
        <w:jc w:val="both"/>
        <w:rPr>
          <w:sz w:val="22"/>
          <w:szCs w:val="22"/>
        </w:rPr>
      </w:pPr>
      <w:r w:rsidRPr="00EE1C99">
        <w:rPr>
          <w:i/>
          <w:sz w:val="22"/>
          <w:szCs w:val="22"/>
        </w:rPr>
        <w:t>Plan Description</w:t>
      </w:r>
      <w:r w:rsidRPr="00EE1C99">
        <w:rPr>
          <w:sz w:val="22"/>
          <w:szCs w:val="22"/>
        </w:rPr>
        <w:t xml:space="preserve">.  The </w:t>
      </w:r>
      <w:r w:rsidR="00FC4E60" w:rsidRPr="00EE1C99">
        <w:rPr>
          <w:sz w:val="22"/>
          <w:szCs w:val="22"/>
        </w:rPr>
        <w:t>ABC Board</w:t>
      </w:r>
      <w:r w:rsidRPr="00EE1C99">
        <w:rPr>
          <w:sz w:val="22"/>
          <w:szCs w:val="22"/>
        </w:rPr>
        <w:t xml:space="preserve"> is a participating employer in the statewide Local Governmental Employees’ Retirement System (LGERS), a cost-sharing multiple-employer defined benefit pension plan administered by the State of North Carolina.  </w:t>
      </w:r>
      <w:r w:rsidR="00622DFB" w:rsidRPr="00EE1C99">
        <w:rPr>
          <w:sz w:val="22"/>
          <w:szCs w:val="22"/>
        </w:rPr>
        <w:t>LGERS membership is comprised of general employees and local law enforcement officers (LEOs) of participating local governmental entities.</w:t>
      </w:r>
      <w:r w:rsidR="00657136" w:rsidRPr="00EE1C99">
        <w:rPr>
          <w:sz w:val="22"/>
          <w:szCs w:val="22"/>
        </w:rPr>
        <w:t xml:space="preserve"> </w:t>
      </w:r>
      <w:r w:rsidRPr="00EE1C99">
        <w:rPr>
          <w:sz w:val="22"/>
          <w:szCs w:val="22"/>
        </w:rPr>
        <w:t>Article 3 of G.S. Chapter 128 assigns the authority to establish and amend benefit provisions to the North Carolina General Assembly.  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Local Governmental Employees’ Retirement System is included in the Comprehensive Annual Financial Report (CAFR) for the State of North Carolina.  The State’s CAFR includes financial statements and required supplementary information for LGERS.  That report may be obtained by writing to the Office of the State Controller, 1410 Mail Service Center, Raleigh, North Carolina 27699-1410, by calling (919) 981-5454, or at www.osc.nc.gov.</w:t>
      </w:r>
    </w:p>
    <w:p w14:paraId="0EF46479" w14:textId="77777777" w:rsidR="00AE7386" w:rsidRPr="00EE1C99" w:rsidRDefault="00AE7386" w:rsidP="00AE7386">
      <w:pPr>
        <w:jc w:val="both"/>
        <w:rPr>
          <w:sz w:val="22"/>
          <w:szCs w:val="22"/>
        </w:rPr>
      </w:pPr>
    </w:p>
    <w:p w14:paraId="48AA6AA8" w14:textId="77777777" w:rsidR="00AE7386" w:rsidRPr="00EE1C99" w:rsidRDefault="00AE7386" w:rsidP="00AE7386">
      <w:pPr>
        <w:jc w:val="both"/>
        <w:rPr>
          <w:sz w:val="22"/>
          <w:szCs w:val="22"/>
        </w:rPr>
      </w:pPr>
      <w:r w:rsidRPr="00EE1C99">
        <w:rPr>
          <w:i/>
          <w:sz w:val="22"/>
          <w:szCs w:val="22"/>
        </w:rPr>
        <w:t>Benefits Provided</w:t>
      </w:r>
      <w:r w:rsidRPr="00EE1C99">
        <w:rPr>
          <w:sz w:val="22"/>
          <w:szCs w:val="22"/>
        </w:rPr>
        <w:t>.  LGERS provides retirement and survivor benefits.  Retirement benefits are determined as 1.85% of the member’s average final compensation times the member’s years of creditable service.  A member’s average final compensation is calculated as the average of a member’s four highest consecutive years of compensation.  Plan members are eligible to retire with full retirement benefits at age 65 with five years of creditable service, at age 60 with 25 years of creditable service, or at any age with 30 years of creditable service.  Plan members are eligible to retire with partial retirement benefits at age 50 with 20 years of creditable service or at age 60 with five years of creditable s</w:t>
      </w:r>
      <w:r w:rsidR="00FC4E60" w:rsidRPr="00EE1C99">
        <w:rPr>
          <w:sz w:val="22"/>
          <w:szCs w:val="22"/>
        </w:rPr>
        <w:t>ervice</w:t>
      </w:r>
      <w:r w:rsidRPr="00EE1C99">
        <w:rPr>
          <w:sz w:val="22"/>
          <w:szCs w:val="22"/>
        </w:rPr>
        <w:t>.  Survivor benefits are available to eligible beneficiaries of members who die while in active service or within 180 days of their last day of service and who have either completed 20 years of credi</w:t>
      </w:r>
      <w:r w:rsidR="00FC4E60" w:rsidRPr="00EE1C99">
        <w:rPr>
          <w:sz w:val="22"/>
          <w:szCs w:val="22"/>
        </w:rPr>
        <w:t>table service regardless of age</w:t>
      </w:r>
      <w:r w:rsidRPr="00EE1C99">
        <w:rPr>
          <w:sz w:val="22"/>
          <w:szCs w:val="22"/>
        </w:rPr>
        <w:t xml:space="preserve"> or have completed five years of service and have reached age 60.  Eligible beneficiaries may elect to receive a monthly Survivor’s Alternate Benefit for life or a return of the member’s contributions.  The plan does not provide for automatic post-retirement benefit increases.  Increases are contingent upon actuarial gains of the plan.</w:t>
      </w:r>
    </w:p>
    <w:p w14:paraId="3AB58C42" w14:textId="77777777" w:rsidR="00622DFB" w:rsidRPr="00EE1C99" w:rsidRDefault="00622DFB" w:rsidP="00AE7386">
      <w:pPr>
        <w:jc w:val="both"/>
        <w:rPr>
          <w:sz w:val="22"/>
          <w:szCs w:val="22"/>
        </w:rPr>
      </w:pPr>
    </w:p>
    <w:p w14:paraId="6ADF41EA" w14:textId="77777777" w:rsidR="00622DFB" w:rsidRPr="00EE1C99" w:rsidRDefault="00622DFB" w:rsidP="00622DFB">
      <w:pPr>
        <w:jc w:val="both"/>
        <w:rPr>
          <w:sz w:val="22"/>
          <w:szCs w:val="22"/>
        </w:rPr>
      </w:pPr>
      <w:r w:rsidRPr="00EE1C99">
        <w:rPr>
          <w:sz w:val="22"/>
          <w:szCs w:val="22"/>
        </w:rPr>
        <w:t>LGERS plan members who are LEOs are eligible to retire with full retirement benefits at age 55 with five years of creditable service as an officer, or at any age with 30 years of creditable service.  LEO plan members are eligible to retire with partial retirement benefits at age 50 with 15 years of creditable service as an officer.  Survivor benefits are available to eligible beneficiaries of LEO members who die while in active service or within 180 days of their last day of service and who also have either completed 20 years of creditable service regardless of age, or have completed 15 years of service as a LEO and have reached age 50, or have completed five years of creditable service as a LEO and have reached age 55, or have completed 15 years of creditable service as a LEO if killed in the line of duty.  Eligible beneficiaries may elect to receive a monthly Survivor’s Alternate Benefit for life or a return of the member’s contributions.</w:t>
      </w:r>
    </w:p>
    <w:p w14:paraId="4EA9BA15" w14:textId="77777777" w:rsidR="00AE7386" w:rsidRPr="00EE1C99" w:rsidRDefault="00AE7386" w:rsidP="00AE7386">
      <w:pPr>
        <w:jc w:val="both"/>
        <w:rPr>
          <w:sz w:val="22"/>
          <w:szCs w:val="22"/>
        </w:rPr>
      </w:pPr>
    </w:p>
    <w:p w14:paraId="07DD28DC" w14:textId="25A8B7E2" w:rsidR="00AE7386" w:rsidRPr="00EE1C99" w:rsidRDefault="00AE7386" w:rsidP="00AE7386">
      <w:pPr>
        <w:jc w:val="both"/>
        <w:rPr>
          <w:sz w:val="22"/>
          <w:szCs w:val="22"/>
        </w:rPr>
      </w:pPr>
      <w:r w:rsidRPr="00EE1C99">
        <w:rPr>
          <w:i/>
          <w:sz w:val="22"/>
          <w:szCs w:val="22"/>
        </w:rPr>
        <w:t>Contributions.</w:t>
      </w:r>
      <w:r w:rsidRPr="00EE1C99">
        <w:rPr>
          <w:sz w:val="22"/>
          <w:szCs w:val="22"/>
        </w:rPr>
        <w:t xml:space="preserve">  Contribution provisions are established by General Statute 128-30 and may be amended only by the North Carolina General Assembly.  </w:t>
      </w:r>
      <w:r w:rsidR="00C420A7" w:rsidRPr="00EE1C99">
        <w:rPr>
          <w:sz w:val="22"/>
          <w:szCs w:val="22"/>
        </w:rPr>
        <w:t>The ABC Board</w:t>
      </w:r>
      <w:r w:rsidRPr="00EE1C99">
        <w:rPr>
          <w:sz w:val="22"/>
          <w:szCs w:val="22"/>
        </w:rPr>
        <w:t xml:space="preserve"> employees are required to contribute 6% of their compensation.  Employer contributions are </w:t>
      </w:r>
      <w:r w:rsidR="00F657F9" w:rsidRPr="00EE1C99">
        <w:rPr>
          <w:sz w:val="22"/>
          <w:szCs w:val="22"/>
        </w:rPr>
        <w:t>actuari</w:t>
      </w:r>
      <w:r w:rsidR="00CC7505" w:rsidRPr="00EE1C99">
        <w:rPr>
          <w:sz w:val="22"/>
          <w:szCs w:val="22"/>
        </w:rPr>
        <w:t>al</w:t>
      </w:r>
      <w:r w:rsidR="00F657F9" w:rsidRPr="00EE1C99">
        <w:rPr>
          <w:sz w:val="22"/>
          <w:szCs w:val="22"/>
        </w:rPr>
        <w:t>ly</w:t>
      </w:r>
      <w:r w:rsidRPr="00EE1C99">
        <w:rPr>
          <w:sz w:val="22"/>
          <w:szCs w:val="22"/>
        </w:rPr>
        <w:t xml:space="preserve"> determined and set annually by the LGERS Board of Trustees.  The </w:t>
      </w:r>
      <w:r w:rsidR="003F3658" w:rsidRPr="00EE1C99">
        <w:rPr>
          <w:sz w:val="22"/>
          <w:szCs w:val="22"/>
        </w:rPr>
        <w:t>ABC Board</w:t>
      </w:r>
      <w:r w:rsidRPr="00EE1C99">
        <w:rPr>
          <w:sz w:val="22"/>
          <w:szCs w:val="22"/>
        </w:rPr>
        <w:t xml:space="preserve">’s contractually required contribution </w:t>
      </w:r>
      <w:r w:rsidRPr="00EE1C99">
        <w:rPr>
          <w:sz w:val="22"/>
          <w:szCs w:val="22"/>
        </w:rPr>
        <w:lastRenderedPageBreak/>
        <w:t xml:space="preserve">rate for the year ended June 30, </w:t>
      </w:r>
      <w:r w:rsidR="00071D74" w:rsidRPr="00EE1C99">
        <w:rPr>
          <w:sz w:val="22"/>
          <w:szCs w:val="22"/>
        </w:rPr>
        <w:t>20</w:t>
      </w:r>
      <w:r w:rsidR="00EA7067" w:rsidRPr="00EE1C99">
        <w:rPr>
          <w:sz w:val="22"/>
          <w:szCs w:val="22"/>
        </w:rPr>
        <w:t>2</w:t>
      </w:r>
      <w:r w:rsidR="00883033">
        <w:rPr>
          <w:sz w:val="22"/>
          <w:szCs w:val="22"/>
        </w:rPr>
        <w:t>2</w:t>
      </w:r>
      <w:r w:rsidRPr="00EE1C99">
        <w:rPr>
          <w:sz w:val="22"/>
          <w:szCs w:val="22"/>
        </w:rPr>
        <w:t xml:space="preserve"> was </w:t>
      </w:r>
      <w:r w:rsidR="00B86358" w:rsidRPr="00EE1C99">
        <w:rPr>
          <w:sz w:val="22"/>
          <w:szCs w:val="22"/>
        </w:rPr>
        <w:t>XXX</w:t>
      </w:r>
      <w:r w:rsidRPr="00EE1C99">
        <w:rPr>
          <w:sz w:val="22"/>
          <w:szCs w:val="22"/>
        </w:rPr>
        <w:t xml:space="preserve">% of compensation for law enforcement officers and </w:t>
      </w:r>
      <w:r w:rsidR="00B86358" w:rsidRPr="00EE1C99">
        <w:rPr>
          <w:sz w:val="22"/>
          <w:szCs w:val="22"/>
        </w:rPr>
        <w:t>XXX</w:t>
      </w:r>
      <w:r w:rsidRPr="00EE1C99">
        <w:rPr>
          <w:sz w:val="22"/>
          <w:szCs w:val="22"/>
        </w:rPr>
        <w:t xml:space="preserve">% for general employees, actuarially determined as an amount that, when combined with employee contributions, is expected to finance the costs of benefits earned by employees during the year.  Contributions to the pension plan from the </w:t>
      </w:r>
      <w:r w:rsidR="003F3658" w:rsidRPr="00EE1C99">
        <w:rPr>
          <w:sz w:val="22"/>
          <w:szCs w:val="22"/>
        </w:rPr>
        <w:t>ABC Board</w:t>
      </w:r>
      <w:r w:rsidRPr="00EE1C99">
        <w:rPr>
          <w:sz w:val="22"/>
          <w:szCs w:val="22"/>
        </w:rPr>
        <w:t xml:space="preserve"> were $</w:t>
      </w:r>
      <w:r w:rsidR="00C420A7" w:rsidRPr="00EE1C99">
        <w:rPr>
          <w:sz w:val="22"/>
          <w:szCs w:val="22"/>
        </w:rPr>
        <w:t xml:space="preserve">X,XXX </w:t>
      </w:r>
      <w:r w:rsidRPr="00EE1C99">
        <w:rPr>
          <w:sz w:val="22"/>
          <w:szCs w:val="22"/>
        </w:rPr>
        <w:t xml:space="preserve">for the year ended June 30, </w:t>
      </w:r>
      <w:r w:rsidR="00071D74" w:rsidRPr="00EE1C99">
        <w:rPr>
          <w:sz w:val="22"/>
          <w:szCs w:val="22"/>
        </w:rPr>
        <w:t>20</w:t>
      </w:r>
      <w:r w:rsidR="00453B0A" w:rsidRPr="00EE1C99">
        <w:rPr>
          <w:sz w:val="22"/>
          <w:szCs w:val="22"/>
        </w:rPr>
        <w:t>2</w:t>
      </w:r>
      <w:r w:rsidR="00883033">
        <w:rPr>
          <w:sz w:val="22"/>
          <w:szCs w:val="22"/>
        </w:rPr>
        <w:t>2</w:t>
      </w:r>
      <w:r w:rsidRPr="00EE1C99">
        <w:rPr>
          <w:sz w:val="22"/>
          <w:szCs w:val="22"/>
        </w:rPr>
        <w:t>.</w:t>
      </w:r>
    </w:p>
    <w:p w14:paraId="7332107B" w14:textId="77777777" w:rsidR="00AE7386" w:rsidRPr="00EE1C99" w:rsidRDefault="00AE7386" w:rsidP="00AE7386">
      <w:pPr>
        <w:jc w:val="both"/>
        <w:rPr>
          <w:sz w:val="22"/>
          <w:szCs w:val="22"/>
        </w:rPr>
      </w:pPr>
    </w:p>
    <w:p w14:paraId="4E9C556A" w14:textId="77777777" w:rsidR="00AE7386" w:rsidRPr="00EE1C99" w:rsidRDefault="00AE7386" w:rsidP="00AE7386">
      <w:pPr>
        <w:jc w:val="both"/>
        <w:rPr>
          <w:sz w:val="22"/>
          <w:szCs w:val="22"/>
        </w:rPr>
      </w:pPr>
      <w:r w:rsidRPr="00EE1C99">
        <w:rPr>
          <w:i/>
          <w:sz w:val="22"/>
          <w:szCs w:val="22"/>
        </w:rPr>
        <w:t>Refunds of Contributions</w:t>
      </w:r>
      <w:r w:rsidRPr="00EE1C99">
        <w:rPr>
          <w:sz w:val="22"/>
          <w:szCs w:val="22"/>
        </w:rPr>
        <w:t xml:space="preserve"> – </w:t>
      </w:r>
      <w:r w:rsidR="003F3658" w:rsidRPr="00EE1C99">
        <w:rPr>
          <w:sz w:val="22"/>
          <w:szCs w:val="22"/>
        </w:rPr>
        <w:t>Board</w:t>
      </w:r>
      <w:r w:rsidRPr="00EE1C99">
        <w:rPr>
          <w:sz w:val="22"/>
          <w:szCs w:val="22"/>
        </w:rPr>
        <w:t xml:space="preserve"> employees who have terminated service as a contributing member of LGERS, may file an application for a refund of their contributions.  By state law, refunds to members with at least five years of service include 4% interest.  State law requires a 60</w:t>
      </w:r>
      <w:r w:rsidR="00F35118" w:rsidRPr="00EE1C99">
        <w:rPr>
          <w:sz w:val="22"/>
          <w:szCs w:val="22"/>
        </w:rPr>
        <w:t>-</w:t>
      </w:r>
      <w:r w:rsidRPr="00EE1C99">
        <w:rPr>
          <w:sz w:val="22"/>
          <w:szCs w:val="22"/>
        </w:rPr>
        <w:t>day waiting period after service termination before the refund may be paid.  The acceptance of a refund payment cancels the individual’s right to employer contributions or any other benefit provided by LGERS.</w:t>
      </w:r>
    </w:p>
    <w:p w14:paraId="5D98A3F1" w14:textId="77777777" w:rsidR="00AE7386" w:rsidRPr="00EE1C99" w:rsidRDefault="00AE7386" w:rsidP="00AE7386">
      <w:pPr>
        <w:jc w:val="both"/>
        <w:rPr>
          <w:sz w:val="22"/>
          <w:szCs w:val="22"/>
        </w:rPr>
      </w:pPr>
    </w:p>
    <w:p w14:paraId="44D274D8" w14:textId="77777777" w:rsidR="00AE7386" w:rsidRPr="00EE1C99" w:rsidRDefault="00AE7386" w:rsidP="00AE7386">
      <w:pPr>
        <w:keepNext/>
        <w:jc w:val="both"/>
        <w:rPr>
          <w:b/>
          <w:i/>
          <w:sz w:val="22"/>
          <w:szCs w:val="22"/>
        </w:rPr>
      </w:pPr>
      <w:r w:rsidRPr="00EE1C99">
        <w:rPr>
          <w:b/>
          <w:i/>
          <w:sz w:val="22"/>
          <w:szCs w:val="22"/>
        </w:rPr>
        <w:t>Pension Liabilities, Pension Expense, and Deferred Outflows of Resources and Deferred Inflows of Resources Related to Pensions</w:t>
      </w:r>
    </w:p>
    <w:p w14:paraId="50C86B8C" w14:textId="77777777" w:rsidR="00AE7386" w:rsidRPr="00EE1C99" w:rsidRDefault="00AE7386" w:rsidP="00AE7386">
      <w:pPr>
        <w:keepNext/>
        <w:jc w:val="both"/>
        <w:rPr>
          <w:b/>
          <w:i/>
          <w:sz w:val="22"/>
          <w:szCs w:val="22"/>
        </w:rPr>
      </w:pPr>
    </w:p>
    <w:p w14:paraId="7618F775" w14:textId="065AD40A" w:rsidR="00AE7386" w:rsidRPr="00EE1C99" w:rsidRDefault="00AE7386" w:rsidP="00AE7386">
      <w:pPr>
        <w:keepNext/>
        <w:jc w:val="both"/>
        <w:rPr>
          <w:sz w:val="22"/>
          <w:szCs w:val="22"/>
        </w:rPr>
      </w:pPr>
      <w:r w:rsidRPr="00EE1C99">
        <w:rPr>
          <w:sz w:val="22"/>
          <w:szCs w:val="22"/>
        </w:rPr>
        <w:t xml:space="preserve">At June 30, </w:t>
      </w:r>
      <w:r w:rsidR="00071D74" w:rsidRPr="00EE1C99">
        <w:rPr>
          <w:sz w:val="22"/>
          <w:szCs w:val="22"/>
        </w:rPr>
        <w:t>20</w:t>
      </w:r>
      <w:r w:rsidR="007124DF" w:rsidRPr="00EE1C99">
        <w:rPr>
          <w:sz w:val="22"/>
          <w:szCs w:val="22"/>
        </w:rPr>
        <w:t>2</w:t>
      </w:r>
      <w:r w:rsidR="00883033">
        <w:rPr>
          <w:sz w:val="22"/>
          <w:szCs w:val="22"/>
        </w:rPr>
        <w:t>2</w:t>
      </w:r>
      <w:r w:rsidRPr="00EE1C99">
        <w:rPr>
          <w:sz w:val="22"/>
          <w:szCs w:val="22"/>
        </w:rPr>
        <w:t xml:space="preserve">, the </w:t>
      </w:r>
      <w:r w:rsidR="003F3658" w:rsidRPr="00EE1C99">
        <w:rPr>
          <w:sz w:val="22"/>
          <w:szCs w:val="22"/>
        </w:rPr>
        <w:t>Board</w:t>
      </w:r>
      <w:r w:rsidRPr="00EE1C99">
        <w:rPr>
          <w:sz w:val="22"/>
          <w:szCs w:val="22"/>
        </w:rPr>
        <w:t xml:space="preserve"> reported a </w:t>
      </w:r>
      <w:r w:rsidR="00374094" w:rsidRPr="00EE1C99">
        <w:rPr>
          <w:sz w:val="22"/>
          <w:szCs w:val="22"/>
        </w:rPr>
        <w:t>liability</w:t>
      </w:r>
      <w:r w:rsidRPr="00EE1C99">
        <w:rPr>
          <w:sz w:val="22"/>
          <w:szCs w:val="22"/>
        </w:rPr>
        <w:t xml:space="preserve"> of $</w:t>
      </w:r>
      <w:r w:rsidR="003F3658" w:rsidRPr="00EE1C99">
        <w:rPr>
          <w:sz w:val="22"/>
          <w:szCs w:val="22"/>
        </w:rPr>
        <w:t>XX</w:t>
      </w:r>
      <w:r w:rsidRPr="00EE1C99">
        <w:rPr>
          <w:sz w:val="22"/>
          <w:szCs w:val="22"/>
        </w:rPr>
        <w:t>,</w:t>
      </w:r>
      <w:r w:rsidR="003F3658" w:rsidRPr="00EE1C99">
        <w:rPr>
          <w:sz w:val="22"/>
          <w:szCs w:val="22"/>
        </w:rPr>
        <w:t>XXX</w:t>
      </w:r>
      <w:r w:rsidRPr="00EE1C99">
        <w:rPr>
          <w:sz w:val="22"/>
          <w:szCs w:val="22"/>
        </w:rPr>
        <w:t xml:space="preserve"> for its proportionate share of the net pension </w:t>
      </w:r>
      <w:r w:rsidR="00FB7F7C" w:rsidRPr="00EE1C99">
        <w:rPr>
          <w:sz w:val="22"/>
          <w:szCs w:val="22"/>
        </w:rPr>
        <w:t>liability</w:t>
      </w:r>
      <w:r w:rsidRPr="00EE1C99">
        <w:rPr>
          <w:sz w:val="22"/>
          <w:szCs w:val="22"/>
        </w:rPr>
        <w:t xml:space="preserve">.  The net pension </w:t>
      </w:r>
      <w:r w:rsidR="00FB0887" w:rsidRPr="00EE1C99">
        <w:rPr>
          <w:sz w:val="22"/>
          <w:szCs w:val="22"/>
        </w:rPr>
        <w:t>liability</w:t>
      </w:r>
      <w:r w:rsidRPr="00EE1C99">
        <w:rPr>
          <w:sz w:val="22"/>
          <w:szCs w:val="22"/>
        </w:rPr>
        <w:t xml:space="preserve"> was measured as of June 30, </w:t>
      </w:r>
      <w:r w:rsidR="00CB6C70">
        <w:rPr>
          <w:sz w:val="22"/>
          <w:szCs w:val="22"/>
        </w:rPr>
        <w:t>202</w:t>
      </w:r>
      <w:r w:rsidR="00C24B51">
        <w:rPr>
          <w:sz w:val="22"/>
          <w:szCs w:val="22"/>
        </w:rPr>
        <w:t>1</w:t>
      </w:r>
      <w:r w:rsidR="000B7BF9" w:rsidRPr="00EE1C99">
        <w:rPr>
          <w:sz w:val="22"/>
          <w:szCs w:val="22"/>
        </w:rPr>
        <w:t>.</w:t>
      </w:r>
      <w:r w:rsidRPr="00EE1C99">
        <w:rPr>
          <w:sz w:val="22"/>
          <w:szCs w:val="22"/>
        </w:rPr>
        <w:t xml:space="preserve">  The total pension liability used to calculate the net pension </w:t>
      </w:r>
      <w:r w:rsidR="00FB0887" w:rsidRPr="00EE1C99">
        <w:rPr>
          <w:sz w:val="22"/>
          <w:szCs w:val="22"/>
        </w:rPr>
        <w:t>liability</w:t>
      </w:r>
      <w:r w:rsidRPr="00EE1C99">
        <w:rPr>
          <w:sz w:val="22"/>
          <w:szCs w:val="22"/>
        </w:rPr>
        <w:t xml:space="preserve"> was determined by an actuarial valuation as of December 31,</w:t>
      </w:r>
      <w:r w:rsidR="00723D8F" w:rsidRPr="00EE1C99">
        <w:rPr>
          <w:sz w:val="22"/>
          <w:szCs w:val="22"/>
        </w:rPr>
        <w:t xml:space="preserve"> </w:t>
      </w:r>
      <w:r w:rsidR="002A0F0A" w:rsidRPr="00EE1C99">
        <w:rPr>
          <w:sz w:val="22"/>
          <w:szCs w:val="22"/>
        </w:rPr>
        <w:t>20</w:t>
      </w:r>
      <w:r w:rsidR="0003386F" w:rsidRPr="00EE1C99">
        <w:rPr>
          <w:sz w:val="22"/>
          <w:szCs w:val="22"/>
        </w:rPr>
        <w:t>1</w:t>
      </w:r>
      <w:r w:rsidR="00C24B51">
        <w:rPr>
          <w:sz w:val="22"/>
          <w:szCs w:val="22"/>
        </w:rPr>
        <w:t>9</w:t>
      </w:r>
      <w:r w:rsidRPr="00EE1C99">
        <w:rPr>
          <w:sz w:val="22"/>
          <w:szCs w:val="22"/>
        </w:rPr>
        <w:t xml:space="preserve">.  The total pension liability was then rolled forward to the measurement date of June 30, </w:t>
      </w:r>
      <w:r w:rsidR="00CB6C70">
        <w:rPr>
          <w:sz w:val="22"/>
          <w:szCs w:val="22"/>
        </w:rPr>
        <w:t>202</w:t>
      </w:r>
      <w:r w:rsidR="00883033">
        <w:rPr>
          <w:sz w:val="22"/>
          <w:szCs w:val="22"/>
        </w:rPr>
        <w:t>1</w:t>
      </w:r>
      <w:r w:rsidR="000B7BF9" w:rsidRPr="00EE1C99">
        <w:rPr>
          <w:sz w:val="22"/>
          <w:szCs w:val="22"/>
        </w:rPr>
        <w:t xml:space="preserve"> </w:t>
      </w:r>
      <w:r w:rsidRPr="00EE1C99">
        <w:rPr>
          <w:sz w:val="22"/>
          <w:szCs w:val="22"/>
        </w:rPr>
        <w:t xml:space="preserve">utilizing update procedures incorporating the actuarial assumptions.  The </w:t>
      </w:r>
      <w:r w:rsidR="003F3658" w:rsidRPr="00EE1C99">
        <w:rPr>
          <w:sz w:val="22"/>
          <w:szCs w:val="22"/>
        </w:rPr>
        <w:t>Board</w:t>
      </w:r>
      <w:r w:rsidRPr="00EE1C99">
        <w:rPr>
          <w:sz w:val="22"/>
          <w:szCs w:val="22"/>
        </w:rPr>
        <w:t xml:space="preserve">’s proportion of the net pension </w:t>
      </w:r>
      <w:r w:rsidR="00FB0887" w:rsidRPr="00EE1C99">
        <w:rPr>
          <w:sz w:val="22"/>
          <w:szCs w:val="22"/>
        </w:rPr>
        <w:t xml:space="preserve">liability </w:t>
      </w:r>
      <w:r w:rsidRPr="00EE1C99">
        <w:rPr>
          <w:sz w:val="22"/>
          <w:szCs w:val="22"/>
        </w:rPr>
        <w:t xml:space="preserve">was based on a projection of the </w:t>
      </w:r>
      <w:r w:rsidR="003F3658" w:rsidRPr="00EE1C99">
        <w:rPr>
          <w:sz w:val="22"/>
          <w:szCs w:val="22"/>
        </w:rPr>
        <w:t>Board</w:t>
      </w:r>
      <w:r w:rsidRPr="00EE1C99">
        <w:rPr>
          <w:sz w:val="22"/>
          <w:szCs w:val="22"/>
        </w:rPr>
        <w:t xml:space="preserve">’s long-term share of future payroll covered by the pension plan, relative to the projected future payroll covered by the pension plan of all participating LGERS employers, actuarially determined.  At June 30, </w:t>
      </w:r>
      <w:r w:rsidR="00CB6C70">
        <w:rPr>
          <w:sz w:val="22"/>
          <w:szCs w:val="22"/>
        </w:rPr>
        <w:t>202</w:t>
      </w:r>
      <w:r w:rsidR="00C24B51">
        <w:rPr>
          <w:sz w:val="22"/>
          <w:szCs w:val="22"/>
        </w:rPr>
        <w:t>2</w:t>
      </w:r>
      <w:r w:rsidRPr="00EE1C99">
        <w:rPr>
          <w:sz w:val="22"/>
          <w:szCs w:val="22"/>
        </w:rPr>
        <w:t xml:space="preserve">, </w:t>
      </w:r>
      <w:r w:rsidR="0005428E" w:rsidRPr="00EE1C99">
        <w:rPr>
          <w:sz w:val="22"/>
          <w:szCs w:val="22"/>
        </w:rPr>
        <w:t xml:space="preserve">(measurement date), </w:t>
      </w:r>
      <w:r w:rsidRPr="00EE1C99">
        <w:rPr>
          <w:sz w:val="22"/>
          <w:szCs w:val="22"/>
        </w:rPr>
        <w:t xml:space="preserve">the </w:t>
      </w:r>
      <w:r w:rsidR="003F3658" w:rsidRPr="00EE1C99">
        <w:rPr>
          <w:sz w:val="22"/>
          <w:szCs w:val="22"/>
        </w:rPr>
        <w:t>Board</w:t>
      </w:r>
      <w:r w:rsidRPr="00EE1C99">
        <w:rPr>
          <w:sz w:val="22"/>
          <w:szCs w:val="22"/>
        </w:rPr>
        <w:t>’s proportion was 0.</w:t>
      </w:r>
      <w:r w:rsidR="003F3658" w:rsidRPr="00EE1C99">
        <w:rPr>
          <w:sz w:val="22"/>
          <w:szCs w:val="22"/>
        </w:rPr>
        <w:t>XXX</w:t>
      </w:r>
      <w:r w:rsidRPr="00EE1C99">
        <w:rPr>
          <w:sz w:val="22"/>
          <w:szCs w:val="22"/>
        </w:rPr>
        <w:t>%, which was a decrease</w:t>
      </w:r>
      <w:r w:rsidR="003F3658" w:rsidRPr="00EE1C99">
        <w:rPr>
          <w:sz w:val="22"/>
          <w:szCs w:val="22"/>
        </w:rPr>
        <w:t xml:space="preserve"> (or increase)</w:t>
      </w:r>
      <w:r w:rsidRPr="00EE1C99">
        <w:rPr>
          <w:sz w:val="22"/>
          <w:szCs w:val="22"/>
        </w:rPr>
        <w:t xml:space="preserve"> of 0.</w:t>
      </w:r>
      <w:r w:rsidR="003F3658" w:rsidRPr="00EE1C99">
        <w:rPr>
          <w:sz w:val="22"/>
          <w:szCs w:val="22"/>
        </w:rPr>
        <w:t>XXX</w:t>
      </w:r>
      <w:r w:rsidRPr="00EE1C99">
        <w:rPr>
          <w:sz w:val="22"/>
          <w:szCs w:val="22"/>
        </w:rPr>
        <w:t xml:space="preserve">% from its proportion measured as of June 30, </w:t>
      </w:r>
      <w:r w:rsidR="00071D74" w:rsidRPr="00EE1C99">
        <w:rPr>
          <w:sz w:val="22"/>
          <w:szCs w:val="22"/>
        </w:rPr>
        <w:t>20</w:t>
      </w:r>
      <w:r w:rsidR="00C24B51">
        <w:rPr>
          <w:sz w:val="22"/>
          <w:szCs w:val="22"/>
        </w:rPr>
        <w:t>20</w:t>
      </w:r>
      <w:r w:rsidRPr="00EE1C99">
        <w:rPr>
          <w:sz w:val="22"/>
          <w:szCs w:val="22"/>
        </w:rPr>
        <w:t>.</w:t>
      </w:r>
    </w:p>
    <w:p w14:paraId="60EDCC55" w14:textId="77777777" w:rsidR="00AE7386" w:rsidRPr="00EE1C99" w:rsidRDefault="00AE7386" w:rsidP="00AE7386">
      <w:pPr>
        <w:jc w:val="both"/>
        <w:rPr>
          <w:sz w:val="22"/>
          <w:szCs w:val="22"/>
        </w:rPr>
      </w:pPr>
    </w:p>
    <w:p w14:paraId="2BB9E025" w14:textId="4EE51A60" w:rsidR="00AE7386" w:rsidRPr="00EE1C99" w:rsidRDefault="00AE7386" w:rsidP="00AE7386">
      <w:pPr>
        <w:jc w:val="both"/>
        <w:rPr>
          <w:sz w:val="22"/>
          <w:szCs w:val="22"/>
        </w:rPr>
      </w:pPr>
      <w:r w:rsidRPr="00EE1C99">
        <w:rPr>
          <w:sz w:val="22"/>
          <w:szCs w:val="22"/>
        </w:rPr>
        <w:t xml:space="preserve">For the year ended June 30, </w:t>
      </w:r>
      <w:r w:rsidR="00071D74" w:rsidRPr="00EE1C99">
        <w:rPr>
          <w:sz w:val="22"/>
          <w:szCs w:val="22"/>
        </w:rPr>
        <w:t>20</w:t>
      </w:r>
      <w:r w:rsidR="007124DF" w:rsidRPr="00EE1C99">
        <w:rPr>
          <w:sz w:val="22"/>
          <w:szCs w:val="22"/>
        </w:rPr>
        <w:t>2</w:t>
      </w:r>
      <w:r w:rsidR="00883033">
        <w:rPr>
          <w:sz w:val="22"/>
          <w:szCs w:val="22"/>
        </w:rPr>
        <w:t>2</w:t>
      </w:r>
      <w:r w:rsidRPr="00EE1C99">
        <w:rPr>
          <w:sz w:val="22"/>
          <w:szCs w:val="22"/>
        </w:rPr>
        <w:t xml:space="preserve">, the </w:t>
      </w:r>
      <w:r w:rsidR="003F3658" w:rsidRPr="00EE1C99">
        <w:rPr>
          <w:sz w:val="22"/>
          <w:szCs w:val="22"/>
        </w:rPr>
        <w:t xml:space="preserve">Board </w:t>
      </w:r>
      <w:r w:rsidRPr="00EE1C99">
        <w:rPr>
          <w:sz w:val="22"/>
          <w:szCs w:val="22"/>
        </w:rPr>
        <w:t>recognized pension expense of $</w:t>
      </w:r>
      <w:r w:rsidR="003F3658" w:rsidRPr="00EE1C99">
        <w:rPr>
          <w:sz w:val="22"/>
          <w:szCs w:val="22"/>
        </w:rPr>
        <w:t>X</w:t>
      </w:r>
      <w:r w:rsidRPr="00EE1C99">
        <w:rPr>
          <w:sz w:val="22"/>
          <w:szCs w:val="22"/>
        </w:rPr>
        <w:t>,</w:t>
      </w:r>
      <w:r w:rsidR="003F3658" w:rsidRPr="00EE1C99">
        <w:rPr>
          <w:sz w:val="22"/>
          <w:szCs w:val="22"/>
        </w:rPr>
        <w:t>XXX</w:t>
      </w:r>
      <w:r w:rsidRPr="00EE1C99">
        <w:rPr>
          <w:sz w:val="22"/>
          <w:szCs w:val="22"/>
        </w:rPr>
        <w:t xml:space="preserve">.  At June 30, </w:t>
      </w:r>
      <w:r w:rsidR="00071D74" w:rsidRPr="00EE1C99">
        <w:rPr>
          <w:sz w:val="22"/>
          <w:szCs w:val="22"/>
        </w:rPr>
        <w:t>20</w:t>
      </w:r>
      <w:r w:rsidR="007124DF" w:rsidRPr="00EE1C99">
        <w:rPr>
          <w:sz w:val="22"/>
          <w:szCs w:val="22"/>
        </w:rPr>
        <w:t>2</w:t>
      </w:r>
      <w:r w:rsidR="00883033">
        <w:rPr>
          <w:sz w:val="22"/>
          <w:szCs w:val="22"/>
        </w:rPr>
        <w:t>2</w:t>
      </w:r>
      <w:r w:rsidRPr="00EE1C99">
        <w:rPr>
          <w:sz w:val="22"/>
          <w:szCs w:val="22"/>
        </w:rPr>
        <w:t xml:space="preserve">, the </w:t>
      </w:r>
      <w:r w:rsidR="003F3658" w:rsidRPr="00EE1C99">
        <w:rPr>
          <w:sz w:val="22"/>
          <w:szCs w:val="22"/>
        </w:rPr>
        <w:t>Board</w:t>
      </w:r>
      <w:r w:rsidRPr="00EE1C99">
        <w:rPr>
          <w:sz w:val="22"/>
          <w:szCs w:val="22"/>
        </w:rPr>
        <w:t xml:space="preserve"> reported deferred outflows of resources and deferred inflows of resources related to pensions from the following sources:</w:t>
      </w:r>
    </w:p>
    <w:p w14:paraId="3BBB8815" w14:textId="77777777" w:rsidR="00AE7386" w:rsidRPr="00EE1C99" w:rsidRDefault="00AE7386" w:rsidP="00AE7386">
      <w:pPr>
        <w:jc w:val="both"/>
        <w:rPr>
          <w:sz w:val="22"/>
          <w:szCs w:val="22"/>
        </w:rPr>
      </w:pPr>
    </w:p>
    <w:bookmarkStart w:id="0" w:name="_MON_1486972904"/>
    <w:bookmarkEnd w:id="0"/>
    <w:p w14:paraId="55B91B0D" w14:textId="77777777" w:rsidR="00AE7386" w:rsidRPr="00EE1C99" w:rsidRDefault="00C71DB1" w:rsidP="00AE7386">
      <w:pPr>
        <w:jc w:val="both"/>
        <w:rPr>
          <w:sz w:val="22"/>
          <w:szCs w:val="22"/>
        </w:rPr>
      </w:pPr>
      <w:r w:rsidRPr="00EE1C99">
        <w:rPr>
          <w:sz w:val="22"/>
          <w:szCs w:val="22"/>
        </w:rPr>
        <w:object w:dxaOrig="9513" w:dyaOrig="3017" w14:anchorId="0DCEA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51.5pt" o:ole="">
            <v:imagedata r:id="rId15" o:title=""/>
          </v:shape>
          <o:OLEObject Type="Embed" ProgID="Excel.Sheet.8" ShapeID="_x0000_i1025" DrawAspect="Content" ObjectID="_1721803547" r:id="rId16"/>
        </w:object>
      </w:r>
    </w:p>
    <w:p w14:paraId="6810F0D1" w14:textId="77777777" w:rsidR="00AE7386" w:rsidRPr="00EE1C99" w:rsidRDefault="00AE7386" w:rsidP="00AE7386">
      <w:pPr>
        <w:jc w:val="both"/>
        <w:rPr>
          <w:sz w:val="22"/>
          <w:szCs w:val="22"/>
        </w:rPr>
      </w:pPr>
    </w:p>
    <w:p w14:paraId="70160F14" w14:textId="12C73D21" w:rsidR="00AE7386" w:rsidRPr="00EE1C99" w:rsidRDefault="00AE7386" w:rsidP="00AE7386">
      <w:pPr>
        <w:jc w:val="both"/>
        <w:rPr>
          <w:sz w:val="22"/>
          <w:szCs w:val="22"/>
        </w:rPr>
      </w:pPr>
      <w:r w:rsidRPr="00EE1C99">
        <w:rPr>
          <w:sz w:val="22"/>
          <w:szCs w:val="22"/>
        </w:rPr>
        <w:t>$</w:t>
      </w:r>
      <w:r w:rsidR="003F3658" w:rsidRPr="00EE1C99">
        <w:rPr>
          <w:sz w:val="22"/>
          <w:szCs w:val="22"/>
        </w:rPr>
        <w:t>XX,XXX</w:t>
      </w:r>
      <w:r w:rsidRPr="00EE1C99">
        <w:rPr>
          <w:sz w:val="22"/>
          <w:szCs w:val="22"/>
        </w:rPr>
        <w:t xml:space="preserve"> reported as deferred outflows of resources related to pensions resulting from </w:t>
      </w:r>
      <w:r w:rsidR="003F3658" w:rsidRPr="00EE1C99">
        <w:rPr>
          <w:sz w:val="22"/>
          <w:szCs w:val="22"/>
        </w:rPr>
        <w:t>Board</w:t>
      </w:r>
      <w:r w:rsidRPr="00EE1C99">
        <w:rPr>
          <w:sz w:val="22"/>
          <w:szCs w:val="22"/>
        </w:rPr>
        <w:t xml:space="preserve"> contributions subsequent to the measurement date will be recognized as an </w:t>
      </w:r>
      <w:r w:rsidR="00FB0887" w:rsidRPr="00EE1C99">
        <w:rPr>
          <w:sz w:val="22"/>
          <w:szCs w:val="22"/>
        </w:rPr>
        <w:t>de</w:t>
      </w:r>
      <w:r w:rsidRPr="00EE1C99">
        <w:rPr>
          <w:sz w:val="22"/>
          <w:szCs w:val="22"/>
        </w:rPr>
        <w:t xml:space="preserve">crease of the net pension </w:t>
      </w:r>
      <w:r w:rsidR="00FB0887" w:rsidRPr="00EE1C99">
        <w:rPr>
          <w:sz w:val="22"/>
          <w:szCs w:val="22"/>
        </w:rPr>
        <w:t>liability</w:t>
      </w:r>
      <w:r w:rsidRPr="00EE1C99">
        <w:rPr>
          <w:sz w:val="22"/>
          <w:szCs w:val="22"/>
        </w:rPr>
        <w:t xml:space="preserve"> in the year ended June 30, 2</w:t>
      </w:r>
      <w:r w:rsidR="0003653C" w:rsidRPr="00EE1C99">
        <w:rPr>
          <w:sz w:val="22"/>
          <w:szCs w:val="22"/>
        </w:rPr>
        <w:t>02</w:t>
      </w:r>
      <w:r w:rsidR="00723D8F" w:rsidRPr="00EE1C99">
        <w:rPr>
          <w:sz w:val="22"/>
          <w:szCs w:val="22"/>
        </w:rPr>
        <w:t>2</w:t>
      </w:r>
      <w:r w:rsidRPr="00EE1C99">
        <w:rPr>
          <w:sz w:val="22"/>
          <w:szCs w:val="22"/>
        </w:rPr>
        <w:t>.  Other amounts reported as deferred inflows of resources related to pensions will be recognized in pension expense as follows:</w:t>
      </w:r>
    </w:p>
    <w:p w14:paraId="74E797DC" w14:textId="77777777" w:rsidR="00AE7386" w:rsidRPr="00EE1C99" w:rsidRDefault="00AE7386" w:rsidP="00AE7386">
      <w:pPr>
        <w:jc w:val="both"/>
        <w:rPr>
          <w:sz w:val="22"/>
          <w:szCs w:val="22"/>
        </w:rPr>
      </w:pPr>
    </w:p>
    <w:p w14:paraId="1DCCFECD" w14:textId="77777777" w:rsidR="00AE7386" w:rsidRPr="00EE1C99" w:rsidRDefault="0005428E" w:rsidP="00AE7386">
      <w:pPr>
        <w:jc w:val="both"/>
        <w:rPr>
          <w:sz w:val="22"/>
          <w:szCs w:val="22"/>
        </w:rPr>
      </w:pPr>
      <w:r w:rsidRPr="00EE1C99">
        <w:rPr>
          <w:sz w:val="22"/>
          <w:szCs w:val="22"/>
        </w:rPr>
        <w:t>Year ended June 30:</w:t>
      </w:r>
    </w:p>
    <w:p w14:paraId="71A08EC2" w14:textId="6AC502A6" w:rsidR="0005428E" w:rsidRPr="00EE1C99" w:rsidRDefault="0005428E" w:rsidP="0005428E">
      <w:pPr>
        <w:ind w:firstLine="720"/>
        <w:jc w:val="both"/>
        <w:rPr>
          <w:sz w:val="22"/>
          <w:szCs w:val="22"/>
        </w:rPr>
      </w:pPr>
      <w:r w:rsidRPr="00EE1C99">
        <w:rPr>
          <w:sz w:val="22"/>
          <w:szCs w:val="22"/>
        </w:rPr>
        <w:t>202</w:t>
      </w:r>
      <w:r w:rsidR="00723D8F" w:rsidRPr="00EE1C99">
        <w:rPr>
          <w:sz w:val="22"/>
          <w:szCs w:val="22"/>
        </w:rPr>
        <w:t>2</w:t>
      </w:r>
      <w:r w:rsidRPr="00EE1C99">
        <w:rPr>
          <w:sz w:val="22"/>
          <w:szCs w:val="22"/>
        </w:rPr>
        <w:tab/>
      </w:r>
      <w:r w:rsidRPr="00EE1C99">
        <w:rPr>
          <w:sz w:val="22"/>
          <w:szCs w:val="22"/>
        </w:rPr>
        <w:tab/>
      </w:r>
      <w:r w:rsidRPr="00EE1C99">
        <w:rPr>
          <w:sz w:val="22"/>
          <w:szCs w:val="22"/>
        </w:rPr>
        <w:tab/>
      </w:r>
      <w:r w:rsidRPr="00EE1C99">
        <w:rPr>
          <w:sz w:val="22"/>
          <w:szCs w:val="22"/>
        </w:rPr>
        <w:tab/>
        <w:t>XXX</w:t>
      </w:r>
    </w:p>
    <w:p w14:paraId="17648C91" w14:textId="70E78461" w:rsidR="0005428E" w:rsidRPr="00EE1C99" w:rsidRDefault="0005428E" w:rsidP="0005428E">
      <w:pPr>
        <w:ind w:firstLine="720"/>
        <w:jc w:val="both"/>
        <w:rPr>
          <w:sz w:val="22"/>
          <w:szCs w:val="22"/>
        </w:rPr>
      </w:pPr>
      <w:r w:rsidRPr="00EE1C99">
        <w:rPr>
          <w:sz w:val="22"/>
          <w:szCs w:val="22"/>
        </w:rPr>
        <w:lastRenderedPageBreak/>
        <w:t>202</w:t>
      </w:r>
      <w:r w:rsidR="00723D8F" w:rsidRPr="00EE1C99">
        <w:rPr>
          <w:sz w:val="22"/>
          <w:szCs w:val="22"/>
        </w:rPr>
        <w:t>3</w:t>
      </w:r>
      <w:r w:rsidRPr="00EE1C99">
        <w:rPr>
          <w:sz w:val="22"/>
          <w:szCs w:val="22"/>
        </w:rPr>
        <w:tab/>
      </w:r>
      <w:r w:rsidRPr="00EE1C99">
        <w:rPr>
          <w:sz w:val="22"/>
          <w:szCs w:val="22"/>
        </w:rPr>
        <w:tab/>
      </w:r>
      <w:r w:rsidRPr="00EE1C99">
        <w:rPr>
          <w:sz w:val="22"/>
          <w:szCs w:val="22"/>
        </w:rPr>
        <w:tab/>
      </w:r>
      <w:r w:rsidRPr="00EE1C99">
        <w:rPr>
          <w:sz w:val="22"/>
          <w:szCs w:val="22"/>
        </w:rPr>
        <w:tab/>
        <w:t>XXX</w:t>
      </w:r>
    </w:p>
    <w:p w14:paraId="77F41697" w14:textId="18BD8914" w:rsidR="0005428E" w:rsidRPr="00EE1C99" w:rsidRDefault="0005428E" w:rsidP="0005428E">
      <w:pPr>
        <w:ind w:firstLine="720"/>
        <w:jc w:val="both"/>
        <w:rPr>
          <w:sz w:val="22"/>
          <w:szCs w:val="22"/>
        </w:rPr>
      </w:pPr>
      <w:r w:rsidRPr="00EE1C99">
        <w:rPr>
          <w:sz w:val="22"/>
          <w:szCs w:val="22"/>
        </w:rPr>
        <w:t>202</w:t>
      </w:r>
      <w:r w:rsidR="00723D8F" w:rsidRPr="00EE1C99">
        <w:rPr>
          <w:sz w:val="22"/>
          <w:szCs w:val="22"/>
        </w:rPr>
        <w:t>4</w:t>
      </w:r>
      <w:r w:rsidRPr="00EE1C99">
        <w:rPr>
          <w:sz w:val="22"/>
          <w:szCs w:val="22"/>
        </w:rPr>
        <w:tab/>
      </w:r>
      <w:r w:rsidRPr="00EE1C99">
        <w:rPr>
          <w:sz w:val="22"/>
          <w:szCs w:val="22"/>
        </w:rPr>
        <w:tab/>
      </w:r>
      <w:r w:rsidRPr="00EE1C99">
        <w:rPr>
          <w:sz w:val="22"/>
          <w:szCs w:val="22"/>
        </w:rPr>
        <w:tab/>
      </w:r>
      <w:r w:rsidRPr="00EE1C99">
        <w:rPr>
          <w:sz w:val="22"/>
          <w:szCs w:val="22"/>
        </w:rPr>
        <w:tab/>
        <w:t>XXX</w:t>
      </w:r>
    </w:p>
    <w:p w14:paraId="1D9A0538" w14:textId="58D967B1" w:rsidR="0005428E" w:rsidRPr="00EE1C99" w:rsidRDefault="0005428E" w:rsidP="0005428E">
      <w:pPr>
        <w:ind w:firstLine="720"/>
        <w:jc w:val="both"/>
        <w:rPr>
          <w:sz w:val="22"/>
          <w:szCs w:val="22"/>
        </w:rPr>
      </w:pPr>
      <w:r w:rsidRPr="00EE1C99">
        <w:rPr>
          <w:sz w:val="22"/>
          <w:szCs w:val="22"/>
        </w:rPr>
        <w:t>202</w:t>
      </w:r>
      <w:r w:rsidR="00723D8F" w:rsidRPr="00EE1C99">
        <w:rPr>
          <w:sz w:val="22"/>
          <w:szCs w:val="22"/>
        </w:rPr>
        <w:t>5</w:t>
      </w:r>
      <w:r w:rsidRPr="00EE1C99">
        <w:rPr>
          <w:sz w:val="22"/>
          <w:szCs w:val="22"/>
        </w:rPr>
        <w:tab/>
      </w:r>
      <w:r w:rsidRPr="00EE1C99">
        <w:rPr>
          <w:sz w:val="22"/>
          <w:szCs w:val="22"/>
        </w:rPr>
        <w:tab/>
      </w:r>
      <w:r w:rsidRPr="00EE1C99">
        <w:rPr>
          <w:sz w:val="22"/>
          <w:szCs w:val="22"/>
        </w:rPr>
        <w:tab/>
      </w:r>
      <w:r w:rsidRPr="00EE1C99">
        <w:rPr>
          <w:sz w:val="22"/>
          <w:szCs w:val="22"/>
        </w:rPr>
        <w:tab/>
        <w:t>XXX</w:t>
      </w:r>
    </w:p>
    <w:p w14:paraId="4A7E0396" w14:textId="6DBEB15A" w:rsidR="0005428E" w:rsidRPr="00EE1C99" w:rsidRDefault="0005428E" w:rsidP="0005428E">
      <w:pPr>
        <w:ind w:firstLine="720"/>
        <w:jc w:val="both"/>
        <w:rPr>
          <w:sz w:val="22"/>
          <w:szCs w:val="22"/>
        </w:rPr>
      </w:pPr>
      <w:r w:rsidRPr="00EE1C99">
        <w:rPr>
          <w:sz w:val="22"/>
          <w:szCs w:val="22"/>
        </w:rPr>
        <w:t>202</w:t>
      </w:r>
      <w:r w:rsidR="00723D8F" w:rsidRPr="00EE1C99">
        <w:rPr>
          <w:sz w:val="22"/>
          <w:szCs w:val="22"/>
        </w:rPr>
        <w:t>6</w:t>
      </w:r>
      <w:r w:rsidRPr="00EE1C99">
        <w:rPr>
          <w:sz w:val="22"/>
          <w:szCs w:val="22"/>
        </w:rPr>
        <w:tab/>
      </w:r>
      <w:r w:rsidRPr="00EE1C99">
        <w:rPr>
          <w:sz w:val="22"/>
          <w:szCs w:val="22"/>
        </w:rPr>
        <w:tab/>
      </w:r>
      <w:r w:rsidRPr="00EE1C99">
        <w:rPr>
          <w:sz w:val="22"/>
          <w:szCs w:val="22"/>
        </w:rPr>
        <w:tab/>
      </w:r>
      <w:r w:rsidRPr="00EE1C99">
        <w:rPr>
          <w:sz w:val="22"/>
          <w:szCs w:val="22"/>
        </w:rPr>
        <w:tab/>
        <w:t>XXX</w:t>
      </w:r>
    </w:p>
    <w:p w14:paraId="04323951" w14:textId="77777777" w:rsidR="0005428E" w:rsidRPr="00EE1C99" w:rsidRDefault="0005428E" w:rsidP="0005428E">
      <w:pPr>
        <w:ind w:firstLine="720"/>
        <w:jc w:val="both"/>
        <w:rPr>
          <w:sz w:val="22"/>
          <w:szCs w:val="22"/>
        </w:rPr>
      </w:pPr>
      <w:r w:rsidRPr="00EE1C99">
        <w:rPr>
          <w:sz w:val="22"/>
          <w:szCs w:val="22"/>
        </w:rPr>
        <w:t>Thereafter</w:t>
      </w:r>
      <w:r w:rsidRPr="00EE1C99">
        <w:rPr>
          <w:sz w:val="22"/>
          <w:szCs w:val="22"/>
        </w:rPr>
        <w:tab/>
      </w:r>
      <w:r w:rsidRPr="00EE1C99">
        <w:rPr>
          <w:sz w:val="22"/>
          <w:szCs w:val="22"/>
        </w:rPr>
        <w:tab/>
      </w:r>
      <w:r w:rsidRPr="00EE1C99">
        <w:rPr>
          <w:sz w:val="22"/>
          <w:szCs w:val="22"/>
        </w:rPr>
        <w:tab/>
        <w:t>XXX</w:t>
      </w:r>
    </w:p>
    <w:p w14:paraId="25AF7EAE" w14:textId="77777777" w:rsidR="00AE7386" w:rsidRPr="00EE1C99" w:rsidRDefault="00AE7386" w:rsidP="00AE7386">
      <w:pPr>
        <w:jc w:val="both"/>
        <w:rPr>
          <w:sz w:val="22"/>
          <w:szCs w:val="22"/>
        </w:rPr>
      </w:pPr>
    </w:p>
    <w:p w14:paraId="374B6393" w14:textId="1445762E" w:rsidR="00AE7386" w:rsidRPr="00EE1C99" w:rsidRDefault="00AE7386" w:rsidP="00AE7386">
      <w:pPr>
        <w:keepNext/>
        <w:jc w:val="both"/>
        <w:rPr>
          <w:sz w:val="22"/>
          <w:szCs w:val="22"/>
        </w:rPr>
      </w:pPr>
      <w:r w:rsidRPr="00EE1C99">
        <w:rPr>
          <w:i/>
          <w:sz w:val="22"/>
          <w:szCs w:val="22"/>
        </w:rPr>
        <w:t>Actuarial Assumptions.</w:t>
      </w:r>
      <w:r w:rsidRPr="00EE1C99">
        <w:rPr>
          <w:sz w:val="22"/>
          <w:szCs w:val="22"/>
        </w:rPr>
        <w:t xml:space="preserve">  The total pension liability in the December 31</w:t>
      </w:r>
      <w:r w:rsidR="0003653C" w:rsidRPr="00EE1C99">
        <w:rPr>
          <w:sz w:val="22"/>
          <w:szCs w:val="22"/>
        </w:rPr>
        <w:t>, 20</w:t>
      </w:r>
      <w:r w:rsidR="00C24B51">
        <w:rPr>
          <w:sz w:val="22"/>
          <w:szCs w:val="22"/>
        </w:rPr>
        <w:t>20</w:t>
      </w:r>
      <w:r w:rsidR="0003653C" w:rsidRPr="00EE1C99">
        <w:rPr>
          <w:sz w:val="22"/>
          <w:szCs w:val="22"/>
        </w:rPr>
        <w:t xml:space="preserve"> </w:t>
      </w:r>
      <w:r w:rsidRPr="00EE1C99">
        <w:rPr>
          <w:sz w:val="22"/>
          <w:szCs w:val="22"/>
        </w:rPr>
        <w:t>actuarial valuation was determined using the following actuarial assumptions, applied to all periods included in the measurement:</w:t>
      </w:r>
    </w:p>
    <w:p w14:paraId="2633CEB9" w14:textId="77777777" w:rsidR="00AE7386" w:rsidRPr="00EE1C99" w:rsidRDefault="00AE7386" w:rsidP="00AE7386">
      <w:pPr>
        <w:keepNext/>
        <w:jc w:val="both"/>
        <w:rPr>
          <w:sz w:val="22"/>
          <w:szCs w:val="22"/>
        </w:rPr>
      </w:pPr>
    </w:p>
    <w:bookmarkStart w:id="1" w:name="_MON_1487403049"/>
    <w:bookmarkEnd w:id="1"/>
    <w:p w14:paraId="4B1D477B" w14:textId="77777777" w:rsidR="00AE7386" w:rsidRPr="00EE1C99" w:rsidRDefault="002A0F0A" w:rsidP="00AE7386">
      <w:pPr>
        <w:keepNext/>
        <w:jc w:val="both"/>
        <w:rPr>
          <w:sz w:val="22"/>
          <w:szCs w:val="22"/>
        </w:rPr>
      </w:pPr>
      <w:r w:rsidRPr="00EE1C99">
        <w:rPr>
          <w:sz w:val="22"/>
          <w:szCs w:val="22"/>
        </w:rPr>
        <w:object w:dxaOrig="8294" w:dyaOrig="1760" w14:anchorId="204933A2">
          <v:shape id="_x0000_i1026" type="#_x0000_t75" style="width:417.75pt;height:93.75pt" o:ole="">
            <v:imagedata r:id="rId17" o:title=""/>
          </v:shape>
          <o:OLEObject Type="Embed" ProgID="Excel.Sheet.8" ShapeID="_x0000_i1026" DrawAspect="Content" ObjectID="_1721803548" r:id="rId18"/>
        </w:object>
      </w:r>
    </w:p>
    <w:p w14:paraId="65BE1F1D" w14:textId="77777777" w:rsidR="00AE7386" w:rsidRPr="00EE1C99" w:rsidRDefault="00AE7386" w:rsidP="00AE7386">
      <w:pPr>
        <w:jc w:val="both"/>
        <w:rPr>
          <w:sz w:val="22"/>
          <w:szCs w:val="22"/>
        </w:rPr>
      </w:pPr>
    </w:p>
    <w:p w14:paraId="7E0353E4" w14:textId="77777777" w:rsidR="00AE7386" w:rsidRPr="00EE1C99" w:rsidRDefault="00AE7386" w:rsidP="00AE7386">
      <w:pPr>
        <w:jc w:val="both"/>
        <w:rPr>
          <w:sz w:val="22"/>
          <w:szCs w:val="22"/>
        </w:rPr>
      </w:pPr>
      <w:r w:rsidRPr="00EE1C99">
        <w:rPr>
          <w:sz w:val="22"/>
          <w:szCs w:val="22"/>
        </w:rPr>
        <w:t>The plan currently uses mortality tables that vary by age, gender, employee group (i.e. general, law enforcement officer) and health status (i.e. disabled and healthy).  The current mortality rates are based on published tables and based on studies that cover significant portions of the U.S. population.  The healthy mortality rates also contain a provision to reflect future mortality improvements.</w:t>
      </w:r>
    </w:p>
    <w:p w14:paraId="6AFAB436" w14:textId="77777777" w:rsidR="00F35118" w:rsidRPr="00EE1C99" w:rsidRDefault="00F35118" w:rsidP="00AE7386">
      <w:pPr>
        <w:jc w:val="both"/>
        <w:rPr>
          <w:sz w:val="22"/>
          <w:szCs w:val="22"/>
        </w:rPr>
      </w:pPr>
    </w:p>
    <w:p w14:paraId="302493FE" w14:textId="30FAC977" w:rsidR="00F35118" w:rsidRPr="00EE1C99" w:rsidRDefault="00F35118" w:rsidP="00AE7386">
      <w:pPr>
        <w:jc w:val="both"/>
        <w:rPr>
          <w:sz w:val="22"/>
          <w:szCs w:val="22"/>
        </w:rPr>
      </w:pPr>
      <w:r w:rsidRPr="00EE1C99">
        <w:rPr>
          <w:sz w:val="22"/>
          <w:szCs w:val="22"/>
        </w:rPr>
        <w:t>The actuarial assumptions used in the December 31, 20</w:t>
      </w:r>
      <w:r w:rsidR="00C24B51">
        <w:rPr>
          <w:sz w:val="22"/>
          <w:szCs w:val="22"/>
        </w:rPr>
        <w:t>20</w:t>
      </w:r>
      <w:r w:rsidR="002A0F0A" w:rsidRPr="00EE1C99">
        <w:rPr>
          <w:sz w:val="22"/>
          <w:szCs w:val="22"/>
        </w:rPr>
        <w:t xml:space="preserve"> </w:t>
      </w:r>
      <w:r w:rsidRPr="00EE1C99">
        <w:rPr>
          <w:sz w:val="22"/>
          <w:szCs w:val="22"/>
        </w:rPr>
        <w:t xml:space="preserve">valuation were based on the results of an actuarial experience study for the period January 1, </w:t>
      </w:r>
      <w:r w:rsidR="0003653C" w:rsidRPr="00EE1C99">
        <w:rPr>
          <w:sz w:val="22"/>
          <w:szCs w:val="22"/>
        </w:rPr>
        <w:t>2014 t</w:t>
      </w:r>
      <w:r w:rsidRPr="00EE1C99">
        <w:rPr>
          <w:sz w:val="22"/>
          <w:szCs w:val="22"/>
        </w:rPr>
        <w:t>hrough December 31, 20</w:t>
      </w:r>
      <w:r w:rsidR="00C24B51">
        <w:rPr>
          <w:sz w:val="22"/>
          <w:szCs w:val="22"/>
        </w:rPr>
        <w:t>20</w:t>
      </w:r>
      <w:r w:rsidRPr="00EE1C99">
        <w:rPr>
          <w:sz w:val="22"/>
          <w:szCs w:val="22"/>
        </w:rPr>
        <w:t>.</w:t>
      </w:r>
    </w:p>
    <w:p w14:paraId="042C5D41" w14:textId="77777777" w:rsidR="00AE7386" w:rsidRPr="00EE1C99" w:rsidRDefault="00AE7386" w:rsidP="00AE7386">
      <w:pPr>
        <w:jc w:val="both"/>
        <w:rPr>
          <w:sz w:val="22"/>
          <w:szCs w:val="22"/>
        </w:rPr>
      </w:pPr>
    </w:p>
    <w:p w14:paraId="391D1DEB" w14:textId="77777777" w:rsidR="00AE7386" w:rsidRPr="00EE1C99" w:rsidRDefault="00AE7386" w:rsidP="00AE7386">
      <w:pPr>
        <w:jc w:val="both"/>
        <w:rPr>
          <w:sz w:val="22"/>
          <w:szCs w:val="22"/>
        </w:rPr>
      </w:pPr>
      <w:r w:rsidRPr="00EE1C99">
        <w:rPr>
          <w:sz w:val="22"/>
          <w:szCs w:val="22"/>
        </w:rPr>
        <w:t>Future ad hoc COLA amounts are not considered to be substantively automatic and are therefore not included in the measurement.</w:t>
      </w:r>
    </w:p>
    <w:p w14:paraId="4D2E12B8" w14:textId="77777777" w:rsidR="00AE7386" w:rsidRPr="00EE1C99" w:rsidRDefault="00AE7386" w:rsidP="00AE7386">
      <w:pPr>
        <w:jc w:val="both"/>
        <w:rPr>
          <w:sz w:val="22"/>
          <w:szCs w:val="22"/>
        </w:rPr>
      </w:pPr>
    </w:p>
    <w:p w14:paraId="2B22A3BE" w14:textId="20DCD91E" w:rsidR="00AE7386" w:rsidRPr="00EE1C99" w:rsidRDefault="00AE7386" w:rsidP="00AE7386">
      <w:pPr>
        <w:jc w:val="both"/>
        <w:rPr>
          <w:sz w:val="22"/>
          <w:szCs w:val="22"/>
        </w:rPr>
      </w:pPr>
      <w:r w:rsidRPr="00EE1C99">
        <w:rPr>
          <w:sz w:val="22"/>
          <w:szCs w:val="22"/>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The target allocation and best estimates of arithmetic real rates of return for each major asset class as of June 30, </w:t>
      </w:r>
      <w:r w:rsidR="00CB6C70">
        <w:rPr>
          <w:sz w:val="22"/>
          <w:szCs w:val="22"/>
        </w:rPr>
        <w:t>2020</w:t>
      </w:r>
      <w:r w:rsidR="0026409B" w:rsidRPr="00EE1C99">
        <w:rPr>
          <w:sz w:val="22"/>
          <w:szCs w:val="22"/>
        </w:rPr>
        <w:t xml:space="preserve"> </w:t>
      </w:r>
      <w:r w:rsidRPr="00EE1C99">
        <w:rPr>
          <w:sz w:val="22"/>
          <w:szCs w:val="22"/>
        </w:rPr>
        <w:t>are summarized in the following table:</w:t>
      </w:r>
    </w:p>
    <w:p w14:paraId="308F224F" w14:textId="77777777" w:rsidR="00AE7386" w:rsidRPr="00EE1C99" w:rsidRDefault="00AE7386" w:rsidP="00AE7386">
      <w:pPr>
        <w:jc w:val="both"/>
        <w:rPr>
          <w:sz w:val="22"/>
          <w:szCs w:val="22"/>
        </w:rPr>
      </w:pPr>
    </w:p>
    <w:bookmarkStart w:id="2" w:name="_MON_1487406533"/>
    <w:bookmarkEnd w:id="2"/>
    <w:p w14:paraId="5E6D6F63" w14:textId="77777777" w:rsidR="00AE7386" w:rsidRPr="00EE1C99" w:rsidRDefault="00FF7557" w:rsidP="00AE7386">
      <w:pPr>
        <w:jc w:val="both"/>
        <w:rPr>
          <w:sz w:val="22"/>
          <w:szCs w:val="22"/>
        </w:rPr>
      </w:pPr>
      <w:r w:rsidRPr="00EE1C99">
        <w:rPr>
          <w:sz w:val="22"/>
          <w:szCs w:val="22"/>
        </w:rPr>
        <w:object w:dxaOrig="7778" w:dyaOrig="3225" w14:anchorId="25662269">
          <v:shape id="_x0000_i1027" type="#_x0000_t75" style="width:389.25pt;height:158.25pt" o:ole="">
            <v:imagedata r:id="rId19" o:title=""/>
          </v:shape>
          <o:OLEObject Type="Embed" ProgID="Excel.Sheet.8" ShapeID="_x0000_i1027" DrawAspect="Content" ObjectID="_1721803549" r:id="rId20"/>
        </w:object>
      </w:r>
    </w:p>
    <w:p w14:paraId="7B969857" w14:textId="77777777" w:rsidR="00AE7386" w:rsidRPr="00EE1C99" w:rsidRDefault="00AE7386" w:rsidP="00AE7386">
      <w:pPr>
        <w:jc w:val="both"/>
        <w:rPr>
          <w:sz w:val="22"/>
          <w:szCs w:val="22"/>
        </w:rPr>
      </w:pPr>
    </w:p>
    <w:p w14:paraId="76FA4058" w14:textId="77777777" w:rsidR="00AE7386" w:rsidRPr="00EE1C99" w:rsidRDefault="00AE7386" w:rsidP="00AE7386">
      <w:pPr>
        <w:jc w:val="both"/>
        <w:rPr>
          <w:sz w:val="22"/>
          <w:szCs w:val="22"/>
        </w:rPr>
      </w:pPr>
      <w:r w:rsidRPr="00EE1C99">
        <w:rPr>
          <w:sz w:val="22"/>
          <w:szCs w:val="22"/>
        </w:rPr>
        <w:t xml:space="preserve">The information above is based on 30 year expectations developed with the consulting actuary for the </w:t>
      </w:r>
      <w:r w:rsidR="002024CB" w:rsidRPr="00EE1C99">
        <w:rPr>
          <w:sz w:val="22"/>
          <w:szCs w:val="22"/>
        </w:rPr>
        <w:t>2018</w:t>
      </w:r>
      <w:r w:rsidR="002645BF" w:rsidRPr="00EE1C99">
        <w:rPr>
          <w:sz w:val="22"/>
          <w:szCs w:val="22"/>
        </w:rPr>
        <w:t xml:space="preserve"> </w:t>
      </w:r>
      <w:r w:rsidRPr="00EE1C99">
        <w:rPr>
          <w:sz w:val="22"/>
          <w:szCs w:val="22"/>
        </w:rPr>
        <w:t>asset</w:t>
      </w:r>
      <w:r w:rsidR="0084604A" w:rsidRPr="00EE1C99">
        <w:rPr>
          <w:sz w:val="22"/>
          <w:szCs w:val="22"/>
        </w:rPr>
        <w:t>,</w:t>
      </w:r>
      <w:r w:rsidRPr="00EE1C99">
        <w:rPr>
          <w:sz w:val="22"/>
          <w:szCs w:val="22"/>
        </w:rPr>
        <w:t xml:space="preserve"> liability</w:t>
      </w:r>
      <w:r w:rsidR="0084604A" w:rsidRPr="00EE1C99">
        <w:rPr>
          <w:sz w:val="22"/>
          <w:szCs w:val="22"/>
        </w:rPr>
        <w:t>,</w:t>
      </w:r>
      <w:r w:rsidRPr="00EE1C99">
        <w:rPr>
          <w:sz w:val="22"/>
          <w:szCs w:val="22"/>
        </w:rPr>
        <w:t xml:space="preserve"> and investment policy study for the North Carolina Retirement Systems, including LGERS.  The long-term nominal rates of return underlying the real rates of return are arithmetic annualized figures.  The real rates of return are calculated from nominal rates by multiplicatively subtracting a long-term inflation assumption of 3.</w:t>
      </w:r>
      <w:r w:rsidR="00567C96" w:rsidRPr="00EE1C99">
        <w:rPr>
          <w:sz w:val="22"/>
          <w:szCs w:val="22"/>
        </w:rPr>
        <w:t>00</w:t>
      </w:r>
      <w:r w:rsidRPr="00EE1C99">
        <w:rPr>
          <w:sz w:val="22"/>
          <w:szCs w:val="22"/>
        </w:rPr>
        <w:t>%.  All rates of return and inflation are annualized.</w:t>
      </w:r>
    </w:p>
    <w:p w14:paraId="0FE634FD" w14:textId="77777777" w:rsidR="00AE7386" w:rsidRPr="00EE1C99" w:rsidRDefault="00AE7386" w:rsidP="00AE7386">
      <w:pPr>
        <w:jc w:val="both"/>
        <w:rPr>
          <w:sz w:val="22"/>
          <w:szCs w:val="22"/>
        </w:rPr>
      </w:pPr>
    </w:p>
    <w:p w14:paraId="2B1DEBA2" w14:textId="77777777" w:rsidR="00AE7386" w:rsidRPr="00EE1C99" w:rsidRDefault="00AE7386" w:rsidP="00AE7386">
      <w:pPr>
        <w:jc w:val="both"/>
        <w:rPr>
          <w:sz w:val="22"/>
          <w:szCs w:val="22"/>
        </w:rPr>
      </w:pPr>
      <w:r w:rsidRPr="00EE1C99">
        <w:rPr>
          <w:i/>
          <w:sz w:val="22"/>
          <w:szCs w:val="22"/>
        </w:rPr>
        <w:t>Discount rate.</w:t>
      </w:r>
      <w:r w:rsidRPr="00EE1C99">
        <w:rPr>
          <w:sz w:val="22"/>
          <w:szCs w:val="22"/>
        </w:rPr>
        <w:t xml:space="preserve">  The discount rate used to measure the total pension liability was 7.</w:t>
      </w:r>
      <w:r w:rsidR="00625DC9" w:rsidRPr="00EE1C99">
        <w:rPr>
          <w:sz w:val="22"/>
          <w:szCs w:val="22"/>
        </w:rPr>
        <w:t>0</w:t>
      </w:r>
      <w:r w:rsidR="00FF7557" w:rsidRPr="00EE1C99">
        <w:rPr>
          <w:sz w:val="22"/>
          <w:szCs w:val="22"/>
        </w:rPr>
        <w:t>0</w:t>
      </w:r>
      <w:r w:rsidRPr="00EE1C99">
        <w:rPr>
          <w:sz w:val="22"/>
          <w:szCs w:val="22"/>
        </w:rPr>
        <w:t>%.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62A1F980" w14:textId="77777777" w:rsidR="00AE7386" w:rsidRPr="00EE1C99" w:rsidRDefault="00AE7386" w:rsidP="00AE7386">
      <w:pPr>
        <w:jc w:val="both"/>
        <w:rPr>
          <w:sz w:val="22"/>
          <w:szCs w:val="22"/>
        </w:rPr>
      </w:pPr>
    </w:p>
    <w:p w14:paraId="6DC59B50" w14:textId="77777777" w:rsidR="00AE7386" w:rsidRPr="00EE1C99" w:rsidRDefault="00AE7386" w:rsidP="00AE7386">
      <w:pPr>
        <w:jc w:val="both"/>
        <w:rPr>
          <w:sz w:val="22"/>
          <w:szCs w:val="22"/>
        </w:rPr>
      </w:pPr>
      <w:r w:rsidRPr="00EE1C99">
        <w:rPr>
          <w:i/>
          <w:sz w:val="22"/>
          <w:szCs w:val="22"/>
        </w:rPr>
        <w:t xml:space="preserve">Sensitivity of the </w:t>
      </w:r>
      <w:r w:rsidR="003F3658" w:rsidRPr="00EE1C99">
        <w:rPr>
          <w:i/>
          <w:sz w:val="22"/>
          <w:szCs w:val="22"/>
        </w:rPr>
        <w:t>Board</w:t>
      </w:r>
      <w:r w:rsidRPr="00EE1C99">
        <w:rPr>
          <w:i/>
          <w:sz w:val="22"/>
          <w:szCs w:val="22"/>
        </w:rPr>
        <w:t xml:space="preserve">’s proportionate share of the net pension </w:t>
      </w:r>
      <w:r w:rsidR="00FB7F7C" w:rsidRPr="00EE1C99">
        <w:rPr>
          <w:i/>
          <w:sz w:val="22"/>
          <w:szCs w:val="22"/>
        </w:rPr>
        <w:t xml:space="preserve">liability </w:t>
      </w:r>
      <w:r w:rsidRPr="00EE1C99">
        <w:rPr>
          <w:i/>
          <w:sz w:val="22"/>
          <w:szCs w:val="22"/>
        </w:rPr>
        <w:t>to changes in the discount rate</w:t>
      </w:r>
      <w:r w:rsidRPr="00EE1C99">
        <w:rPr>
          <w:sz w:val="22"/>
          <w:szCs w:val="22"/>
        </w:rPr>
        <w:t xml:space="preserve">.  The following presents the </w:t>
      </w:r>
      <w:r w:rsidR="003F3658" w:rsidRPr="00EE1C99">
        <w:rPr>
          <w:sz w:val="22"/>
          <w:szCs w:val="22"/>
        </w:rPr>
        <w:t>Board</w:t>
      </w:r>
      <w:r w:rsidRPr="00EE1C99">
        <w:rPr>
          <w:sz w:val="22"/>
          <w:szCs w:val="22"/>
        </w:rPr>
        <w:t xml:space="preserve">’s proportionate share of the net pension </w:t>
      </w:r>
      <w:r w:rsidR="00FB7F7C" w:rsidRPr="00EE1C99">
        <w:rPr>
          <w:sz w:val="22"/>
          <w:szCs w:val="22"/>
        </w:rPr>
        <w:t xml:space="preserve">liability </w:t>
      </w:r>
      <w:r w:rsidRPr="00EE1C99">
        <w:rPr>
          <w:sz w:val="22"/>
          <w:szCs w:val="22"/>
        </w:rPr>
        <w:t>calculated using the discount rate of 7.</w:t>
      </w:r>
      <w:r w:rsidR="00625DC9" w:rsidRPr="00EE1C99">
        <w:rPr>
          <w:sz w:val="22"/>
          <w:szCs w:val="22"/>
        </w:rPr>
        <w:t>00</w:t>
      </w:r>
      <w:r w:rsidRPr="00EE1C99">
        <w:rPr>
          <w:sz w:val="22"/>
          <w:szCs w:val="22"/>
        </w:rPr>
        <w:t xml:space="preserve"> percent, as well as what the </w:t>
      </w:r>
      <w:r w:rsidR="003F3658" w:rsidRPr="00EE1C99">
        <w:rPr>
          <w:sz w:val="22"/>
          <w:szCs w:val="22"/>
        </w:rPr>
        <w:t>Board</w:t>
      </w:r>
      <w:r w:rsidRPr="00EE1C99">
        <w:rPr>
          <w:sz w:val="22"/>
          <w:szCs w:val="22"/>
        </w:rPr>
        <w:t>’s proportionate share of the net pension asset or net pension liability would be if it were calculated using a discount rate that is one percentage point lower (6.</w:t>
      </w:r>
      <w:r w:rsidR="00E31CB5" w:rsidRPr="00EE1C99">
        <w:rPr>
          <w:sz w:val="22"/>
          <w:szCs w:val="22"/>
        </w:rPr>
        <w:t>0</w:t>
      </w:r>
      <w:r w:rsidRPr="00EE1C99">
        <w:rPr>
          <w:sz w:val="22"/>
          <w:szCs w:val="22"/>
        </w:rPr>
        <w:t xml:space="preserve"> percent) or one percentage point higher (8.</w:t>
      </w:r>
      <w:r w:rsidR="00E31CB5" w:rsidRPr="00EE1C99">
        <w:rPr>
          <w:sz w:val="22"/>
          <w:szCs w:val="22"/>
        </w:rPr>
        <w:t>0</w:t>
      </w:r>
      <w:r w:rsidRPr="00EE1C99">
        <w:rPr>
          <w:sz w:val="22"/>
          <w:szCs w:val="22"/>
        </w:rPr>
        <w:t xml:space="preserve"> percent) than the current rate:</w:t>
      </w:r>
    </w:p>
    <w:p w14:paraId="300079F4" w14:textId="77777777" w:rsidR="00AE7386" w:rsidRPr="00EE1C99" w:rsidRDefault="00AE7386" w:rsidP="00AE7386">
      <w:pPr>
        <w:jc w:val="both"/>
        <w:rPr>
          <w:sz w:val="22"/>
          <w:szCs w:val="22"/>
        </w:rPr>
      </w:pPr>
    </w:p>
    <w:bookmarkStart w:id="3" w:name="_MON_1487413421"/>
    <w:bookmarkEnd w:id="3"/>
    <w:p w14:paraId="299D8616" w14:textId="77777777" w:rsidR="00AE7386" w:rsidRPr="00EE1C99" w:rsidRDefault="00625DC9" w:rsidP="00AE7386">
      <w:pPr>
        <w:jc w:val="both"/>
        <w:rPr>
          <w:sz w:val="22"/>
          <w:szCs w:val="22"/>
        </w:rPr>
      </w:pPr>
      <w:r w:rsidRPr="00EE1C99">
        <w:rPr>
          <w:sz w:val="22"/>
          <w:szCs w:val="22"/>
        </w:rPr>
        <w:object w:dxaOrig="8905" w:dyaOrig="1789" w14:anchorId="1EA4A1F3">
          <v:shape id="_x0000_i1028" type="#_x0000_t75" style="width:446.25pt;height:86.25pt" o:ole="">
            <v:imagedata r:id="rId21" o:title=""/>
          </v:shape>
          <o:OLEObject Type="Embed" ProgID="Excel.Sheet.8" ShapeID="_x0000_i1028" DrawAspect="Content" ObjectID="_1721803550" r:id="rId22"/>
        </w:object>
      </w:r>
    </w:p>
    <w:p w14:paraId="491D2769" w14:textId="77777777" w:rsidR="00AE7386" w:rsidRPr="00EE1C99" w:rsidRDefault="00AE7386" w:rsidP="00AE7386">
      <w:pPr>
        <w:jc w:val="both"/>
        <w:rPr>
          <w:sz w:val="22"/>
          <w:szCs w:val="22"/>
        </w:rPr>
      </w:pPr>
    </w:p>
    <w:p w14:paraId="4B9AC90A" w14:textId="77777777" w:rsidR="00AE7386" w:rsidRPr="00EE1C99" w:rsidRDefault="00AE7386" w:rsidP="00AE7386">
      <w:pPr>
        <w:jc w:val="both"/>
        <w:rPr>
          <w:sz w:val="22"/>
          <w:szCs w:val="22"/>
        </w:rPr>
      </w:pPr>
      <w:r w:rsidRPr="00EE1C99">
        <w:rPr>
          <w:i/>
          <w:sz w:val="22"/>
          <w:szCs w:val="22"/>
        </w:rPr>
        <w:t>Pension plan fiduciary net position.</w:t>
      </w:r>
      <w:r w:rsidRPr="00EE1C99">
        <w:rPr>
          <w:sz w:val="22"/>
          <w:szCs w:val="22"/>
        </w:rPr>
        <w:t xml:space="preserve">  Detailed information about the pension plan’s fiduciary net position is available in the separately issued Comprehensive Annual Financial Report (CAFR) for the State of North Carolina.</w:t>
      </w:r>
    </w:p>
    <w:p w14:paraId="6F5CD9ED" w14:textId="77777777" w:rsidR="0033654E" w:rsidRPr="00EE1C99" w:rsidRDefault="0033654E">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both"/>
        <w:rPr>
          <w:spacing w:val="-2"/>
          <w:sz w:val="22"/>
          <w:szCs w:val="22"/>
        </w:rPr>
      </w:pPr>
    </w:p>
    <w:p w14:paraId="4EF7FBD7" w14:textId="77777777" w:rsidR="006C51B3" w:rsidRPr="00EE1C99" w:rsidRDefault="0033654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spacing w:val="-2"/>
          <w:sz w:val="22"/>
          <w:szCs w:val="22"/>
        </w:rPr>
      </w:pPr>
      <w:r w:rsidRPr="00EE1C99">
        <w:rPr>
          <w:spacing w:val="-2"/>
          <w:sz w:val="22"/>
          <w:szCs w:val="22"/>
        </w:rPr>
        <w:tab/>
      </w:r>
    </w:p>
    <w:p w14:paraId="09ACAA00" w14:textId="77777777" w:rsidR="0033654E" w:rsidRPr="00EE1C99" w:rsidRDefault="006C51B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spacing w:val="-2"/>
          <w:sz w:val="22"/>
          <w:szCs w:val="22"/>
        </w:rPr>
      </w:pPr>
      <w:r w:rsidRPr="00EE1C99">
        <w:rPr>
          <w:spacing w:val="-2"/>
          <w:sz w:val="22"/>
          <w:szCs w:val="22"/>
        </w:rPr>
        <w:br w:type="page"/>
      </w:r>
      <w:r w:rsidR="0033654E" w:rsidRPr="00EE1C99">
        <w:rPr>
          <w:spacing w:val="-2"/>
          <w:sz w:val="22"/>
          <w:szCs w:val="22"/>
        </w:rPr>
        <w:lastRenderedPageBreak/>
        <w:t xml:space="preserve">B.  </w:t>
      </w:r>
      <w:r w:rsidR="0033654E" w:rsidRPr="00EE1C99">
        <w:rPr>
          <w:spacing w:val="-2"/>
          <w:sz w:val="22"/>
          <w:szCs w:val="22"/>
          <w:u w:val="single"/>
        </w:rPr>
        <w:t>Law Enforcement Officers’ Special Separation Allowance</w:t>
      </w:r>
      <w:r w:rsidR="0033654E" w:rsidRPr="00EE1C99">
        <w:rPr>
          <w:spacing w:val="-2"/>
          <w:sz w:val="22"/>
          <w:szCs w:val="22"/>
        </w:rPr>
        <w:t xml:space="preserve"> </w:t>
      </w:r>
    </w:p>
    <w:p w14:paraId="740C982E" w14:textId="77777777" w:rsidR="0033654E" w:rsidRPr="00EE1C99" w:rsidRDefault="0033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 w:val="22"/>
          <w:szCs w:val="22"/>
        </w:rPr>
      </w:pPr>
    </w:p>
    <w:p w14:paraId="19C075C0" w14:textId="77777777" w:rsidR="00FB7F7C" w:rsidRPr="00EE1C99" w:rsidRDefault="00FF7557" w:rsidP="00735757">
      <w:pPr>
        <w:pBdr>
          <w:top w:val="single" w:sz="18" w:space="1" w:color="auto"/>
          <w:left w:val="single" w:sz="18" w:space="4" w:color="auto"/>
          <w:bottom w:val="single" w:sz="18" w:space="1" w:color="auto"/>
          <w:right w:val="single" w:sz="18" w:space="4" w:color="auto"/>
        </w:pBdr>
        <w:jc w:val="both"/>
        <w:rPr>
          <w:spacing w:val="-2"/>
          <w:sz w:val="22"/>
          <w:szCs w:val="22"/>
        </w:rPr>
      </w:pPr>
      <w:r w:rsidRPr="00EE1C99">
        <w:rPr>
          <w:b/>
          <w:spacing w:val="-2"/>
          <w:sz w:val="22"/>
          <w:szCs w:val="22"/>
        </w:rPr>
        <w:t xml:space="preserve">Note to preparer:  </w:t>
      </w:r>
      <w:r w:rsidR="00735757" w:rsidRPr="00EE1C99">
        <w:rPr>
          <w:spacing w:val="-2"/>
          <w:sz w:val="22"/>
          <w:szCs w:val="22"/>
        </w:rPr>
        <w:t>Notes for the Law Enforcement Officers’ Special Separation Allowance should be based on data specific to your board.  Assumptions, measurement dates and other information requiring disclosure will not be uniform across the state.  Please refer to your actuarial valuation report for specifics for your LEOSSA note and to GASB Statement No. 73 for specific disclosure requirements.</w:t>
      </w:r>
    </w:p>
    <w:p w14:paraId="15C78039" w14:textId="77777777" w:rsidR="00735757" w:rsidRPr="00EE1C99" w:rsidRDefault="00735757" w:rsidP="00FB7F7C">
      <w:pPr>
        <w:jc w:val="both"/>
        <w:rPr>
          <w:rFonts w:ascii="Century Schoolbook" w:hAnsi="Century Schoolbook"/>
          <w:bCs/>
          <w:i/>
          <w:sz w:val="22"/>
          <w:szCs w:val="22"/>
        </w:rPr>
      </w:pPr>
    </w:p>
    <w:p w14:paraId="4335F796" w14:textId="77777777" w:rsidR="00FB7F7C" w:rsidRPr="00EE1C99" w:rsidRDefault="00FB7F7C" w:rsidP="00FB7F7C">
      <w:pPr>
        <w:jc w:val="both"/>
        <w:rPr>
          <w:rFonts w:ascii="Century Schoolbook" w:hAnsi="Century Schoolbook"/>
          <w:b/>
          <w:bCs/>
          <w:i/>
          <w:sz w:val="22"/>
          <w:szCs w:val="22"/>
        </w:rPr>
      </w:pPr>
      <w:r w:rsidRPr="00EE1C99">
        <w:rPr>
          <w:rFonts w:ascii="Century Schoolbook" w:hAnsi="Century Schoolbook"/>
          <w:b/>
          <w:bCs/>
          <w:i/>
          <w:sz w:val="22"/>
          <w:szCs w:val="22"/>
        </w:rPr>
        <w:t>1. Plan Description.</w:t>
      </w:r>
    </w:p>
    <w:p w14:paraId="527D639D" w14:textId="77777777" w:rsidR="00FB7F7C" w:rsidRPr="00EE1C99" w:rsidRDefault="00FB7F7C" w:rsidP="00FB7F7C">
      <w:pPr>
        <w:jc w:val="both"/>
        <w:rPr>
          <w:rFonts w:ascii="Century Schoolbook" w:hAnsi="Century Schoolbook"/>
          <w:sz w:val="22"/>
          <w:szCs w:val="22"/>
        </w:rPr>
      </w:pPr>
    </w:p>
    <w:p w14:paraId="05F711BB" w14:textId="77777777" w:rsidR="00FB7F7C" w:rsidRPr="00EE1C99" w:rsidRDefault="008E4F36" w:rsidP="00FB7F7C">
      <w:pPr>
        <w:jc w:val="both"/>
        <w:rPr>
          <w:rFonts w:ascii="Century Schoolbook" w:hAnsi="Century Schoolbook"/>
          <w:sz w:val="22"/>
          <w:szCs w:val="22"/>
        </w:rPr>
      </w:pPr>
      <w:r w:rsidRPr="00EE1C99">
        <w:rPr>
          <w:rFonts w:ascii="Century Schoolbook" w:hAnsi="Century Schoolbook"/>
          <w:sz w:val="22"/>
          <w:szCs w:val="22"/>
        </w:rPr>
        <w:t>ABC Board</w:t>
      </w:r>
      <w:r w:rsidR="00FB7F7C" w:rsidRPr="00EE1C99">
        <w:rPr>
          <w:rFonts w:ascii="Century Schoolbook" w:hAnsi="Century Schoolbook"/>
          <w:sz w:val="22"/>
          <w:szCs w:val="22"/>
        </w:rPr>
        <w:t xml:space="preserve"> administers a public employee retirement system (the </w:t>
      </w:r>
      <w:r w:rsidR="00FB7F7C" w:rsidRPr="00EE1C99">
        <w:rPr>
          <w:rFonts w:ascii="Century Schoolbook" w:hAnsi="Century Schoolbook"/>
          <w:i/>
          <w:sz w:val="22"/>
          <w:szCs w:val="22"/>
        </w:rPr>
        <w:t>Separation Allowance</w:t>
      </w:r>
      <w:r w:rsidR="00FB7F7C" w:rsidRPr="00EE1C99">
        <w:rPr>
          <w:rFonts w:ascii="Century Schoolbook" w:hAnsi="Century Schoolbook"/>
          <w:sz w:val="22"/>
          <w:szCs w:val="22"/>
        </w:rPr>
        <w:t xml:space="preserve">), a single-employer defined benefit pension plan that provides retirement benefits to the </w:t>
      </w:r>
      <w:r w:rsidRPr="00EE1C99">
        <w:rPr>
          <w:rFonts w:ascii="Century Schoolbook" w:hAnsi="Century Schoolbook"/>
          <w:sz w:val="22"/>
          <w:szCs w:val="22"/>
        </w:rPr>
        <w:t>Board</w:t>
      </w:r>
      <w:r w:rsidR="00FB7F7C" w:rsidRPr="00EE1C99">
        <w:rPr>
          <w:rFonts w:ascii="Century Schoolbook" w:hAnsi="Century Schoolbook"/>
          <w:sz w:val="22"/>
          <w:szCs w:val="22"/>
        </w:rPr>
        <w:t xml:space="preserve">’s qualified sworn law enforcement officers under the age of 62 who have completed at least 30 years of creditable service or have attained 55 years of age and have completed five or more years of creditable service.  The Separation Allowance is equal to 0.85 percent of the annual equivalent of the base rate of compensation most recently applicable to the officer for each year of creditable service.  The retirement benefits are not subject to any increases in salary or retirement allowances that may be authorized by the General Assembly.  Article 12D of G.S. Chapter 143 assigns the authority to establish and amend benefit provisions to the North Carolina General Assembly.  </w:t>
      </w:r>
    </w:p>
    <w:p w14:paraId="5101B52C" w14:textId="77777777" w:rsidR="00FB7F7C" w:rsidRPr="00EE1C99" w:rsidRDefault="00FB7F7C" w:rsidP="00FB7F7C">
      <w:pPr>
        <w:jc w:val="both"/>
        <w:rPr>
          <w:rFonts w:ascii="Century Schoolbook" w:hAnsi="Century Schoolbook"/>
          <w:sz w:val="22"/>
          <w:szCs w:val="22"/>
        </w:rPr>
      </w:pPr>
    </w:p>
    <w:p w14:paraId="671CF5F9" w14:textId="19CDFA0E" w:rsidR="00FB7F7C" w:rsidRPr="00EE1C99" w:rsidRDefault="00FB7F7C" w:rsidP="00FB7F7C">
      <w:pPr>
        <w:jc w:val="both"/>
        <w:rPr>
          <w:rFonts w:ascii="Century Schoolbook" w:hAnsi="Century Schoolbook"/>
          <w:sz w:val="22"/>
          <w:szCs w:val="22"/>
        </w:rPr>
      </w:pPr>
      <w:r w:rsidRPr="00EE1C99">
        <w:rPr>
          <w:rFonts w:ascii="Century Schoolbook" w:hAnsi="Century Schoolbook"/>
          <w:sz w:val="22"/>
          <w:szCs w:val="22"/>
        </w:rPr>
        <w:t xml:space="preserve">All full-time </w:t>
      </w:r>
      <w:r w:rsidR="008E4F36" w:rsidRPr="00EE1C99">
        <w:rPr>
          <w:rFonts w:ascii="Century Schoolbook" w:hAnsi="Century Schoolbook"/>
          <w:sz w:val="22"/>
          <w:szCs w:val="22"/>
        </w:rPr>
        <w:t>ABC Board</w:t>
      </w:r>
      <w:r w:rsidRPr="00EE1C99">
        <w:rPr>
          <w:rFonts w:ascii="Century Schoolbook" w:hAnsi="Century Schoolbook"/>
          <w:sz w:val="22"/>
          <w:szCs w:val="22"/>
        </w:rPr>
        <w:t xml:space="preserve"> law enforcement officers are covered by the Separation Allowance.  At </w:t>
      </w:r>
      <w:r w:rsidR="000B6366" w:rsidRPr="00EE1C99">
        <w:rPr>
          <w:rFonts w:ascii="Century Schoolbook" w:hAnsi="Century Schoolbook"/>
          <w:sz w:val="22"/>
          <w:szCs w:val="22"/>
        </w:rPr>
        <w:t>December 31</w:t>
      </w:r>
      <w:r w:rsidRPr="00EE1C99">
        <w:rPr>
          <w:rFonts w:ascii="Century Schoolbook" w:hAnsi="Century Schoolbook"/>
          <w:sz w:val="22"/>
          <w:szCs w:val="22"/>
        </w:rPr>
        <w:t>,</w:t>
      </w:r>
      <w:r w:rsidR="000B6366" w:rsidRPr="00EE1C99">
        <w:rPr>
          <w:rFonts w:ascii="Century Schoolbook" w:hAnsi="Century Schoolbook"/>
          <w:sz w:val="22"/>
          <w:szCs w:val="22"/>
        </w:rPr>
        <w:t xml:space="preserve"> 201</w:t>
      </w:r>
      <w:r w:rsidR="00C24B51">
        <w:rPr>
          <w:rFonts w:ascii="Century Schoolbook" w:hAnsi="Century Schoolbook"/>
          <w:sz w:val="22"/>
          <w:szCs w:val="22"/>
        </w:rPr>
        <w:t>9</w:t>
      </w:r>
      <w:r w:rsidRPr="00EE1C99">
        <w:rPr>
          <w:rFonts w:ascii="Century Schoolbook" w:hAnsi="Century Schoolbook"/>
          <w:sz w:val="22"/>
          <w:szCs w:val="22"/>
        </w:rPr>
        <w:t xml:space="preserve"> the Separation Allowance’s membership consisted of:</w:t>
      </w:r>
    </w:p>
    <w:p w14:paraId="3C8EC45C" w14:textId="77777777" w:rsidR="00FB7F7C" w:rsidRPr="00EE1C99" w:rsidRDefault="00FB7F7C" w:rsidP="00FB7F7C">
      <w:pPr>
        <w:jc w:val="both"/>
        <w:rPr>
          <w:rFonts w:ascii="Century Schoolbook" w:hAnsi="Century Schoolbook"/>
          <w:sz w:val="22"/>
          <w:szCs w:val="22"/>
        </w:rPr>
      </w:pPr>
    </w:p>
    <w:tbl>
      <w:tblPr>
        <w:tblW w:w="0" w:type="auto"/>
        <w:tblLayout w:type="fixed"/>
        <w:tblLook w:val="0000" w:firstRow="0" w:lastRow="0" w:firstColumn="0" w:lastColumn="0" w:noHBand="0" w:noVBand="0"/>
      </w:tblPr>
      <w:tblGrid>
        <w:gridCol w:w="7398"/>
        <w:gridCol w:w="900"/>
      </w:tblGrid>
      <w:tr w:rsidR="00FB7F7C" w:rsidRPr="00EE1C99" w14:paraId="0160B900" w14:textId="77777777" w:rsidTr="000935F8">
        <w:tc>
          <w:tcPr>
            <w:tcW w:w="7398" w:type="dxa"/>
          </w:tcPr>
          <w:p w14:paraId="70C369AD" w14:textId="77777777" w:rsidR="00FB7F7C" w:rsidRPr="00EE1C99" w:rsidRDefault="00FB7F7C" w:rsidP="000935F8">
            <w:pPr>
              <w:jc w:val="both"/>
              <w:rPr>
                <w:rFonts w:ascii="Century Schoolbook" w:hAnsi="Century Schoolbook"/>
                <w:sz w:val="22"/>
                <w:szCs w:val="22"/>
              </w:rPr>
            </w:pPr>
            <w:r w:rsidRPr="00EE1C99">
              <w:rPr>
                <w:rFonts w:ascii="Century Schoolbook" w:hAnsi="Century Schoolbook"/>
                <w:sz w:val="22"/>
                <w:szCs w:val="22"/>
              </w:rPr>
              <w:t>Retirees receiving benefits</w:t>
            </w:r>
          </w:p>
        </w:tc>
        <w:tc>
          <w:tcPr>
            <w:tcW w:w="900" w:type="dxa"/>
          </w:tcPr>
          <w:p w14:paraId="33096EF0" w14:textId="77777777" w:rsidR="00FB7F7C" w:rsidRPr="00EE1C99" w:rsidRDefault="008E4F36" w:rsidP="000935F8">
            <w:pPr>
              <w:tabs>
                <w:tab w:val="decimal" w:pos="252"/>
                <w:tab w:val="center" w:pos="747"/>
                <w:tab w:val="right" w:pos="1494"/>
              </w:tabs>
              <w:jc w:val="right"/>
              <w:rPr>
                <w:rFonts w:ascii="Century Schoolbook" w:hAnsi="Century Schoolbook"/>
                <w:sz w:val="22"/>
                <w:szCs w:val="22"/>
              </w:rPr>
            </w:pPr>
            <w:r w:rsidRPr="00EE1C99">
              <w:rPr>
                <w:rFonts w:ascii="Century Schoolbook" w:hAnsi="Century Schoolbook"/>
                <w:sz w:val="22"/>
                <w:szCs w:val="22"/>
              </w:rPr>
              <w:t>X</w:t>
            </w:r>
          </w:p>
        </w:tc>
      </w:tr>
      <w:tr w:rsidR="00FB7F7C" w:rsidRPr="00EE1C99" w14:paraId="7C023202" w14:textId="77777777" w:rsidTr="000935F8">
        <w:tc>
          <w:tcPr>
            <w:tcW w:w="7398" w:type="dxa"/>
          </w:tcPr>
          <w:p w14:paraId="09ECE239" w14:textId="77777777" w:rsidR="00FB7F7C" w:rsidRPr="00EE1C99" w:rsidRDefault="00FB7F7C" w:rsidP="000935F8">
            <w:pPr>
              <w:jc w:val="both"/>
              <w:rPr>
                <w:rFonts w:ascii="Century Schoolbook" w:hAnsi="Century Schoolbook"/>
                <w:sz w:val="22"/>
                <w:szCs w:val="22"/>
              </w:rPr>
            </w:pPr>
            <w:r w:rsidRPr="00EE1C99">
              <w:rPr>
                <w:rFonts w:ascii="Century Schoolbook" w:hAnsi="Century Schoolbook"/>
                <w:sz w:val="22"/>
                <w:szCs w:val="22"/>
              </w:rPr>
              <w:t>Terminated plan members entitled to but not yet receiving benefits</w:t>
            </w:r>
          </w:p>
        </w:tc>
        <w:tc>
          <w:tcPr>
            <w:tcW w:w="900" w:type="dxa"/>
          </w:tcPr>
          <w:p w14:paraId="7E0CB7FE" w14:textId="77777777" w:rsidR="00FB7F7C" w:rsidRPr="00EE1C99" w:rsidRDefault="008E4F36" w:rsidP="000935F8">
            <w:pPr>
              <w:tabs>
                <w:tab w:val="left" w:pos="258"/>
                <w:tab w:val="right" w:pos="1494"/>
                <w:tab w:val="decimal" w:pos="2772"/>
              </w:tabs>
              <w:jc w:val="right"/>
              <w:rPr>
                <w:rFonts w:ascii="Century Schoolbook" w:hAnsi="Century Schoolbook"/>
                <w:sz w:val="22"/>
                <w:szCs w:val="22"/>
              </w:rPr>
            </w:pPr>
            <w:r w:rsidRPr="00EE1C99">
              <w:rPr>
                <w:rFonts w:ascii="Century Schoolbook" w:hAnsi="Century Schoolbook"/>
                <w:sz w:val="22"/>
                <w:szCs w:val="22"/>
              </w:rPr>
              <w:t>X</w:t>
            </w:r>
          </w:p>
        </w:tc>
      </w:tr>
      <w:tr w:rsidR="00FB7F7C" w:rsidRPr="00EE1C99" w14:paraId="4AD52613" w14:textId="77777777" w:rsidTr="000935F8">
        <w:tc>
          <w:tcPr>
            <w:tcW w:w="7398" w:type="dxa"/>
          </w:tcPr>
          <w:p w14:paraId="61EEAF7D" w14:textId="77777777" w:rsidR="00FB7F7C" w:rsidRPr="00EE1C99" w:rsidRDefault="00FB7F7C" w:rsidP="000935F8">
            <w:pPr>
              <w:jc w:val="both"/>
              <w:rPr>
                <w:rFonts w:ascii="Century Schoolbook" w:hAnsi="Century Schoolbook"/>
                <w:sz w:val="22"/>
                <w:szCs w:val="22"/>
              </w:rPr>
            </w:pPr>
            <w:r w:rsidRPr="00EE1C99">
              <w:rPr>
                <w:rFonts w:ascii="Century Schoolbook" w:hAnsi="Century Schoolbook"/>
                <w:sz w:val="22"/>
                <w:szCs w:val="22"/>
              </w:rPr>
              <w:t>Active plan members</w:t>
            </w:r>
          </w:p>
        </w:tc>
        <w:tc>
          <w:tcPr>
            <w:tcW w:w="900" w:type="dxa"/>
            <w:tcBorders>
              <w:bottom w:val="single" w:sz="4" w:space="0" w:color="auto"/>
            </w:tcBorders>
          </w:tcPr>
          <w:p w14:paraId="27A8282F" w14:textId="77777777" w:rsidR="00FB7F7C" w:rsidRPr="00EE1C99" w:rsidRDefault="008E4F36" w:rsidP="000935F8">
            <w:pPr>
              <w:tabs>
                <w:tab w:val="decimal" w:pos="252"/>
              </w:tabs>
              <w:jc w:val="right"/>
              <w:rPr>
                <w:rFonts w:ascii="Century Schoolbook" w:hAnsi="Century Schoolbook"/>
                <w:sz w:val="22"/>
                <w:szCs w:val="22"/>
              </w:rPr>
            </w:pPr>
            <w:r w:rsidRPr="00EE1C99">
              <w:rPr>
                <w:rFonts w:ascii="Century Schoolbook" w:hAnsi="Century Schoolbook"/>
                <w:sz w:val="22"/>
                <w:szCs w:val="22"/>
              </w:rPr>
              <w:t>XX</w:t>
            </w:r>
          </w:p>
        </w:tc>
      </w:tr>
      <w:tr w:rsidR="00735757" w:rsidRPr="00EE1C99" w14:paraId="036D75D2" w14:textId="77777777" w:rsidTr="000935F8">
        <w:tc>
          <w:tcPr>
            <w:tcW w:w="7398" w:type="dxa"/>
          </w:tcPr>
          <w:p w14:paraId="645114B6" w14:textId="77777777" w:rsidR="00735757" w:rsidRPr="00EE1C99" w:rsidRDefault="00735757" w:rsidP="000935F8">
            <w:pPr>
              <w:jc w:val="both"/>
              <w:rPr>
                <w:rFonts w:ascii="Century Schoolbook" w:hAnsi="Century Schoolbook"/>
                <w:sz w:val="22"/>
                <w:szCs w:val="22"/>
              </w:rPr>
            </w:pPr>
            <w:r w:rsidRPr="00EE1C99">
              <w:rPr>
                <w:rFonts w:ascii="Century Schoolbook" w:hAnsi="Century Schoolbook"/>
                <w:sz w:val="22"/>
                <w:szCs w:val="22"/>
              </w:rPr>
              <w:t>Total</w:t>
            </w:r>
          </w:p>
        </w:tc>
        <w:tc>
          <w:tcPr>
            <w:tcW w:w="900" w:type="dxa"/>
            <w:tcBorders>
              <w:bottom w:val="single" w:sz="4" w:space="0" w:color="auto"/>
            </w:tcBorders>
          </w:tcPr>
          <w:p w14:paraId="7F626837" w14:textId="77777777" w:rsidR="00735757" w:rsidRPr="00EE1C99" w:rsidDel="008E4F36" w:rsidRDefault="00735757" w:rsidP="000935F8">
            <w:pPr>
              <w:tabs>
                <w:tab w:val="decimal" w:pos="252"/>
              </w:tabs>
              <w:jc w:val="right"/>
              <w:rPr>
                <w:rFonts w:ascii="Century Schoolbook" w:hAnsi="Century Schoolbook"/>
                <w:sz w:val="22"/>
                <w:szCs w:val="22"/>
              </w:rPr>
            </w:pPr>
            <w:r w:rsidRPr="00EE1C99">
              <w:rPr>
                <w:rFonts w:ascii="Century Schoolbook" w:hAnsi="Century Schoolbook"/>
                <w:sz w:val="22"/>
                <w:szCs w:val="22"/>
              </w:rPr>
              <w:t>XX</w:t>
            </w:r>
          </w:p>
        </w:tc>
      </w:tr>
    </w:tbl>
    <w:p w14:paraId="326DC100" w14:textId="77777777" w:rsidR="0090450E" w:rsidRPr="00EE1C99" w:rsidRDefault="0090450E" w:rsidP="00FB7F7C">
      <w:pPr>
        <w:keepNext/>
        <w:rPr>
          <w:rFonts w:ascii="Century Schoolbook" w:hAnsi="Century Schoolbook"/>
          <w:b/>
          <w:bCs/>
          <w:i/>
          <w:sz w:val="22"/>
          <w:szCs w:val="22"/>
        </w:rPr>
      </w:pPr>
    </w:p>
    <w:p w14:paraId="16F91981" w14:textId="77777777" w:rsidR="00FB7F7C" w:rsidRPr="00EE1C99" w:rsidRDefault="00FB7F7C" w:rsidP="00FB7F7C">
      <w:pPr>
        <w:keepNext/>
        <w:rPr>
          <w:rFonts w:ascii="Century Schoolbook" w:hAnsi="Century Schoolbook"/>
          <w:b/>
          <w:bCs/>
          <w:sz w:val="22"/>
          <w:szCs w:val="22"/>
        </w:rPr>
      </w:pPr>
      <w:r w:rsidRPr="00EE1C99">
        <w:rPr>
          <w:rFonts w:ascii="Century Schoolbook" w:hAnsi="Century Schoolbook"/>
          <w:b/>
          <w:bCs/>
          <w:i/>
          <w:sz w:val="22"/>
          <w:szCs w:val="22"/>
        </w:rPr>
        <w:t>2. Summary of Significant Accounting Policies:</w:t>
      </w:r>
      <w:r w:rsidRPr="00EE1C99">
        <w:rPr>
          <w:rFonts w:ascii="Century Schoolbook" w:hAnsi="Century Schoolbook"/>
          <w:b/>
          <w:bCs/>
          <w:sz w:val="22"/>
          <w:szCs w:val="22"/>
        </w:rPr>
        <w:t xml:space="preserve">  </w:t>
      </w:r>
    </w:p>
    <w:p w14:paraId="0A821549" w14:textId="77777777" w:rsidR="00FB7F7C" w:rsidRPr="00EE1C99" w:rsidRDefault="00FB7F7C" w:rsidP="00FB7F7C">
      <w:pPr>
        <w:keepNext/>
        <w:jc w:val="both"/>
        <w:rPr>
          <w:rFonts w:ascii="Century Schoolbook" w:hAnsi="Century Schoolbook"/>
          <w:sz w:val="22"/>
          <w:szCs w:val="22"/>
        </w:rPr>
      </w:pPr>
    </w:p>
    <w:p w14:paraId="2317CA58" w14:textId="77777777" w:rsidR="00FB7F7C" w:rsidRPr="00EE1C99" w:rsidRDefault="00FB7F7C" w:rsidP="00FB7F7C">
      <w:pPr>
        <w:keepNext/>
        <w:jc w:val="both"/>
        <w:rPr>
          <w:rFonts w:ascii="Century Schoolbook" w:hAnsi="Century Schoolbook"/>
          <w:sz w:val="22"/>
          <w:szCs w:val="22"/>
        </w:rPr>
      </w:pPr>
      <w:r w:rsidRPr="00EE1C99">
        <w:rPr>
          <w:rFonts w:ascii="Century Schoolbook" w:hAnsi="Century Schoolbook"/>
          <w:i/>
          <w:sz w:val="22"/>
          <w:szCs w:val="22"/>
        </w:rPr>
        <w:t xml:space="preserve">Basis of Accounting.  </w:t>
      </w:r>
      <w:r w:rsidRPr="00EE1C99">
        <w:rPr>
          <w:rFonts w:ascii="Century Schoolbook" w:hAnsi="Century Schoolbook"/>
          <w:sz w:val="22"/>
          <w:szCs w:val="22"/>
        </w:rPr>
        <w:t xml:space="preserve">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 has chosen to fund the Separation Allowance on a pay as you go basis.  Pension expenditures are made from the General Fund, which is maintained on the modified accrual basis of accounting.  Benefits are recognized when due and payable in accordance with the terms of the plan.  </w:t>
      </w:r>
    </w:p>
    <w:p w14:paraId="66FDCF4E" w14:textId="77777777" w:rsidR="00FB7F7C" w:rsidRPr="00EE1C99" w:rsidRDefault="00FB7F7C" w:rsidP="00FB7F7C">
      <w:pPr>
        <w:keepNext/>
        <w:jc w:val="both"/>
        <w:rPr>
          <w:rFonts w:ascii="Century Schoolbook" w:hAnsi="Century Schoolbook"/>
          <w:sz w:val="22"/>
          <w:szCs w:val="22"/>
        </w:rPr>
      </w:pPr>
    </w:p>
    <w:p w14:paraId="365546AF" w14:textId="77777777" w:rsidR="00FB7F7C" w:rsidRPr="00EE1C99" w:rsidRDefault="00FB7F7C" w:rsidP="00FB7F7C">
      <w:pPr>
        <w:keepNext/>
        <w:jc w:val="both"/>
        <w:rPr>
          <w:rFonts w:ascii="Century Schoolbook" w:hAnsi="Century Schoolbook"/>
          <w:sz w:val="22"/>
          <w:szCs w:val="22"/>
        </w:rPr>
      </w:pPr>
      <w:r w:rsidRPr="00EE1C99">
        <w:rPr>
          <w:rFonts w:ascii="Century Schoolbook" w:hAnsi="Century Schoolbook"/>
          <w:sz w:val="22"/>
          <w:szCs w:val="22"/>
        </w:rPr>
        <w:t>The Separation Allowance has no assets accumulated in a trust that meets the following criteria which</w:t>
      </w:r>
      <w:r w:rsidR="00CC7505" w:rsidRPr="00EE1C99">
        <w:rPr>
          <w:rFonts w:ascii="Century Schoolbook" w:hAnsi="Century Schoolbook"/>
          <w:sz w:val="22"/>
          <w:szCs w:val="22"/>
        </w:rPr>
        <w:t xml:space="preserve"> are outlined in GASB Statement 73</w:t>
      </w:r>
      <w:r w:rsidR="00735757" w:rsidRPr="00EE1C99">
        <w:rPr>
          <w:rFonts w:ascii="Century Schoolbook" w:hAnsi="Century Schoolbook"/>
          <w:sz w:val="22"/>
          <w:szCs w:val="22"/>
        </w:rPr>
        <w:t>.</w:t>
      </w:r>
    </w:p>
    <w:p w14:paraId="3BEE236D" w14:textId="77777777" w:rsidR="00FB7F7C" w:rsidRPr="00EE1C99" w:rsidRDefault="00FB7F7C" w:rsidP="00FB7F7C">
      <w:pPr>
        <w:keepNext/>
        <w:jc w:val="both"/>
        <w:rPr>
          <w:rFonts w:ascii="Century Schoolbook" w:hAnsi="Century Schoolbook"/>
          <w:sz w:val="22"/>
          <w:szCs w:val="22"/>
        </w:rPr>
      </w:pPr>
    </w:p>
    <w:p w14:paraId="0CCC0888" w14:textId="77777777" w:rsidR="00FB7F7C" w:rsidRPr="00EE1C99" w:rsidRDefault="00FB7F7C" w:rsidP="00FB7F7C">
      <w:pPr>
        <w:keepNext/>
        <w:jc w:val="both"/>
        <w:rPr>
          <w:rFonts w:ascii="Century Schoolbook" w:hAnsi="Century Schoolbook"/>
          <w:sz w:val="22"/>
          <w:szCs w:val="22"/>
        </w:rPr>
      </w:pPr>
    </w:p>
    <w:p w14:paraId="4A990D24" w14:textId="77777777" w:rsidR="00FB7F7C" w:rsidRPr="00EE1C99" w:rsidRDefault="00FB7F7C" w:rsidP="00FB7F7C">
      <w:pPr>
        <w:jc w:val="both"/>
        <w:rPr>
          <w:rFonts w:ascii="Century Schoolbook" w:hAnsi="Century Schoolbook"/>
          <w:sz w:val="22"/>
          <w:szCs w:val="22"/>
        </w:rPr>
      </w:pPr>
    </w:p>
    <w:p w14:paraId="632E80BA" w14:textId="77777777" w:rsidR="00FB7F7C" w:rsidRPr="00EE1C99" w:rsidRDefault="00FB7F7C" w:rsidP="00FB7F7C">
      <w:pPr>
        <w:jc w:val="both"/>
        <w:rPr>
          <w:rFonts w:ascii="Century Schoolbook" w:hAnsi="Century Schoolbook"/>
          <w:b/>
          <w:bCs/>
          <w:i/>
          <w:sz w:val="22"/>
          <w:szCs w:val="22"/>
        </w:rPr>
      </w:pPr>
      <w:r w:rsidRPr="00EE1C99">
        <w:rPr>
          <w:rFonts w:ascii="Century Schoolbook" w:hAnsi="Century Schoolbook"/>
          <w:b/>
          <w:bCs/>
          <w:i/>
          <w:sz w:val="22"/>
          <w:szCs w:val="22"/>
        </w:rPr>
        <w:t>3.   Actuarial Assumptions</w:t>
      </w:r>
    </w:p>
    <w:p w14:paraId="603CC4DB" w14:textId="77777777" w:rsidR="00FB7F7C" w:rsidRPr="00EE1C99" w:rsidRDefault="00FB7F7C" w:rsidP="00FB7F7C">
      <w:pPr>
        <w:jc w:val="both"/>
        <w:rPr>
          <w:rFonts w:ascii="Century Schoolbook" w:hAnsi="Century Schoolbook"/>
          <w:b/>
          <w:bCs/>
          <w:sz w:val="22"/>
          <w:szCs w:val="22"/>
        </w:rPr>
      </w:pPr>
    </w:p>
    <w:p w14:paraId="3CCEBB41" w14:textId="0A87990F" w:rsidR="00FB7F7C" w:rsidRPr="00EE1C99" w:rsidRDefault="00D83822" w:rsidP="00FB7F7C">
      <w:pPr>
        <w:jc w:val="both"/>
        <w:rPr>
          <w:rFonts w:ascii="Century Schoolbook" w:hAnsi="Century Schoolbook"/>
          <w:bCs/>
          <w:sz w:val="22"/>
          <w:szCs w:val="22"/>
        </w:rPr>
      </w:pPr>
      <w:r w:rsidRPr="00EE1C99">
        <w:rPr>
          <w:rFonts w:ascii="Century Schoolbook" w:hAnsi="Century Schoolbook"/>
          <w:bCs/>
          <w:sz w:val="22"/>
          <w:szCs w:val="22"/>
        </w:rPr>
        <w:t>The entry age actuarial cost method was used in the December 31, 201</w:t>
      </w:r>
      <w:r w:rsidR="0043142E">
        <w:rPr>
          <w:rFonts w:ascii="Century Schoolbook" w:hAnsi="Century Schoolbook"/>
          <w:bCs/>
          <w:sz w:val="22"/>
          <w:szCs w:val="22"/>
        </w:rPr>
        <w:t>9</w:t>
      </w:r>
      <w:r w:rsidRPr="00EE1C99">
        <w:rPr>
          <w:rFonts w:ascii="Century Schoolbook" w:hAnsi="Century Schoolbook"/>
          <w:bCs/>
          <w:sz w:val="22"/>
          <w:szCs w:val="22"/>
        </w:rPr>
        <w:t xml:space="preserve"> valuation.  </w:t>
      </w:r>
      <w:r w:rsidR="00FB7F7C" w:rsidRPr="00EE1C99">
        <w:rPr>
          <w:rFonts w:ascii="Century Schoolbook" w:hAnsi="Century Schoolbook"/>
          <w:bCs/>
          <w:sz w:val="22"/>
          <w:szCs w:val="22"/>
        </w:rPr>
        <w:t xml:space="preserve">The total pension liability in the </w:t>
      </w:r>
      <w:r w:rsidRPr="00EE1C99">
        <w:rPr>
          <w:rFonts w:ascii="Century Schoolbook" w:hAnsi="Century Schoolbook"/>
          <w:bCs/>
          <w:sz w:val="22"/>
          <w:szCs w:val="22"/>
        </w:rPr>
        <w:t>December 31, 201</w:t>
      </w:r>
      <w:r w:rsidR="0043142E">
        <w:rPr>
          <w:rFonts w:ascii="Century Schoolbook" w:hAnsi="Century Schoolbook"/>
          <w:bCs/>
          <w:sz w:val="22"/>
          <w:szCs w:val="22"/>
        </w:rPr>
        <w:t>9</w:t>
      </w:r>
      <w:r w:rsidR="00FB7F7C" w:rsidRPr="00EE1C99">
        <w:rPr>
          <w:rFonts w:ascii="Century Schoolbook" w:hAnsi="Century Schoolbook"/>
          <w:bCs/>
          <w:sz w:val="22"/>
          <w:szCs w:val="22"/>
        </w:rPr>
        <w:t xml:space="preserve"> actuarial valuation was </w:t>
      </w:r>
      <w:r w:rsidR="00FB7F7C" w:rsidRPr="00EE1C99">
        <w:rPr>
          <w:rFonts w:ascii="Century Schoolbook" w:hAnsi="Century Schoolbook"/>
          <w:bCs/>
          <w:sz w:val="22"/>
          <w:szCs w:val="22"/>
        </w:rPr>
        <w:lastRenderedPageBreak/>
        <w:t>determined using the following actuarial assumptions, applied to all periods included in the measurement:</w:t>
      </w:r>
    </w:p>
    <w:p w14:paraId="5BAD3425" w14:textId="77777777" w:rsidR="00FB7F7C" w:rsidRPr="00EE1C99" w:rsidRDefault="00FB7F7C" w:rsidP="00FB7F7C">
      <w:pPr>
        <w:jc w:val="both"/>
        <w:rPr>
          <w:rFonts w:ascii="Century Schoolbook" w:hAnsi="Century Schoolbook"/>
          <w:bCs/>
          <w:sz w:val="22"/>
          <w:szCs w:val="22"/>
        </w:rPr>
      </w:pPr>
    </w:p>
    <w:p w14:paraId="7600BA56" w14:textId="77777777" w:rsidR="00FB7F7C" w:rsidRPr="00EE1C99" w:rsidRDefault="00FB7F7C" w:rsidP="00FB7F7C">
      <w:pPr>
        <w:jc w:val="both"/>
        <w:rPr>
          <w:rFonts w:ascii="Century Schoolbook" w:hAnsi="Century Schoolbook"/>
          <w:bCs/>
          <w:sz w:val="22"/>
          <w:szCs w:val="22"/>
        </w:rPr>
      </w:pPr>
      <w:r w:rsidRPr="00EE1C99">
        <w:rPr>
          <w:rFonts w:ascii="Century Schoolbook" w:hAnsi="Century Schoolbook"/>
          <w:bCs/>
          <w:sz w:val="22"/>
          <w:szCs w:val="22"/>
        </w:rPr>
        <w:t>Inflation</w:t>
      </w:r>
      <w:r w:rsidRPr="00EE1C99">
        <w:rPr>
          <w:rFonts w:ascii="Century Schoolbook" w:hAnsi="Century Schoolbook"/>
          <w:bCs/>
          <w:sz w:val="22"/>
          <w:szCs w:val="22"/>
        </w:rPr>
        <w:tab/>
      </w:r>
      <w:r w:rsidRPr="00EE1C99">
        <w:rPr>
          <w:rFonts w:ascii="Century Schoolbook" w:hAnsi="Century Schoolbook"/>
          <w:bCs/>
          <w:sz w:val="22"/>
          <w:szCs w:val="22"/>
        </w:rPr>
        <w:tab/>
      </w:r>
      <w:r w:rsidRPr="00EE1C99">
        <w:rPr>
          <w:rFonts w:ascii="Century Schoolbook" w:hAnsi="Century Schoolbook"/>
          <w:bCs/>
          <w:sz w:val="22"/>
          <w:szCs w:val="22"/>
        </w:rPr>
        <w:tab/>
      </w:r>
      <w:r w:rsidRPr="00EE1C99">
        <w:rPr>
          <w:rFonts w:ascii="Century Schoolbook" w:hAnsi="Century Schoolbook"/>
          <w:bCs/>
          <w:sz w:val="22"/>
          <w:szCs w:val="22"/>
        </w:rPr>
        <w:tab/>
      </w:r>
      <w:r w:rsidRPr="00EE1C99">
        <w:rPr>
          <w:rFonts w:ascii="Century Schoolbook" w:hAnsi="Century Schoolbook"/>
          <w:bCs/>
          <w:sz w:val="22"/>
          <w:szCs w:val="22"/>
        </w:rPr>
        <w:tab/>
      </w:r>
      <w:r w:rsidR="00E26EC1" w:rsidRPr="00EE1C99">
        <w:rPr>
          <w:rFonts w:ascii="Century Schoolbook" w:hAnsi="Century Schoolbook"/>
          <w:bCs/>
          <w:sz w:val="22"/>
          <w:szCs w:val="22"/>
        </w:rPr>
        <w:t>2.5</w:t>
      </w:r>
      <w:r w:rsidRPr="00EE1C99">
        <w:rPr>
          <w:rFonts w:ascii="Century Schoolbook" w:hAnsi="Century Schoolbook"/>
          <w:bCs/>
          <w:sz w:val="22"/>
          <w:szCs w:val="22"/>
        </w:rPr>
        <w:t xml:space="preserve"> percent</w:t>
      </w:r>
    </w:p>
    <w:p w14:paraId="38AA92DD" w14:textId="77777777" w:rsidR="00FB7F7C" w:rsidRPr="00EE1C99" w:rsidRDefault="00FB7F7C" w:rsidP="00FB7F7C">
      <w:pPr>
        <w:ind w:left="4320" w:hanging="4320"/>
        <w:jc w:val="both"/>
        <w:rPr>
          <w:rFonts w:ascii="Century Schoolbook" w:hAnsi="Century Schoolbook"/>
          <w:bCs/>
          <w:sz w:val="22"/>
          <w:szCs w:val="22"/>
        </w:rPr>
      </w:pPr>
      <w:r w:rsidRPr="00EE1C99">
        <w:rPr>
          <w:rFonts w:ascii="Century Schoolbook" w:hAnsi="Century Schoolbook"/>
          <w:bCs/>
          <w:sz w:val="22"/>
          <w:szCs w:val="22"/>
        </w:rPr>
        <w:t>Salary increases</w:t>
      </w:r>
      <w:r w:rsidRPr="00EE1C99">
        <w:rPr>
          <w:rFonts w:ascii="Century Schoolbook" w:hAnsi="Century Schoolbook"/>
          <w:bCs/>
          <w:sz w:val="22"/>
          <w:szCs w:val="22"/>
        </w:rPr>
        <w:tab/>
        <w:t xml:space="preserve">3.50 to </w:t>
      </w:r>
      <w:r w:rsidR="00D23A4F" w:rsidRPr="00EE1C99">
        <w:rPr>
          <w:rFonts w:ascii="Century Schoolbook" w:hAnsi="Century Schoolbook"/>
          <w:bCs/>
          <w:sz w:val="22"/>
          <w:szCs w:val="22"/>
        </w:rPr>
        <w:t xml:space="preserve">8.10 </w:t>
      </w:r>
      <w:r w:rsidRPr="00EE1C99">
        <w:rPr>
          <w:rFonts w:ascii="Century Schoolbook" w:hAnsi="Century Schoolbook"/>
          <w:bCs/>
          <w:sz w:val="22"/>
          <w:szCs w:val="22"/>
        </w:rPr>
        <w:t>percent, including inflation and productivity factor</w:t>
      </w:r>
    </w:p>
    <w:p w14:paraId="4A925CA8" w14:textId="77777777" w:rsidR="00FB7F7C" w:rsidRPr="00EE1C99" w:rsidRDefault="00FB7F7C" w:rsidP="00FB7F7C">
      <w:pPr>
        <w:jc w:val="both"/>
        <w:rPr>
          <w:rFonts w:ascii="Century Schoolbook" w:hAnsi="Century Schoolbook"/>
          <w:bCs/>
          <w:sz w:val="22"/>
          <w:szCs w:val="22"/>
        </w:rPr>
      </w:pPr>
      <w:r w:rsidRPr="00EE1C99">
        <w:rPr>
          <w:rFonts w:ascii="Century Schoolbook" w:hAnsi="Century Schoolbook"/>
          <w:bCs/>
          <w:sz w:val="22"/>
          <w:szCs w:val="22"/>
        </w:rPr>
        <w:t>Discount rate</w:t>
      </w:r>
      <w:r w:rsidRPr="00EE1C99">
        <w:rPr>
          <w:rFonts w:ascii="Century Schoolbook" w:hAnsi="Century Schoolbook"/>
          <w:bCs/>
          <w:sz w:val="22"/>
          <w:szCs w:val="22"/>
        </w:rPr>
        <w:tab/>
      </w:r>
      <w:r w:rsidRPr="00EE1C99">
        <w:rPr>
          <w:rFonts w:ascii="Century Schoolbook" w:hAnsi="Century Schoolbook"/>
          <w:bCs/>
          <w:sz w:val="22"/>
          <w:szCs w:val="22"/>
        </w:rPr>
        <w:tab/>
      </w:r>
      <w:r w:rsidRPr="00EE1C99">
        <w:rPr>
          <w:rFonts w:ascii="Century Schoolbook" w:hAnsi="Century Schoolbook"/>
          <w:bCs/>
          <w:sz w:val="22"/>
          <w:szCs w:val="22"/>
        </w:rPr>
        <w:tab/>
      </w:r>
      <w:r w:rsidRPr="00EE1C99">
        <w:rPr>
          <w:rFonts w:ascii="Century Schoolbook" w:hAnsi="Century Schoolbook"/>
          <w:bCs/>
          <w:sz w:val="22"/>
          <w:szCs w:val="22"/>
        </w:rPr>
        <w:tab/>
      </w:r>
      <w:r w:rsidRPr="00EE1C99">
        <w:rPr>
          <w:rFonts w:ascii="Century Schoolbook" w:hAnsi="Century Schoolbook"/>
          <w:bCs/>
          <w:sz w:val="22"/>
          <w:szCs w:val="22"/>
        </w:rPr>
        <w:tab/>
      </w:r>
      <w:r w:rsidR="00D23A4F" w:rsidRPr="00EE1C99">
        <w:rPr>
          <w:rFonts w:ascii="Century Schoolbook" w:hAnsi="Century Schoolbook"/>
          <w:bCs/>
          <w:sz w:val="22"/>
          <w:szCs w:val="22"/>
        </w:rPr>
        <w:t>2.98</w:t>
      </w:r>
      <w:r w:rsidRPr="00EE1C99">
        <w:rPr>
          <w:rFonts w:ascii="Century Schoolbook" w:hAnsi="Century Schoolbook"/>
          <w:bCs/>
          <w:sz w:val="22"/>
          <w:szCs w:val="22"/>
        </w:rPr>
        <w:t xml:space="preserve"> percent </w:t>
      </w:r>
    </w:p>
    <w:p w14:paraId="0C7D08AC" w14:textId="77777777" w:rsidR="00FB7F7C" w:rsidRPr="00EE1C99" w:rsidRDefault="00FB7F7C" w:rsidP="00FB7F7C">
      <w:pPr>
        <w:jc w:val="both"/>
        <w:rPr>
          <w:rFonts w:ascii="Century Schoolbook" w:hAnsi="Century Schoolbook"/>
          <w:bCs/>
          <w:sz w:val="22"/>
          <w:szCs w:val="22"/>
        </w:rPr>
      </w:pPr>
    </w:p>
    <w:p w14:paraId="241CAAA1" w14:textId="3143A642" w:rsidR="00FB7F7C" w:rsidRPr="00EE1C99" w:rsidRDefault="00FB7F7C" w:rsidP="00FB7F7C">
      <w:pPr>
        <w:autoSpaceDE w:val="0"/>
        <w:autoSpaceDN w:val="0"/>
        <w:adjustRightInd w:val="0"/>
        <w:rPr>
          <w:rFonts w:ascii="Century Schoolbook" w:hAnsi="Century Schoolbook"/>
          <w:sz w:val="22"/>
          <w:szCs w:val="22"/>
        </w:rPr>
      </w:pPr>
      <w:r w:rsidRPr="00EE1C99">
        <w:rPr>
          <w:rFonts w:ascii="Century Schoolbook" w:hAnsi="Century Schoolbook"/>
          <w:sz w:val="22"/>
          <w:szCs w:val="22"/>
        </w:rPr>
        <w:t xml:space="preserve">The discount rate is based on the yield of the S&amp;P Municipal Bond 20 Year High Grade Rate Index as of </w:t>
      </w:r>
      <w:r w:rsidR="000B6366" w:rsidRPr="00EE1C99">
        <w:rPr>
          <w:rFonts w:ascii="Century Schoolbook" w:hAnsi="Century Schoolbook"/>
          <w:sz w:val="22"/>
          <w:szCs w:val="22"/>
        </w:rPr>
        <w:t>December 31</w:t>
      </w:r>
      <w:r w:rsidRPr="00EE1C99">
        <w:rPr>
          <w:rFonts w:ascii="Century Schoolbook" w:hAnsi="Century Schoolbook"/>
          <w:sz w:val="22"/>
          <w:szCs w:val="22"/>
        </w:rPr>
        <w:t>, 201</w:t>
      </w:r>
      <w:r w:rsidR="0043142E">
        <w:rPr>
          <w:rFonts w:ascii="Century Schoolbook" w:hAnsi="Century Schoolbook"/>
          <w:sz w:val="22"/>
          <w:szCs w:val="22"/>
        </w:rPr>
        <w:t>9</w:t>
      </w:r>
      <w:r w:rsidRPr="00EE1C99">
        <w:rPr>
          <w:rFonts w:ascii="Century Schoolbook" w:hAnsi="Century Schoolbook"/>
          <w:sz w:val="22"/>
          <w:szCs w:val="22"/>
        </w:rPr>
        <w:t>.</w:t>
      </w:r>
    </w:p>
    <w:p w14:paraId="37A31054" w14:textId="77777777" w:rsidR="00FB7F7C" w:rsidRPr="00EE1C99" w:rsidRDefault="00FB7F7C" w:rsidP="00FB7F7C">
      <w:pPr>
        <w:autoSpaceDE w:val="0"/>
        <w:autoSpaceDN w:val="0"/>
        <w:adjustRightInd w:val="0"/>
        <w:rPr>
          <w:rFonts w:ascii="Century Schoolbook" w:hAnsi="Century Schoolbook"/>
          <w:sz w:val="22"/>
          <w:szCs w:val="22"/>
        </w:rPr>
      </w:pPr>
    </w:p>
    <w:p w14:paraId="1C66DAB5" w14:textId="77777777" w:rsidR="00FB7F7C" w:rsidRPr="00EE1C99" w:rsidRDefault="00FB7F7C" w:rsidP="00FB7F7C">
      <w:pPr>
        <w:autoSpaceDE w:val="0"/>
        <w:autoSpaceDN w:val="0"/>
        <w:adjustRightInd w:val="0"/>
        <w:rPr>
          <w:rFonts w:ascii="Century Schoolbook" w:hAnsi="Century Schoolbook"/>
          <w:sz w:val="22"/>
          <w:szCs w:val="22"/>
        </w:rPr>
      </w:pPr>
      <w:r w:rsidRPr="00EE1C99">
        <w:rPr>
          <w:rFonts w:ascii="Century Schoolbook" w:hAnsi="Century Schoolbook"/>
          <w:sz w:val="22"/>
          <w:szCs w:val="22"/>
        </w:rPr>
        <w:t>Mortality rates are based on the RP-2000 Mortality tables with adjustments for mortality improvements based on Scale AA.</w:t>
      </w:r>
    </w:p>
    <w:p w14:paraId="7DC8C081" w14:textId="77777777" w:rsidR="00FB7F7C" w:rsidRPr="00EE1C99" w:rsidRDefault="00FB7F7C" w:rsidP="00FB7F7C">
      <w:pPr>
        <w:autoSpaceDE w:val="0"/>
        <w:autoSpaceDN w:val="0"/>
        <w:adjustRightInd w:val="0"/>
        <w:rPr>
          <w:rFonts w:ascii="Century Schoolbook" w:hAnsi="Century Schoolbook"/>
          <w:bCs/>
          <w:sz w:val="22"/>
          <w:szCs w:val="22"/>
        </w:rPr>
      </w:pPr>
    </w:p>
    <w:p w14:paraId="0477E574" w14:textId="77777777" w:rsidR="00FB7F7C" w:rsidRPr="00EE1C99" w:rsidRDefault="00FB7F7C" w:rsidP="00FB7F7C">
      <w:pPr>
        <w:jc w:val="both"/>
        <w:rPr>
          <w:rFonts w:ascii="Century Schoolbook" w:hAnsi="Century Schoolbook"/>
          <w:b/>
          <w:bCs/>
          <w:i/>
          <w:sz w:val="22"/>
          <w:szCs w:val="22"/>
        </w:rPr>
      </w:pPr>
    </w:p>
    <w:p w14:paraId="224686F4" w14:textId="77777777" w:rsidR="00FB7F7C" w:rsidRPr="00EE1C99" w:rsidRDefault="00FB7F7C" w:rsidP="00FB7F7C">
      <w:pPr>
        <w:jc w:val="both"/>
        <w:rPr>
          <w:rFonts w:ascii="Century Schoolbook" w:hAnsi="Century Schoolbook"/>
          <w:b/>
          <w:bCs/>
          <w:i/>
          <w:sz w:val="22"/>
          <w:szCs w:val="22"/>
        </w:rPr>
      </w:pPr>
      <w:r w:rsidRPr="00EE1C99">
        <w:rPr>
          <w:rFonts w:ascii="Century Schoolbook" w:hAnsi="Century Schoolbook"/>
          <w:b/>
          <w:bCs/>
          <w:i/>
          <w:sz w:val="22"/>
          <w:szCs w:val="22"/>
        </w:rPr>
        <w:t>3. Contributions.</w:t>
      </w:r>
    </w:p>
    <w:p w14:paraId="3FD9042A" w14:textId="77777777" w:rsidR="00FB7F7C" w:rsidRPr="00EE1C99" w:rsidRDefault="00FB7F7C" w:rsidP="00FB7F7C">
      <w:pPr>
        <w:jc w:val="both"/>
        <w:rPr>
          <w:rFonts w:ascii="Century Schoolbook" w:hAnsi="Century Schoolbook"/>
          <w:i/>
          <w:sz w:val="22"/>
          <w:szCs w:val="22"/>
        </w:rPr>
      </w:pPr>
    </w:p>
    <w:p w14:paraId="578FEF18" w14:textId="77777777" w:rsidR="00FB7F7C" w:rsidRPr="00EE1C99" w:rsidRDefault="00FB7F7C" w:rsidP="00FB7F7C">
      <w:pPr>
        <w:jc w:val="both"/>
        <w:rPr>
          <w:rFonts w:ascii="Century Schoolbook" w:hAnsi="Century Schoolbook"/>
          <w:sz w:val="22"/>
          <w:szCs w:val="22"/>
        </w:rPr>
      </w:pPr>
      <w:r w:rsidRPr="00EE1C99">
        <w:rPr>
          <w:rFonts w:ascii="Century Schoolbook" w:hAnsi="Century Schoolbook"/>
          <w:sz w:val="22"/>
          <w:szCs w:val="22"/>
        </w:rPr>
        <w:t xml:space="preserve">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 is required by Article 12D of G.S. Chapter 143 to provide these retirement benefits and has chosen to fund the amounts necessary to cover the benefits earned on a pay as you go basis through appropriations made in the General Fund operating budget.  There were no contributions made by employees.  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’s obligation to contribute to this plan is established and may be amended by the North Carolina General Assembly.  Administration costs of the Separation Allowance are financed through investment earnings.  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 paid $XXXX as benefits came due for the reporting period.  </w:t>
      </w:r>
    </w:p>
    <w:p w14:paraId="052D4810" w14:textId="77777777" w:rsidR="00FB7F7C" w:rsidRPr="00EE1C99" w:rsidRDefault="00FB7F7C" w:rsidP="00FB7F7C">
      <w:pPr>
        <w:rPr>
          <w:rFonts w:ascii="Century Schoolbook" w:hAnsi="Century Schoolbook"/>
          <w:sz w:val="22"/>
          <w:szCs w:val="22"/>
        </w:rPr>
      </w:pPr>
    </w:p>
    <w:p w14:paraId="62D3F89E" w14:textId="77777777" w:rsidR="00FB7F7C" w:rsidRPr="00EE1C99" w:rsidRDefault="00FB7F7C" w:rsidP="00FB7F7C">
      <w:pPr>
        <w:rPr>
          <w:rFonts w:ascii="Century Schoolbook" w:hAnsi="Century Schoolbook"/>
          <w:sz w:val="22"/>
          <w:szCs w:val="22"/>
        </w:rPr>
      </w:pPr>
    </w:p>
    <w:p w14:paraId="2780AF0D" w14:textId="77777777" w:rsidR="00FB7F7C" w:rsidRPr="00EE1C99" w:rsidRDefault="00FB7F7C" w:rsidP="00FB7F7C">
      <w:pPr>
        <w:rPr>
          <w:rFonts w:ascii="Century Schoolbook" w:hAnsi="Century Schoolbook"/>
          <w:sz w:val="22"/>
          <w:szCs w:val="22"/>
        </w:rPr>
      </w:pPr>
    </w:p>
    <w:p w14:paraId="1E820F51" w14:textId="77777777" w:rsidR="00FB7F7C" w:rsidRPr="00EE1C99" w:rsidRDefault="00FB7F7C" w:rsidP="00FB7F7C">
      <w:pPr>
        <w:jc w:val="both"/>
        <w:rPr>
          <w:rFonts w:ascii="Century Schoolbook" w:hAnsi="Century Schoolbook"/>
          <w:b/>
          <w:i/>
          <w:sz w:val="22"/>
          <w:szCs w:val="22"/>
        </w:rPr>
      </w:pPr>
      <w:r w:rsidRPr="00EE1C99">
        <w:rPr>
          <w:rFonts w:ascii="Century Schoolbook" w:hAnsi="Century Schoolbook"/>
          <w:b/>
          <w:i/>
          <w:sz w:val="22"/>
          <w:szCs w:val="22"/>
        </w:rPr>
        <w:t>Pension Liabilities, Pension Expense, and Deferred Outflows of Resources and Deferred Inflows of Resources Related to Pensions</w:t>
      </w:r>
    </w:p>
    <w:p w14:paraId="46FC4A0D" w14:textId="77777777" w:rsidR="00FB7F7C" w:rsidRPr="00EE1C99" w:rsidRDefault="00FB7F7C" w:rsidP="00FB7F7C">
      <w:pPr>
        <w:jc w:val="both"/>
        <w:rPr>
          <w:rFonts w:ascii="Century Schoolbook" w:hAnsi="Century Schoolbook"/>
          <w:i/>
          <w:sz w:val="22"/>
          <w:szCs w:val="22"/>
        </w:rPr>
      </w:pPr>
    </w:p>
    <w:p w14:paraId="5AF48C34" w14:textId="10609DA6" w:rsidR="00FB7F7C" w:rsidRPr="00EE1C99" w:rsidRDefault="00FB7F7C" w:rsidP="00FB7F7C">
      <w:pPr>
        <w:jc w:val="both"/>
        <w:rPr>
          <w:rFonts w:ascii="Century Schoolbook" w:hAnsi="Century Schoolbook"/>
          <w:sz w:val="22"/>
          <w:szCs w:val="22"/>
        </w:rPr>
      </w:pPr>
      <w:r w:rsidRPr="00EE1C99">
        <w:rPr>
          <w:rFonts w:ascii="Century Schoolbook" w:hAnsi="Century Schoolbook"/>
          <w:sz w:val="22"/>
          <w:szCs w:val="22"/>
        </w:rPr>
        <w:t xml:space="preserve">At June 30, </w:t>
      </w:r>
      <w:r w:rsidR="003E21C6" w:rsidRPr="00EE1C99">
        <w:rPr>
          <w:rFonts w:ascii="Century Schoolbook" w:hAnsi="Century Schoolbook"/>
          <w:sz w:val="22"/>
          <w:szCs w:val="22"/>
        </w:rPr>
        <w:t>20</w:t>
      </w:r>
      <w:r w:rsidR="00D23A4F" w:rsidRPr="00EE1C99">
        <w:rPr>
          <w:rFonts w:ascii="Century Schoolbook" w:hAnsi="Century Schoolbook"/>
          <w:sz w:val="22"/>
          <w:szCs w:val="22"/>
        </w:rPr>
        <w:t>2</w:t>
      </w:r>
      <w:r w:rsidR="0043142E">
        <w:rPr>
          <w:rFonts w:ascii="Century Schoolbook" w:hAnsi="Century Schoolbook"/>
          <w:sz w:val="22"/>
          <w:szCs w:val="22"/>
        </w:rPr>
        <w:t>2</w:t>
      </w:r>
      <w:r w:rsidRPr="00EE1C99">
        <w:rPr>
          <w:rFonts w:ascii="Century Schoolbook" w:hAnsi="Century Schoolbook"/>
          <w:sz w:val="22"/>
          <w:szCs w:val="22"/>
        </w:rPr>
        <w:t xml:space="preserve"> 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 reported a total pension liability of $XXXX.  The total pension liability was measured as of </w:t>
      </w:r>
      <w:r w:rsidR="00D83822" w:rsidRPr="00EE1C99">
        <w:rPr>
          <w:rFonts w:ascii="Century Schoolbook" w:hAnsi="Century Schoolbook"/>
          <w:sz w:val="22"/>
          <w:szCs w:val="22"/>
        </w:rPr>
        <w:t xml:space="preserve">December 31, </w:t>
      </w:r>
      <w:r w:rsidR="00CB6C70">
        <w:rPr>
          <w:rFonts w:ascii="Century Schoolbook" w:hAnsi="Century Schoolbook"/>
          <w:sz w:val="22"/>
          <w:szCs w:val="22"/>
        </w:rPr>
        <w:t>202</w:t>
      </w:r>
      <w:r w:rsidR="0043142E">
        <w:rPr>
          <w:rFonts w:ascii="Century Schoolbook" w:hAnsi="Century Schoolbook"/>
          <w:sz w:val="22"/>
          <w:szCs w:val="22"/>
        </w:rPr>
        <w:t>1</w:t>
      </w:r>
      <w:r w:rsidRPr="00EE1C99">
        <w:rPr>
          <w:rFonts w:ascii="Century Schoolbook" w:hAnsi="Century Schoolbook"/>
          <w:sz w:val="22"/>
          <w:szCs w:val="22"/>
        </w:rPr>
        <w:t xml:space="preserve"> based on a</w:t>
      </w:r>
      <w:r w:rsidR="00D83822" w:rsidRPr="00EE1C99">
        <w:rPr>
          <w:rFonts w:ascii="Century Schoolbook" w:hAnsi="Century Schoolbook"/>
          <w:sz w:val="22"/>
          <w:szCs w:val="22"/>
        </w:rPr>
        <w:t xml:space="preserve"> December 31, 20</w:t>
      </w:r>
      <w:r w:rsidR="003A0C57" w:rsidRPr="00EE1C99">
        <w:rPr>
          <w:rFonts w:ascii="Century Schoolbook" w:hAnsi="Century Schoolbook"/>
          <w:sz w:val="22"/>
          <w:szCs w:val="22"/>
        </w:rPr>
        <w:t>1</w:t>
      </w:r>
      <w:r w:rsidR="0043142E">
        <w:rPr>
          <w:rFonts w:ascii="Century Schoolbook" w:hAnsi="Century Schoolbook"/>
          <w:sz w:val="22"/>
          <w:szCs w:val="22"/>
        </w:rPr>
        <w:t>9</w:t>
      </w:r>
      <w:r w:rsidRPr="00EE1C99">
        <w:rPr>
          <w:rFonts w:ascii="Century Schoolbook" w:hAnsi="Century Schoolbook"/>
          <w:sz w:val="22"/>
          <w:szCs w:val="22"/>
        </w:rPr>
        <w:t xml:space="preserve"> actuarial valuation.  </w:t>
      </w:r>
      <w:r w:rsidR="00D83822" w:rsidRPr="00EE1C99">
        <w:rPr>
          <w:rFonts w:ascii="Century Schoolbook" w:hAnsi="Century Schoolbook"/>
          <w:sz w:val="22"/>
          <w:szCs w:val="22"/>
        </w:rPr>
        <w:t>The total pension liability was rolled forward to</w:t>
      </w:r>
      <w:r w:rsidR="0005428E" w:rsidRPr="00EE1C99">
        <w:rPr>
          <w:rFonts w:ascii="Century Schoolbook" w:hAnsi="Century Schoolbook"/>
          <w:sz w:val="22"/>
          <w:szCs w:val="22"/>
        </w:rPr>
        <w:t xml:space="preserve"> the measurement date of</w:t>
      </w:r>
      <w:r w:rsidR="00D83822" w:rsidRPr="00EE1C99">
        <w:rPr>
          <w:rFonts w:ascii="Century Schoolbook" w:hAnsi="Century Schoolbook"/>
          <w:sz w:val="22"/>
          <w:szCs w:val="22"/>
        </w:rPr>
        <w:t xml:space="preserve"> </w:t>
      </w:r>
      <w:r w:rsidR="00086E42" w:rsidRPr="00EE1C99">
        <w:rPr>
          <w:rFonts w:ascii="Century Schoolbook" w:hAnsi="Century Schoolbook"/>
          <w:sz w:val="22"/>
          <w:szCs w:val="22"/>
        </w:rPr>
        <w:t xml:space="preserve">December 31, </w:t>
      </w:r>
      <w:r w:rsidR="00CB6C70">
        <w:rPr>
          <w:rFonts w:ascii="Century Schoolbook" w:hAnsi="Century Schoolbook"/>
          <w:sz w:val="22"/>
          <w:szCs w:val="22"/>
        </w:rPr>
        <w:t>202</w:t>
      </w:r>
      <w:r w:rsidR="0043142E">
        <w:rPr>
          <w:rFonts w:ascii="Century Schoolbook" w:hAnsi="Century Schoolbook"/>
          <w:sz w:val="22"/>
          <w:szCs w:val="22"/>
        </w:rPr>
        <w:t>1</w:t>
      </w:r>
      <w:r w:rsidR="00D83822" w:rsidRPr="00EE1C99">
        <w:rPr>
          <w:rFonts w:ascii="Century Schoolbook" w:hAnsi="Century Schoolbook"/>
          <w:sz w:val="22"/>
          <w:szCs w:val="22"/>
        </w:rPr>
        <w:t xml:space="preserve"> utilizing update procedures incorporating the actuarial assumptions.  </w:t>
      </w:r>
      <w:r w:rsidRPr="00EE1C99">
        <w:rPr>
          <w:rFonts w:ascii="Century Schoolbook" w:hAnsi="Century Schoolbook"/>
          <w:sz w:val="22"/>
          <w:szCs w:val="22"/>
        </w:rPr>
        <w:t>For the year ended June 30, 20</w:t>
      </w:r>
      <w:r w:rsidR="00D23A4F" w:rsidRPr="00EE1C99">
        <w:rPr>
          <w:rFonts w:ascii="Century Schoolbook" w:hAnsi="Century Schoolbook"/>
          <w:sz w:val="22"/>
          <w:szCs w:val="22"/>
        </w:rPr>
        <w:t>2</w:t>
      </w:r>
      <w:r w:rsidR="0043142E">
        <w:rPr>
          <w:rFonts w:ascii="Century Schoolbook" w:hAnsi="Century Schoolbook"/>
          <w:sz w:val="22"/>
          <w:szCs w:val="22"/>
        </w:rPr>
        <w:t>2</w:t>
      </w:r>
      <w:r w:rsidRPr="00EE1C99">
        <w:rPr>
          <w:rFonts w:ascii="Century Schoolbook" w:hAnsi="Century Schoolbook"/>
          <w:sz w:val="22"/>
          <w:szCs w:val="22"/>
        </w:rPr>
        <w:t xml:space="preserve">, 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 recognized pension expense of $XXXX. </w:t>
      </w:r>
    </w:p>
    <w:p w14:paraId="4DC2ECC6" w14:textId="77777777" w:rsidR="00190072" w:rsidRPr="00EE1C99" w:rsidRDefault="00190072" w:rsidP="00FB7F7C">
      <w:pPr>
        <w:jc w:val="both"/>
        <w:rPr>
          <w:rFonts w:ascii="Century Schoolbook" w:hAnsi="Century Schoolbook"/>
          <w:sz w:val="22"/>
          <w:szCs w:val="22"/>
        </w:rPr>
      </w:pPr>
    </w:p>
    <w:tbl>
      <w:tblPr>
        <w:tblW w:w="8460" w:type="dxa"/>
        <w:tblInd w:w="108" w:type="dxa"/>
        <w:tblLook w:val="04A0" w:firstRow="1" w:lastRow="0" w:firstColumn="1" w:lastColumn="0" w:noHBand="0" w:noVBand="1"/>
      </w:tblPr>
      <w:tblGrid>
        <w:gridCol w:w="5040"/>
        <w:gridCol w:w="1400"/>
        <w:gridCol w:w="222"/>
        <w:gridCol w:w="1798"/>
      </w:tblGrid>
      <w:tr w:rsidR="00190072" w:rsidRPr="00EE1C99" w14:paraId="655DFDEA" w14:textId="77777777" w:rsidTr="00C92A2B">
        <w:trPr>
          <w:trHeight w:val="300"/>
        </w:trPr>
        <w:tc>
          <w:tcPr>
            <w:tcW w:w="5040" w:type="dxa"/>
            <w:tcBorders>
              <w:top w:val="nil"/>
              <w:left w:val="nil"/>
              <w:bottom w:val="nil"/>
              <w:right w:val="nil"/>
            </w:tcBorders>
            <w:shd w:val="clear" w:color="auto" w:fill="auto"/>
            <w:noWrap/>
            <w:vAlign w:val="bottom"/>
            <w:hideMark/>
          </w:tcPr>
          <w:p w14:paraId="79796693" w14:textId="77777777" w:rsidR="00190072" w:rsidRPr="00EE1C99" w:rsidRDefault="00190072" w:rsidP="00190072">
            <w:pPr>
              <w:rPr>
                <w:sz w:val="24"/>
                <w:szCs w:val="24"/>
              </w:rPr>
            </w:pPr>
          </w:p>
        </w:tc>
        <w:tc>
          <w:tcPr>
            <w:tcW w:w="1400" w:type="dxa"/>
            <w:tcBorders>
              <w:top w:val="nil"/>
              <w:left w:val="nil"/>
              <w:bottom w:val="nil"/>
              <w:right w:val="nil"/>
            </w:tcBorders>
            <w:shd w:val="clear" w:color="auto" w:fill="auto"/>
            <w:noWrap/>
            <w:vAlign w:val="bottom"/>
            <w:hideMark/>
          </w:tcPr>
          <w:p w14:paraId="56CB1CD5" w14:textId="77777777" w:rsidR="00190072" w:rsidRPr="00EE1C99" w:rsidRDefault="00190072" w:rsidP="00190072">
            <w:pPr>
              <w:jc w:val="center"/>
              <w:rPr>
                <w:rFonts w:ascii="Century Schoolbook" w:hAnsi="Century Schoolbook"/>
                <w:b/>
                <w:bCs/>
                <w:color w:val="000000"/>
                <w:sz w:val="18"/>
                <w:szCs w:val="18"/>
              </w:rPr>
            </w:pPr>
            <w:r w:rsidRPr="00EE1C99">
              <w:rPr>
                <w:rFonts w:ascii="Century Schoolbook" w:hAnsi="Century Schoolbook"/>
                <w:b/>
                <w:bCs/>
                <w:color w:val="000000"/>
                <w:sz w:val="18"/>
                <w:szCs w:val="18"/>
              </w:rPr>
              <w:t>Deferred</w:t>
            </w:r>
          </w:p>
        </w:tc>
        <w:tc>
          <w:tcPr>
            <w:tcW w:w="222" w:type="dxa"/>
            <w:tcBorders>
              <w:top w:val="nil"/>
              <w:left w:val="nil"/>
              <w:bottom w:val="nil"/>
              <w:right w:val="nil"/>
            </w:tcBorders>
            <w:shd w:val="clear" w:color="auto" w:fill="auto"/>
            <w:noWrap/>
            <w:vAlign w:val="bottom"/>
            <w:hideMark/>
          </w:tcPr>
          <w:p w14:paraId="47297C67" w14:textId="77777777" w:rsidR="00190072" w:rsidRPr="00EE1C99" w:rsidRDefault="00190072" w:rsidP="00190072">
            <w:pPr>
              <w:jc w:val="center"/>
              <w:rPr>
                <w:rFonts w:ascii="Century Schoolbook" w:hAnsi="Century Schoolbook"/>
                <w:b/>
                <w:bCs/>
                <w:color w:val="000000"/>
                <w:sz w:val="18"/>
                <w:szCs w:val="18"/>
              </w:rPr>
            </w:pPr>
          </w:p>
        </w:tc>
        <w:tc>
          <w:tcPr>
            <w:tcW w:w="1798" w:type="dxa"/>
            <w:tcBorders>
              <w:top w:val="nil"/>
              <w:left w:val="nil"/>
              <w:bottom w:val="nil"/>
              <w:right w:val="nil"/>
            </w:tcBorders>
            <w:shd w:val="clear" w:color="auto" w:fill="auto"/>
            <w:noWrap/>
            <w:vAlign w:val="bottom"/>
            <w:hideMark/>
          </w:tcPr>
          <w:p w14:paraId="5FA11BE0" w14:textId="77777777" w:rsidR="00190072" w:rsidRPr="00EE1C99" w:rsidRDefault="00190072" w:rsidP="00190072">
            <w:pPr>
              <w:jc w:val="center"/>
              <w:rPr>
                <w:rFonts w:ascii="Century Schoolbook" w:hAnsi="Century Schoolbook"/>
                <w:b/>
                <w:bCs/>
                <w:color w:val="000000"/>
                <w:sz w:val="18"/>
                <w:szCs w:val="18"/>
              </w:rPr>
            </w:pPr>
            <w:r w:rsidRPr="00EE1C99">
              <w:rPr>
                <w:rFonts w:ascii="Century Schoolbook" w:hAnsi="Century Schoolbook"/>
                <w:b/>
                <w:bCs/>
                <w:color w:val="000000"/>
                <w:sz w:val="18"/>
                <w:szCs w:val="18"/>
              </w:rPr>
              <w:t>Deferred</w:t>
            </w:r>
          </w:p>
        </w:tc>
      </w:tr>
      <w:tr w:rsidR="00190072" w:rsidRPr="00EE1C99" w14:paraId="0814B7AA" w14:textId="77777777" w:rsidTr="00C92A2B">
        <w:trPr>
          <w:trHeight w:val="300"/>
        </w:trPr>
        <w:tc>
          <w:tcPr>
            <w:tcW w:w="5040" w:type="dxa"/>
            <w:tcBorders>
              <w:top w:val="nil"/>
              <w:left w:val="nil"/>
              <w:bottom w:val="nil"/>
              <w:right w:val="nil"/>
            </w:tcBorders>
            <w:shd w:val="clear" w:color="auto" w:fill="auto"/>
            <w:noWrap/>
            <w:vAlign w:val="bottom"/>
            <w:hideMark/>
          </w:tcPr>
          <w:p w14:paraId="048740F3" w14:textId="77777777" w:rsidR="00190072" w:rsidRPr="00EE1C99" w:rsidRDefault="00190072" w:rsidP="00190072">
            <w:pPr>
              <w:jc w:val="center"/>
              <w:rPr>
                <w:rFonts w:ascii="Calibri" w:hAnsi="Calibri"/>
                <w:b/>
                <w:bCs/>
                <w:color w:val="000000"/>
              </w:rPr>
            </w:pPr>
          </w:p>
        </w:tc>
        <w:tc>
          <w:tcPr>
            <w:tcW w:w="1400" w:type="dxa"/>
            <w:tcBorders>
              <w:top w:val="nil"/>
              <w:left w:val="nil"/>
              <w:bottom w:val="nil"/>
              <w:right w:val="nil"/>
            </w:tcBorders>
            <w:shd w:val="clear" w:color="auto" w:fill="auto"/>
            <w:noWrap/>
            <w:vAlign w:val="bottom"/>
            <w:hideMark/>
          </w:tcPr>
          <w:p w14:paraId="5FF73F52" w14:textId="77777777" w:rsidR="00190072" w:rsidRPr="00EE1C99" w:rsidRDefault="00190072" w:rsidP="00190072">
            <w:pPr>
              <w:jc w:val="center"/>
              <w:rPr>
                <w:rFonts w:ascii="Century Schoolbook" w:hAnsi="Century Schoolbook"/>
                <w:b/>
                <w:bCs/>
                <w:color w:val="000000"/>
                <w:sz w:val="18"/>
                <w:szCs w:val="18"/>
              </w:rPr>
            </w:pPr>
            <w:r w:rsidRPr="00EE1C99">
              <w:rPr>
                <w:rFonts w:ascii="Century Schoolbook" w:hAnsi="Century Schoolbook"/>
                <w:b/>
                <w:bCs/>
                <w:color w:val="000000"/>
                <w:sz w:val="18"/>
                <w:szCs w:val="18"/>
              </w:rPr>
              <w:t>Outflows of</w:t>
            </w:r>
          </w:p>
        </w:tc>
        <w:tc>
          <w:tcPr>
            <w:tcW w:w="222" w:type="dxa"/>
            <w:tcBorders>
              <w:top w:val="nil"/>
              <w:left w:val="nil"/>
              <w:bottom w:val="nil"/>
              <w:right w:val="nil"/>
            </w:tcBorders>
            <w:shd w:val="clear" w:color="auto" w:fill="auto"/>
            <w:noWrap/>
            <w:vAlign w:val="bottom"/>
            <w:hideMark/>
          </w:tcPr>
          <w:p w14:paraId="51371A77" w14:textId="77777777" w:rsidR="00190072" w:rsidRPr="00EE1C99" w:rsidRDefault="00190072" w:rsidP="00190072">
            <w:pPr>
              <w:jc w:val="center"/>
              <w:rPr>
                <w:rFonts w:ascii="Century Schoolbook" w:hAnsi="Century Schoolbook"/>
                <w:b/>
                <w:bCs/>
                <w:color w:val="000000"/>
                <w:sz w:val="18"/>
                <w:szCs w:val="18"/>
              </w:rPr>
            </w:pPr>
          </w:p>
        </w:tc>
        <w:tc>
          <w:tcPr>
            <w:tcW w:w="1798" w:type="dxa"/>
            <w:tcBorders>
              <w:top w:val="nil"/>
              <w:left w:val="nil"/>
              <w:bottom w:val="nil"/>
              <w:right w:val="nil"/>
            </w:tcBorders>
            <w:shd w:val="clear" w:color="auto" w:fill="auto"/>
            <w:noWrap/>
            <w:vAlign w:val="bottom"/>
            <w:hideMark/>
          </w:tcPr>
          <w:p w14:paraId="2EC9ACBE" w14:textId="77777777" w:rsidR="00190072" w:rsidRPr="00EE1C99" w:rsidRDefault="00190072" w:rsidP="00190072">
            <w:pPr>
              <w:jc w:val="center"/>
              <w:rPr>
                <w:rFonts w:ascii="Century Schoolbook" w:hAnsi="Century Schoolbook"/>
                <w:b/>
                <w:bCs/>
                <w:color w:val="000000"/>
                <w:sz w:val="18"/>
                <w:szCs w:val="18"/>
              </w:rPr>
            </w:pPr>
            <w:r w:rsidRPr="00EE1C99">
              <w:rPr>
                <w:rFonts w:ascii="Century Schoolbook" w:hAnsi="Century Schoolbook"/>
                <w:b/>
                <w:bCs/>
                <w:color w:val="000000"/>
                <w:sz w:val="18"/>
                <w:szCs w:val="18"/>
              </w:rPr>
              <w:t>Inflows of</w:t>
            </w:r>
          </w:p>
        </w:tc>
      </w:tr>
      <w:tr w:rsidR="00190072" w:rsidRPr="00EE1C99" w14:paraId="0D2E56F6" w14:textId="77777777" w:rsidTr="00C92A2B">
        <w:trPr>
          <w:trHeight w:val="300"/>
        </w:trPr>
        <w:tc>
          <w:tcPr>
            <w:tcW w:w="5040" w:type="dxa"/>
            <w:tcBorders>
              <w:top w:val="nil"/>
              <w:left w:val="nil"/>
              <w:bottom w:val="nil"/>
              <w:right w:val="nil"/>
            </w:tcBorders>
            <w:shd w:val="clear" w:color="auto" w:fill="auto"/>
            <w:noWrap/>
            <w:vAlign w:val="bottom"/>
            <w:hideMark/>
          </w:tcPr>
          <w:p w14:paraId="732434A0" w14:textId="77777777" w:rsidR="00190072" w:rsidRPr="00EE1C99" w:rsidRDefault="00190072" w:rsidP="00190072">
            <w:pPr>
              <w:jc w:val="center"/>
              <w:rPr>
                <w:rFonts w:ascii="Calibri" w:hAnsi="Calibri"/>
                <w:b/>
                <w:bCs/>
                <w:color w:val="000000"/>
              </w:rPr>
            </w:pPr>
          </w:p>
        </w:tc>
        <w:tc>
          <w:tcPr>
            <w:tcW w:w="1400" w:type="dxa"/>
            <w:tcBorders>
              <w:top w:val="nil"/>
              <w:left w:val="nil"/>
              <w:bottom w:val="single" w:sz="4" w:space="0" w:color="auto"/>
              <w:right w:val="nil"/>
            </w:tcBorders>
            <w:shd w:val="clear" w:color="auto" w:fill="auto"/>
            <w:noWrap/>
            <w:vAlign w:val="bottom"/>
            <w:hideMark/>
          </w:tcPr>
          <w:p w14:paraId="1494E2EA" w14:textId="77777777" w:rsidR="00190072" w:rsidRPr="00EE1C99" w:rsidRDefault="00190072" w:rsidP="00190072">
            <w:pPr>
              <w:jc w:val="center"/>
              <w:rPr>
                <w:rFonts w:ascii="Century Schoolbook" w:hAnsi="Century Schoolbook"/>
                <w:b/>
                <w:bCs/>
                <w:color w:val="000000"/>
                <w:sz w:val="18"/>
                <w:szCs w:val="18"/>
              </w:rPr>
            </w:pPr>
            <w:r w:rsidRPr="00EE1C99">
              <w:rPr>
                <w:rFonts w:ascii="Century Schoolbook" w:hAnsi="Century Schoolbook"/>
                <w:b/>
                <w:bCs/>
                <w:color w:val="000000"/>
                <w:sz w:val="18"/>
                <w:szCs w:val="18"/>
              </w:rPr>
              <w:t>Resources</w:t>
            </w:r>
          </w:p>
        </w:tc>
        <w:tc>
          <w:tcPr>
            <w:tcW w:w="222" w:type="dxa"/>
            <w:tcBorders>
              <w:top w:val="nil"/>
              <w:left w:val="nil"/>
              <w:bottom w:val="nil"/>
              <w:right w:val="nil"/>
            </w:tcBorders>
            <w:shd w:val="clear" w:color="auto" w:fill="auto"/>
            <w:noWrap/>
            <w:vAlign w:val="bottom"/>
            <w:hideMark/>
          </w:tcPr>
          <w:p w14:paraId="2328BB07" w14:textId="77777777" w:rsidR="00190072" w:rsidRPr="00EE1C99" w:rsidRDefault="00190072" w:rsidP="00190072">
            <w:pPr>
              <w:jc w:val="center"/>
              <w:rPr>
                <w:rFonts w:ascii="Century Schoolbook" w:hAnsi="Century Schoolbook"/>
                <w:b/>
                <w:bCs/>
                <w:color w:val="000000"/>
                <w:sz w:val="18"/>
                <w:szCs w:val="18"/>
              </w:rPr>
            </w:pPr>
          </w:p>
        </w:tc>
        <w:tc>
          <w:tcPr>
            <w:tcW w:w="1798" w:type="dxa"/>
            <w:tcBorders>
              <w:top w:val="nil"/>
              <w:left w:val="nil"/>
              <w:bottom w:val="single" w:sz="4" w:space="0" w:color="auto"/>
              <w:right w:val="nil"/>
            </w:tcBorders>
            <w:shd w:val="clear" w:color="auto" w:fill="auto"/>
            <w:noWrap/>
            <w:vAlign w:val="bottom"/>
            <w:hideMark/>
          </w:tcPr>
          <w:p w14:paraId="26DD9C94" w14:textId="77777777" w:rsidR="00190072" w:rsidRPr="00EE1C99" w:rsidRDefault="00190072" w:rsidP="00190072">
            <w:pPr>
              <w:jc w:val="center"/>
              <w:rPr>
                <w:rFonts w:ascii="Century Schoolbook" w:hAnsi="Century Schoolbook"/>
                <w:b/>
                <w:bCs/>
                <w:color w:val="000000"/>
                <w:sz w:val="18"/>
                <w:szCs w:val="18"/>
              </w:rPr>
            </w:pPr>
            <w:r w:rsidRPr="00EE1C99">
              <w:rPr>
                <w:rFonts w:ascii="Century Schoolbook" w:hAnsi="Century Schoolbook"/>
                <w:b/>
                <w:bCs/>
                <w:color w:val="000000"/>
                <w:sz w:val="18"/>
                <w:szCs w:val="18"/>
              </w:rPr>
              <w:t>Resources</w:t>
            </w:r>
          </w:p>
        </w:tc>
      </w:tr>
      <w:tr w:rsidR="00190072" w:rsidRPr="00EE1C99" w14:paraId="3A3F7293" w14:textId="77777777" w:rsidTr="00C92A2B">
        <w:trPr>
          <w:trHeight w:val="300"/>
        </w:trPr>
        <w:tc>
          <w:tcPr>
            <w:tcW w:w="5040" w:type="dxa"/>
            <w:tcBorders>
              <w:top w:val="nil"/>
              <w:left w:val="nil"/>
              <w:bottom w:val="nil"/>
              <w:right w:val="nil"/>
            </w:tcBorders>
            <w:shd w:val="clear" w:color="auto" w:fill="auto"/>
            <w:noWrap/>
            <w:vAlign w:val="bottom"/>
            <w:hideMark/>
          </w:tcPr>
          <w:p w14:paraId="27DC2266" w14:textId="77777777" w:rsidR="00190072" w:rsidRPr="00EE1C99" w:rsidRDefault="00190072" w:rsidP="00190072">
            <w:pPr>
              <w:rPr>
                <w:rFonts w:ascii="Century Schoolbook" w:hAnsi="Century Schoolbook"/>
                <w:color w:val="000000"/>
              </w:rPr>
            </w:pPr>
            <w:r w:rsidRPr="00EE1C99">
              <w:rPr>
                <w:rFonts w:ascii="Century Schoolbook" w:hAnsi="Century Schoolbook"/>
                <w:color w:val="000000"/>
              </w:rPr>
              <w:t>Differences between expected and actual experience</w:t>
            </w:r>
          </w:p>
        </w:tc>
        <w:tc>
          <w:tcPr>
            <w:tcW w:w="1400" w:type="dxa"/>
            <w:tcBorders>
              <w:top w:val="nil"/>
              <w:left w:val="nil"/>
              <w:bottom w:val="nil"/>
              <w:right w:val="nil"/>
            </w:tcBorders>
            <w:shd w:val="clear" w:color="auto" w:fill="auto"/>
            <w:noWrap/>
            <w:vAlign w:val="bottom"/>
            <w:hideMark/>
          </w:tcPr>
          <w:p w14:paraId="50771870" w14:textId="77777777" w:rsidR="00190072" w:rsidRPr="00EE1C99" w:rsidRDefault="00190072" w:rsidP="00190072">
            <w:pPr>
              <w:rPr>
                <w:rFonts w:ascii="Calibri" w:hAnsi="Calibri"/>
                <w:color w:val="000000"/>
              </w:rPr>
            </w:pPr>
            <w:r w:rsidRPr="00EE1C99">
              <w:rPr>
                <w:rFonts w:ascii="Calibri" w:hAnsi="Calibri"/>
                <w:color w:val="000000"/>
              </w:rPr>
              <w:t>$</w:t>
            </w:r>
          </w:p>
        </w:tc>
        <w:tc>
          <w:tcPr>
            <w:tcW w:w="222" w:type="dxa"/>
            <w:tcBorders>
              <w:top w:val="nil"/>
              <w:left w:val="nil"/>
              <w:bottom w:val="nil"/>
              <w:right w:val="nil"/>
            </w:tcBorders>
            <w:shd w:val="clear" w:color="auto" w:fill="auto"/>
            <w:noWrap/>
            <w:vAlign w:val="bottom"/>
            <w:hideMark/>
          </w:tcPr>
          <w:p w14:paraId="256AC6DA" w14:textId="77777777" w:rsidR="00190072" w:rsidRPr="00EE1C99" w:rsidRDefault="00190072" w:rsidP="00190072">
            <w:pPr>
              <w:rPr>
                <w:rFonts w:ascii="Calibri" w:hAnsi="Calibri"/>
                <w:color w:val="000000"/>
              </w:rPr>
            </w:pPr>
          </w:p>
        </w:tc>
        <w:tc>
          <w:tcPr>
            <w:tcW w:w="1798" w:type="dxa"/>
            <w:tcBorders>
              <w:top w:val="nil"/>
              <w:left w:val="nil"/>
              <w:bottom w:val="nil"/>
              <w:right w:val="nil"/>
            </w:tcBorders>
            <w:shd w:val="clear" w:color="auto" w:fill="auto"/>
            <w:noWrap/>
            <w:vAlign w:val="bottom"/>
            <w:hideMark/>
          </w:tcPr>
          <w:p w14:paraId="1833FC43" w14:textId="77777777" w:rsidR="00190072" w:rsidRPr="00EE1C99" w:rsidRDefault="00190072" w:rsidP="00190072">
            <w:pPr>
              <w:rPr>
                <w:rFonts w:ascii="Calibri" w:hAnsi="Calibri"/>
                <w:color w:val="000000"/>
              </w:rPr>
            </w:pPr>
            <w:r w:rsidRPr="00EE1C99">
              <w:rPr>
                <w:rFonts w:ascii="Calibri" w:hAnsi="Calibri"/>
                <w:color w:val="000000"/>
              </w:rPr>
              <w:t>$</w:t>
            </w:r>
          </w:p>
        </w:tc>
      </w:tr>
      <w:tr w:rsidR="00190072" w:rsidRPr="00EE1C99" w14:paraId="29EBFB0D" w14:textId="77777777" w:rsidTr="00C92A2B">
        <w:trPr>
          <w:trHeight w:val="300"/>
        </w:trPr>
        <w:tc>
          <w:tcPr>
            <w:tcW w:w="5040" w:type="dxa"/>
            <w:tcBorders>
              <w:top w:val="nil"/>
              <w:left w:val="nil"/>
              <w:bottom w:val="nil"/>
              <w:right w:val="nil"/>
            </w:tcBorders>
            <w:shd w:val="clear" w:color="auto" w:fill="auto"/>
            <w:noWrap/>
            <w:vAlign w:val="bottom"/>
            <w:hideMark/>
          </w:tcPr>
          <w:p w14:paraId="225F2B49" w14:textId="77777777" w:rsidR="00190072" w:rsidRPr="00EE1C99" w:rsidRDefault="00190072" w:rsidP="00190072">
            <w:pPr>
              <w:rPr>
                <w:rFonts w:ascii="Century Schoolbook" w:hAnsi="Century Schoolbook"/>
                <w:color w:val="000000"/>
              </w:rPr>
            </w:pPr>
            <w:r w:rsidRPr="00EE1C99">
              <w:rPr>
                <w:rFonts w:ascii="Century Schoolbook" w:hAnsi="Century Schoolbook"/>
                <w:color w:val="000000"/>
              </w:rPr>
              <w:t>Changes of assumptions</w:t>
            </w:r>
          </w:p>
        </w:tc>
        <w:tc>
          <w:tcPr>
            <w:tcW w:w="1400" w:type="dxa"/>
            <w:tcBorders>
              <w:top w:val="nil"/>
              <w:left w:val="nil"/>
              <w:bottom w:val="nil"/>
              <w:right w:val="nil"/>
            </w:tcBorders>
            <w:shd w:val="clear" w:color="auto" w:fill="auto"/>
            <w:noWrap/>
            <w:vAlign w:val="bottom"/>
            <w:hideMark/>
          </w:tcPr>
          <w:p w14:paraId="3AC2E41B" w14:textId="77777777" w:rsidR="00190072" w:rsidRPr="00EE1C99" w:rsidRDefault="004B2E60" w:rsidP="00C92A2B">
            <w:pPr>
              <w:jc w:val="right"/>
              <w:rPr>
                <w:rFonts w:ascii="Calibri" w:hAnsi="Calibri"/>
                <w:color w:val="000000"/>
              </w:rPr>
            </w:pPr>
            <w:r w:rsidRPr="00EE1C99">
              <w:rPr>
                <w:rFonts w:ascii="Calibri" w:hAnsi="Calibri"/>
                <w:color w:val="000000"/>
              </w:rPr>
              <w:t>-</w:t>
            </w:r>
          </w:p>
        </w:tc>
        <w:tc>
          <w:tcPr>
            <w:tcW w:w="222" w:type="dxa"/>
            <w:tcBorders>
              <w:top w:val="nil"/>
              <w:left w:val="nil"/>
              <w:bottom w:val="nil"/>
              <w:right w:val="nil"/>
            </w:tcBorders>
            <w:shd w:val="clear" w:color="auto" w:fill="auto"/>
            <w:noWrap/>
            <w:vAlign w:val="bottom"/>
            <w:hideMark/>
          </w:tcPr>
          <w:p w14:paraId="38AA98D6" w14:textId="77777777" w:rsidR="00190072" w:rsidRPr="00EE1C99" w:rsidRDefault="00190072" w:rsidP="00190072"/>
        </w:tc>
        <w:tc>
          <w:tcPr>
            <w:tcW w:w="1798" w:type="dxa"/>
            <w:tcBorders>
              <w:top w:val="nil"/>
              <w:left w:val="nil"/>
              <w:bottom w:val="nil"/>
              <w:right w:val="nil"/>
            </w:tcBorders>
            <w:shd w:val="clear" w:color="auto" w:fill="auto"/>
            <w:noWrap/>
            <w:vAlign w:val="bottom"/>
            <w:hideMark/>
          </w:tcPr>
          <w:p w14:paraId="09D9AC6E" w14:textId="77777777" w:rsidR="00190072" w:rsidRPr="00EE1C99" w:rsidRDefault="004B2E60" w:rsidP="00C92A2B">
            <w:pPr>
              <w:jc w:val="right"/>
            </w:pPr>
            <w:r w:rsidRPr="00EE1C99">
              <w:t>-</w:t>
            </w:r>
          </w:p>
        </w:tc>
      </w:tr>
      <w:tr w:rsidR="00190072" w:rsidRPr="00EE1C99" w14:paraId="378644E2" w14:textId="77777777" w:rsidTr="00C92A2B">
        <w:trPr>
          <w:trHeight w:val="585"/>
        </w:trPr>
        <w:tc>
          <w:tcPr>
            <w:tcW w:w="5040" w:type="dxa"/>
            <w:tcBorders>
              <w:top w:val="nil"/>
              <w:left w:val="nil"/>
              <w:bottom w:val="nil"/>
              <w:right w:val="nil"/>
            </w:tcBorders>
            <w:shd w:val="clear" w:color="auto" w:fill="auto"/>
            <w:vAlign w:val="bottom"/>
            <w:hideMark/>
          </w:tcPr>
          <w:p w14:paraId="5111A3D1" w14:textId="77777777" w:rsidR="00190072" w:rsidRPr="00EE1C99" w:rsidRDefault="00190072" w:rsidP="00190072">
            <w:pPr>
              <w:rPr>
                <w:rFonts w:ascii="Century Schoolbook" w:hAnsi="Century Schoolbook"/>
                <w:color w:val="000000"/>
              </w:rPr>
            </w:pPr>
            <w:r w:rsidRPr="00EE1C99">
              <w:rPr>
                <w:rFonts w:ascii="Century Schoolbook" w:hAnsi="Century Schoolbook"/>
                <w:color w:val="000000"/>
              </w:rPr>
              <w:t>Board benefit payments and plan administrative expense made subsequent to the measurement date</w:t>
            </w:r>
          </w:p>
        </w:tc>
        <w:tc>
          <w:tcPr>
            <w:tcW w:w="1400" w:type="dxa"/>
            <w:tcBorders>
              <w:top w:val="nil"/>
              <w:left w:val="nil"/>
              <w:bottom w:val="single" w:sz="4" w:space="0" w:color="auto"/>
              <w:right w:val="nil"/>
            </w:tcBorders>
            <w:shd w:val="clear" w:color="auto" w:fill="auto"/>
            <w:noWrap/>
            <w:vAlign w:val="bottom"/>
            <w:hideMark/>
          </w:tcPr>
          <w:p w14:paraId="0E19070B" w14:textId="77777777" w:rsidR="00190072" w:rsidRPr="00EE1C99" w:rsidRDefault="00190072" w:rsidP="00C92A2B">
            <w:pPr>
              <w:jc w:val="right"/>
              <w:rPr>
                <w:rFonts w:ascii="Calibri" w:hAnsi="Calibri"/>
                <w:color w:val="000000"/>
              </w:rPr>
            </w:pPr>
            <w:r w:rsidRPr="00EE1C99">
              <w:rPr>
                <w:rFonts w:ascii="Calibri" w:hAnsi="Calibri"/>
                <w:color w:val="000000"/>
              </w:rPr>
              <w:t> </w:t>
            </w:r>
            <w:r w:rsidR="004B2E60" w:rsidRPr="00EE1C99">
              <w:rPr>
                <w:rFonts w:ascii="Calibri" w:hAnsi="Calibri"/>
                <w:color w:val="000000"/>
              </w:rPr>
              <w:t>-</w:t>
            </w:r>
          </w:p>
        </w:tc>
        <w:tc>
          <w:tcPr>
            <w:tcW w:w="222" w:type="dxa"/>
            <w:tcBorders>
              <w:top w:val="nil"/>
              <w:left w:val="nil"/>
              <w:bottom w:val="nil"/>
              <w:right w:val="nil"/>
            </w:tcBorders>
            <w:shd w:val="clear" w:color="auto" w:fill="auto"/>
            <w:noWrap/>
            <w:vAlign w:val="bottom"/>
            <w:hideMark/>
          </w:tcPr>
          <w:p w14:paraId="665A1408" w14:textId="77777777" w:rsidR="00190072" w:rsidRPr="00EE1C99" w:rsidRDefault="00190072" w:rsidP="00190072">
            <w:pPr>
              <w:rPr>
                <w:rFonts w:ascii="Calibri" w:hAnsi="Calibri"/>
                <w:color w:val="000000"/>
              </w:rPr>
            </w:pPr>
          </w:p>
        </w:tc>
        <w:tc>
          <w:tcPr>
            <w:tcW w:w="1798" w:type="dxa"/>
            <w:tcBorders>
              <w:top w:val="nil"/>
              <w:left w:val="nil"/>
              <w:bottom w:val="single" w:sz="4" w:space="0" w:color="auto"/>
              <w:right w:val="nil"/>
            </w:tcBorders>
            <w:shd w:val="clear" w:color="auto" w:fill="auto"/>
            <w:noWrap/>
            <w:vAlign w:val="bottom"/>
            <w:hideMark/>
          </w:tcPr>
          <w:p w14:paraId="0AA0F6D4" w14:textId="77777777" w:rsidR="00190072" w:rsidRPr="00EE1C99" w:rsidRDefault="00190072" w:rsidP="00C92A2B">
            <w:pPr>
              <w:jc w:val="right"/>
              <w:rPr>
                <w:rFonts w:ascii="Calibri" w:hAnsi="Calibri"/>
                <w:color w:val="000000"/>
              </w:rPr>
            </w:pPr>
            <w:r w:rsidRPr="00EE1C99">
              <w:rPr>
                <w:rFonts w:ascii="Calibri" w:hAnsi="Calibri"/>
                <w:color w:val="000000"/>
              </w:rPr>
              <w:t> </w:t>
            </w:r>
            <w:r w:rsidR="004B2E60" w:rsidRPr="00EE1C99">
              <w:rPr>
                <w:rFonts w:ascii="Calibri" w:hAnsi="Calibri"/>
                <w:color w:val="000000"/>
              </w:rPr>
              <w:t>-</w:t>
            </w:r>
          </w:p>
        </w:tc>
      </w:tr>
      <w:tr w:rsidR="00190072" w:rsidRPr="00EE1C99" w14:paraId="2928DF01" w14:textId="77777777" w:rsidTr="00C92A2B">
        <w:trPr>
          <w:trHeight w:val="300"/>
        </w:trPr>
        <w:tc>
          <w:tcPr>
            <w:tcW w:w="5040" w:type="dxa"/>
            <w:tcBorders>
              <w:top w:val="nil"/>
              <w:left w:val="nil"/>
              <w:bottom w:val="nil"/>
              <w:right w:val="nil"/>
            </w:tcBorders>
            <w:shd w:val="clear" w:color="auto" w:fill="auto"/>
            <w:noWrap/>
            <w:vAlign w:val="bottom"/>
            <w:hideMark/>
          </w:tcPr>
          <w:p w14:paraId="51BF1BBB" w14:textId="77777777" w:rsidR="00190072" w:rsidRPr="00EE1C99" w:rsidRDefault="00190072" w:rsidP="00190072">
            <w:pPr>
              <w:rPr>
                <w:rFonts w:ascii="Century Schoolbook" w:hAnsi="Century Schoolbook"/>
                <w:color w:val="000000"/>
              </w:rPr>
            </w:pPr>
            <w:r w:rsidRPr="00EE1C99">
              <w:rPr>
                <w:rFonts w:ascii="Century Schoolbook" w:hAnsi="Century Schoolbook"/>
                <w:color w:val="000000"/>
              </w:rPr>
              <w:t xml:space="preserve">     Total</w:t>
            </w:r>
          </w:p>
        </w:tc>
        <w:tc>
          <w:tcPr>
            <w:tcW w:w="1400" w:type="dxa"/>
            <w:tcBorders>
              <w:top w:val="nil"/>
              <w:left w:val="nil"/>
              <w:bottom w:val="single" w:sz="4" w:space="0" w:color="auto"/>
              <w:right w:val="nil"/>
            </w:tcBorders>
            <w:shd w:val="clear" w:color="auto" w:fill="auto"/>
            <w:noWrap/>
            <w:vAlign w:val="bottom"/>
            <w:hideMark/>
          </w:tcPr>
          <w:p w14:paraId="63DF50C0" w14:textId="77777777" w:rsidR="00190072" w:rsidRPr="00EE1C99" w:rsidRDefault="00190072" w:rsidP="00190072">
            <w:pPr>
              <w:rPr>
                <w:rFonts w:ascii="Calibri" w:hAnsi="Calibri"/>
                <w:color w:val="000000"/>
              </w:rPr>
            </w:pPr>
            <w:r w:rsidRPr="00EE1C99">
              <w:rPr>
                <w:rFonts w:ascii="Calibri" w:hAnsi="Calibri"/>
                <w:color w:val="000000"/>
              </w:rPr>
              <w:t>$</w:t>
            </w:r>
          </w:p>
        </w:tc>
        <w:tc>
          <w:tcPr>
            <w:tcW w:w="222" w:type="dxa"/>
            <w:tcBorders>
              <w:top w:val="nil"/>
              <w:left w:val="nil"/>
              <w:bottom w:val="nil"/>
              <w:right w:val="nil"/>
            </w:tcBorders>
            <w:shd w:val="clear" w:color="auto" w:fill="auto"/>
            <w:noWrap/>
            <w:vAlign w:val="bottom"/>
            <w:hideMark/>
          </w:tcPr>
          <w:p w14:paraId="71049383" w14:textId="77777777" w:rsidR="00190072" w:rsidRPr="00EE1C99" w:rsidRDefault="00190072" w:rsidP="00190072">
            <w:pPr>
              <w:rPr>
                <w:rFonts w:ascii="Calibri" w:hAnsi="Calibri"/>
                <w:color w:val="000000"/>
              </w:rPr>
            </w:pPr>
          </w:p>
        </w:tc>
        <w:tc>
          <w:tcPr>
            <w:tcW w:w="1798" w:type="dxa"/>
            <w:tcBorders>
              <w:top w:val="nil"/>
              <w:left w:val="nil"/>
              <w:bottom w:val="single" w:sz="4" w:space="0" w:color="auto"/>
              <w:right w:val="nil"/>
            </w:tcBorders>
            <w:shd w:val="clear" w:color="auto" w:fill="auto"/>
            <w:noWrap/>
            <w:vAlign w:val="bottom"/>
            <w:hideMark/>
          </w:tcPr>
          <w:p w14:paraId="08DC0AB5" w14:textId="77777777" w:rsidR="00190072" w:rsidRPr="00EE1C99" w:rsidRDefault="00190072" w:rsidP="00190072">
            <w:pPr>
              <w:rPr>
                <w:rFonts w:ascii="Calibri" w:hAnsi="Calibri"/>
                <w:color w:val="000000"/>
              </w:rPr>
            </w:pPr>
            <w:r w:rsidRPr="00EE1C99">
              <w:rPr>
                <w:rFonts w:ascii="Calibri" w:hAnsi="Calibri"/>
                <w:color w:val="000000"/>
              </w:rPr>
              <w:t>$</w:t>
            </w:r>
          </w:p>
        </w:tc>
      </w:tr>
    </w:tbl>
    <w:p w14:paraId="4D16AC41" w14:textId="77777777" w:rsidR="00FB7F7C" w:rsidRPr="00EE1C99" w:rsidRDefault="00FB7F7C" w:rsidP="00FB7F7C">
      <w:pPr>
        <w:jc w:val="both"/>
        <w:rPr>
          <w:rFonts w:ascii="Century Schoolbook" w:hAnsi="Century Schoolbook"/>
          <w:sz w:val="22"/>
          <w:szCs w:val="22"/>
        </w:rPr>
      </w:pPr>
    </w:p>
    <w:p w14:paraId="1DF99E24" w14:textId="77777777" w:rsidR="00DF0CB4" w:rsidRPr="00EE1C99" w:rsidRDefault="00DF0CB4" w:rsidP="00DF0CB4">
      <w:pPr>
        <w:jc w:val="both"/>
        <w:rPr>
          <w:sz w:val="22"/>
          <w:szCs w:val="22"/>
        </w:rPr>
      </w:pPr>
      <w:r w:rsidRPr="00EE1C99">
        <w:rPr>
          <w:sz w:val="22"/>
          <w:szCs w:val="22"/>
        </w:rPr>
        <w:lastRenderedPageBreak/>
        <w:t>Year ended June 30:</w:t>
      </w:r>
    </w:p>
    <w:p w14:paraId="33A5CB0F" w14:textId="67517745" w:rsidR="00DF0CB4" w:rsidRPr="00EE1C99" w:rsidRDefault="00DF0CB4" w:rsidP="00DF0CB4">
      <w:pPr>
        <w:ind w:firstLine="720"/>
        <w:jc w:val="both"/>
        <w:rPr>
          <w:sz w:val="22"/>
          <w:szCs w:val="22"/>
        </w:rPr>
      </w:pPr>
      <w:r w:rsidRPr="00EE1C99">
        <w:rPr>
          <w:sz w:val="22"/>
          <w:szCs w:val="22"/>
        </w:rPr>
        <w:t>202</w:t>
      </w:r>
      <w:r w:rsidR="00A92EC1" w:rsidRPr="00EE1C99">
        <w:rPr>
          <w:sz w:val="22"/>
          <w:szCs w:val="22"/>
        </w:rPr>
        <w:t>2</w:t>
      </w:r>
      <w:r w:rsidRPr="00EE1C99">
        <w:rPr>
          <w:sz w:val="22"/>
          <w:szCs w:val="22"/>
        </w:rPr>
        <w:tab/>
      </w:r>
      <w:r w:rsidRPr="00EE1C99">
        <w:rPr>
          <w:sz w:val="22"/>
          <w:szCs w:val="22"/>
        </w:rPr>
        <w:tab/>
      </w:r>
      <w:r w:rsidRPr="00EE1C99">
        <w:rPr>
          <w:sz w:val="22"/>
          <w:szCs w:val="22"/>
        </w:rPr>
        <w:tab/>
      </w:r>
      <w:r w:rsidRPr="00EE1C99">
        <w:rPr>
          <w:sz w:val="22"/>
          <w:szCs w:val="22"/>
        </w:rPr>
        <w:tab/>
        <w:t>$</w:t>
      </w:r>
    </w:p>
    <w:p w14:paraId="5BFBE485" w14:textId="729E6B8A" w:rsidR="00DF0CB4" w:rsidRPr="00EE1C99" w:rsidRDefault="00DF0CB4" w:rsidP="00DF0CB4">
      <w:pPr>
        <w:ind w:firstLine="720"/>
        <w:jc w:val="both"/>
        <w:rPr>
          <w:sz w:val="22"/>
          <w:szCs w:val="22"/>
        </w:rPr>
      </w:pPr>
      <w:r w:rsidRPr="00EE1C99">
        <w:rPr>
          <w:sz w:val="22"/>
          <w:szCs w:val="22"/>
        </w:rPr>
        <w:t>202</w:t>
      </w:r>
      <w:r w:rsidR="00A92EC1" w:rsidRPr="00EE1C99">
        <w:rPr>
          <w:sz w:val="22"/>
          <w:szCs w:val="22"/>
        </w:rPr>
        <w:t>3</w:t>
      </w:r>
      <w:r w:rsidRPr="00EE1C99">
        <w:rPr>
          <w:sz w:val="22"/>
          <w:szCs w:val="22"/>
        </w:rPr>
        <w:tab/>
      </w:r>
      <w:r w:rsidRPr="00EE1C99">
        <w:rPr>
          <w:sz w:val="22"/>
          <w:szCs w:val="22"/>
        </w:rPr>
        <w:tab/>
      </w:r>
      <w:r w:rsidRPr="00EE1C99">
        <w:rPr>
          <w:sz w:val="22"/>
          <w:szCs w:val="22"/>
        </w:rPr>
        <w:tab/>
      </w:r>
      <w:r w:rsidRPr="00EE1C99">
        <w:rPr>
          <w:sz w:val="22"/>
          <w:szCs w:val="22"/>
        </w:rPr>
        <w:tab/>
        <w:t>$</w:t>
      </w:r>
    </w:p>
    <w:p w14:paraId="73F56A6F" w14:textId="3F1AA786" w:rsidR="00DF0CB4" w:rsidRPr="00EE1C99" w:rsidRDefault="00DF0CB4" w:rsidP="00DF0CB4">
      <w:pPr>
        <w:ind w:firstLine="720"/>
        <w:jc w:val="both"/>
        <w:rPr>
          <w:sz w:val="22"/>
          <w:szCs w:val="22"/>
        </w:rPr>
      </w:pPr>
      <w:r w:rsidRPr="00EE1C99">
        <w:rPr>
          <w:sz w:val="22"/>
          <w:szCs w:val="22"/>
        </w:rPr>
        <w:t>202</w:t>
      </w:r>
      <w:r w:rsidR="00A92EC1" w:rsidRPr="00EE1C99">
        <w:rPr>
          <w:sz w:val="22"/>
          <w:szCs w:val="22"/>
        </w:rPr>
        <w:t>4</w:t>
      </w:r>
      <w:r w:rsidRPr="00EE1C99">
        <w:rPr>
          <w:sz w:val="22"/>
          <w:szCs w:val="22"/>
        </w:rPr>
        <w:tab/>
      </w:r>
      <w:r w:rsidRPr="00EE1C99">
        <w:rPr>
          <w:sz w:val="22"/>
          <w:szCs w:val="22"/>
        </w:rPr>
        <w:tab/>
      </w:r>
      <w:r w:rsidRPr="00EE1C99">
        <w:rPr>
          <w:sz w:val="22"/>
          <w:szCs w:val="22"/>
        </w:rPr>
        <w:tab/>
      </w:r>
      <w:r w:rsidRPr="00EE1C99">
        <w:rPr>
          <w:sz w:val="22"/>
          <w:szCs w:val="22"/>
        </w:rPr>
        <w:tab/>
      </w:r>
    </w:p>
    <w:p w14:paraId="3C04FD3E" w14:textId="2A7B424F" w:rsidR="00DF0CB4" w:rsidRPr="00EE1C99" w:rsidRDefault="00DF0CB4" w:rsidP="00DF0CB4">
      <w:pPr>
        <w:ind w:firstLine="720"/>
        <w:jc w:val="both"/>
        <w:rPr>
          <w:sz w:val="22"/>
          <w:szCs w:val="22"/>
        </w:rPr>
      </w:pPr>
      <w:r w:rsidRPr="00EE1C99">
        <w:rPr>
          <w:sz w:val="22"/>
          <w:szCs w:val="22"/>
        </w:rPr>
        <w:t>202</w:t>
      </w:r>
      <w:r w:rsidR="00A92EC1" w:rsidRPr="00EE1C99">
        <w:rPr>
          <w:sz w:val="22"/>
          <w:szCs w:val="22"/>
        </w:rPr>
        <w:t>5</w:t>
      </w:r>
      <w:r w:rsidRPr="00EE1C99">
        <w:rPr>
          <w:sz w:val="22"/>
          <w:szCs w:val="22"/>
        </w:rPr>
        <w:tab/>
      </w:r>
      <w:r w:rsidRPr="00EE1C99">
        <w:rPr>
          <w:sz w:val="22"/>
          <w:szCs w:val="22"/>
        </w:rPr>
        <w:tab/>
      </w:r>
      <w:r w:rsidRPr="00EE1C99">
        <w:rPr>
          <w:sz w:val="22"/>
          <w:szCs w:val="22"/>
        </w:rPr>
        <w:tab/>
      </w:r>
      <w:r w:rsidRPr="00EE1C99">
        <w:rPr>
          <w:sz w:val="22"/>
          <w:szCs w:val="22"/>
        </w:rPr>
        <w:tab/>
      </w:r>
    </w:p>
    <w:p w14:paraId="3C32F1D6" w14:textId="360ABE2F" w:rsidR="00DF0CB4" w:rsidRPr="00EE1C99" w:rsidRDefault="00DF0CB4" w:rsidP="00DF0CB4">
      <w:pPr>
        <w:ind w:firstLine="720"/>
        <w:jc w:val="both"/>
        <w:rPr>
          <w:sz w:val="22"/>
          <w:szCs w:val="22"/>
        </w:rPr>
      </w:pPr>
      <w:r w:rsidRPr="00EE1C99">
        <w:rPr>
          <w:sz w:val="22"/>
          <w:szCs w:val="22"/>
        </w:rPr>
        <w:t>202</w:t>
      </w:r>
      <w:r w:rsidR="00A92EC1" w:rsidRPr="00EE1C99">
        <w:rPr>
          <w:sz w:val="22"/>
          <w:szCs w:val="22"/>
        </w:rPr>
        <w:t>6</w:t>
      </w:r>
      <w:r w:rsidRPr="00EE1C99">
        <w:rPr>
          <w:sz w:val="22"/>
          <w:szCs w:val="22"/>
        </w:rPr>
        <w:tab/>
      </w:r>
      <w:r w:rsidRPr="00EE1C99">
        <w:rPr>
          <w:sz w:val="22"/>
          <w:szCs w:val="22"/>
        </w:rPr>
        <w:tab/>
      </w:r>
      <w:r w:rsidRPr="00EE1C99">
        <w:rPr>
          <w:sz w:val="22"/>
          <w:szCs w:val="22"/>
        </w:rPr>
        <w:tab/>
      </w:r>
      <w:r w:rsidRPr="00EE1C99">
        <w:rPr>
          <w:sz w:val="22"/>
          <w:szCs w:val="22"/>
        </w:rPr>
        <w:tab/>
      </w:r>
    </w:p>
    <w:p w14:paraId="39732B63" w14:textId="77777777" w:rsidR="00DF0CB4" w:rsidRPr="00EE1C99" w:rsidRDefault="00DF0CB4" w:rsidP="00DF0CB4">
      <w:pPr>
        <w:ind w:firstLine="720"/>
        <w:jc w:val="both"/>
        <w:rPr>
          <w:sz w:val="22"/>
          <w:szCs w:val="22"/>
        </w:rPr>
      </w:pPr>
      <w:r w:rsidRPr="00EE1C99">
        <w:rPr>
          <w:sz w:val="22"/>
          <w:szCs w:val="22"/>
        </w:rPr>
        <w:t>Thereafter</w:t>
      </w:r>
      <w:r w:rsidRPr="00EE1C99">
        <w:rPr>
          <w:sz w:val="22"/>
          <w:szCs w:val="22"/>
        </w:rPr>
        <w:tab/>
      </w:r>
      <w:r w:rsidRPr="00EE1C99">
        <w:rPr>
          <w:sz w:val="22"/>
          <w:szCs w:val="22"/>
        </w:rPr>
        <w:tab/>
      </w:r>
      <w:r w:rsidRPr="00EE1C99">
        <w:rPr>
          <w:sz w:val="22"/>
          <w:szCs w:val="22"/>
        </w:rPr>
        <w:tab/>
      </w:r>
    </w:p>
    <w:p w14:paraId="12A4EA11" w14:textId="77777777" w:rsidR="00FB7F7C" w:rsidRPr="00EE1C99" w:rsidRDefault="00FB7F7C" w:rsidP="00FB7F7C">
      <w:pPr>
        <w:jc w:val="both"/>
        <w:rPr>
          <w:rFonts w:ascii="Century Schoolbook" w:hAnsi="Century Schoolbook"/>
          <w:sz w:val="22"/>
          <w:szCs w:val="22"/>
        </w:rPr>
      </w:pPr>
    </w:p>
    <w:p w14:paraId="5A1EA135" w14:textId="77777777" w:rsidR="00FB7F7C" w:rsidRPr="00EE1C99" w:rsidRDefault="00FB7F7C" w:rsidP="00FB7F7C">
      <w:pPr>
        <w:jc w:val="both"/>
        <w:rPr>
          <w:rFonts w:ascii="Century Schoolbook" w:hAnsi="Century Schoolbook"/>
          <w:sz w:val="22"/>
          <w:szCs w:val="22"/>
        </w:rPr>
      </w:pPr>
    </w:p>
    <w:p w14:paraId="14473F38" w14:textId="77777777" w:rsidR="00FB7F7C" w:rsidRPr="00EE1C99" w:rsidRDefault="00FB7F7C" w:rsidP="00FB7F7C">
      <w:pPr>
        <w:jc w:val="both"/>
        <w:rPr>
          <w:rFonts w:ascii="Century Schoolbook" w:hAnsi="Century Schoolbook"/>
          <w:sz w:val="22"/>
          <w:szCs w:val="22"/>
        </w:rPr>
      </w:pPr>
      <w:r w:rsidRPr="00EE1C99">
        <w:rPr>
          <w:rFonts w:ascii="Century Schoolbook" w:hAnsi="Century Schoolbook"/>
          <w:sz w:val="22"/>
          <w:szCs w:val="22"/>
        </w:rPr>
        <w:t xml:space="preserve">$XXXX paid as benefits came due and $XXX of administrative expenses during the year are reported as deferred outflows of resources.  </w:t>
      </w:r>
    </w:p>
    <w:p w14:paraId="58717D39" w14:textId="77777777" w:rsidR="00FB7F7C" w:rsidRPr="00EE1C99" w:rsidRDefault="00FB7F7C" w:rsidP="00FB7F7C">
      <w:pPr>
        <w:jc w:val="both"/>
        <w:rPr>
          <w:rFonts w:ascii="Century Schoolbook" w:hAnsi="Century Schoolbook"/>
          <w:sz w:val="22"/>
          <w:szCs w:val="22"/>
        </w:rPr>
      </w:pPr>
    </w:p>
    <w:p w14:paraId="1059059B" w14:textId="77777777" w:rsidR="00FB7F7C" w:rsidRPr="00EE1C99" w:rsidRDefault="00FB7F7C" w:rsidP="00FB7F7C">
      <w:pPr>
        <w:jc w:val="both"/>
        <w:rPr>
          <w:rFonts w:ascii="Century Schoolbook" w:hAnsi="Century Schoolbook"/>
          <w:sz w:val="22"/>
          <w:szCs w:val="22"/>
        </w:rPr>
      </w:pPr>
      <w:r w:rsidRPr="00EE1C99">
        <w:rPr>
          <w:rFonts w:ascii="Century Schoolbook" w:hAnsi="Century Schoolbook"/>
          <w:i/>
          <w:sz w:val="22"/>
          <w:szCs w:val="22"/>
        </w:rPr>
        <w:t xml:space="preserve">Sensitivity of the </w:t>
      </w:r>
      <w:r w:rsidR="008E4F36" w:rsidRPr="00EE1C99">
        <w:rPr>
          <w:rFonts w:ascii="Century Schoolbook" w:hAnsi="Century Schoolbook"/>
          <w:i/>
          <w:sz w:val="22"/>
          <w:szCs w:val="22"/>
        </w:rPr>
        <w:t>Board</w:t>
      </w:r>
      <w:r w:rsidRPr="00EE1C99">
        <w:rPr>
          <w:rFonts w:ascii="Century Schoolbook" w:hAnsi="Century Schoolbook"/>
          <w:i/>
          <w:sz w:val="22"/>
          <w:szCs w:val="22"/>
        </w:rPr>
        <w:t>’s proportionate share of the net pension liability to changes in the discount rate</w:t>
      </w:r>
      <w:r w:rsidRPr="00EE1C99">
        <w:rPr>
          <w:rFonts w:ascii="Century Schoolbook" w:hAnsi="Century Schoolbook"/>
          <w:sz w:val="22"/>
          <w:szCs w:val="22"/>
        </w:rPr>
        <w:t xml:space="preserve">.  The following presents the </w:t>
      </w:r>
      <w:r w:rsidR="008E4F36" w:rsidRPr="00EE1C99">
        <w:rPr>
          <w:rFonts w:ascii="Century Schoolbook" w:hAnsi="Century Schoolbook"/>
          <w:sz w:val="22"/>
          <w:szCs w:val="22"/>
        </w:rPr>
        <w:t>Board</w:t>
      </w:r>
      <w:r w:rsidRPr="00EE1C99">
        <w:rPr>
          <w:rFonts w:ascii="Century Schoolbook" w:hAnsi="Century Schoolbook"/>
          <w:sz w:val="22"/>
          <w:szCs w:val="22"/>
        </w:rPr>
        <w:t xml:space="preserve">’s proportionate share of the net pension liability calculated using the discount rate of </w:t>
      </w:r>
      <w:r w:rsidR="0005428E" w:rsidRPr="00EE1C99">
        <w:rPr>
          <w:rFonts w:ascii="Century Schoolbook" w:hAnsi="Century Schoolbook"/>
          <w:sz w:val="22"/>
          <w:szCs w:val="22"/>
        </w:rPr>
        <w:t>2.98</w:t>
      </w:r>
      <w:r w:rsidRPr="00EE1C99">
        <w:rPr>
          <w:rFonts w:ascii="Century Schoolbook" w:hAnsi="Century Schoolbook"/>
          <w:sz w:val="22"/>
          <w:szCs w:val="22"/>
        </w:rPr>
        <w:t xml:space="preserve"> percent, as well as what the </w:t>
      </w:r>
      <w:r w:rsidR="008E4F36" w:rsidRPr="00EE1C99">
        <w:rPr>
          <w:rFonts w:ascii="Century Schoolbook" w:hAnsi="Century Schoolbook"/>
          <w:sz w:val="22"/>
          <w:szCs w:val="22"/>
        </w:rPr>
        <w:t>Board</w:t>
      </w:r>
      <w:r w:rsidRPr="00EE1C99">
        <w:rPr>
          <w:rFonts w:ascii="Century Schoolbook" w:hAnsi="Century Schoolbook"/>
          <w:sz w:val="22"/>
          <w:szCs w:val="22"/>
        </w:rPr>
        <w:t>’s proportionate share of the net pension asset or net pension liability would be if it were calculated using a discount rate that is 1-percentage-point lower (</w:t>
      </w:r>
      <w:r w:rsidR="0005428E" w:rsidRPr="00EE1C99">
        <w:rPr>
          <w:rFonts w:ascii="Century Schoolbook" w:hAnsi="Century Schoolbook"/>
          <w:sz w:val="22"/>
          <w:szCs w:val="22"/>
        </w:rPr>
        <w:t>1.98</w:t>
      </w:r>
      <w:r w:rsidRPr="00EE1C99">
        <w:rPr>
          <w:rFonts w:ascii="Century Schoolbook" w:hAnsi="Century Schoolbook"/>
          <w:sz w:val="22"/>
          <w:szCs w:val="22"/>
        </w:rPr>
        <w:t xml:space="preserve"> percent) or 1-percentage-point higher (</w:t>
      </w:r>
      <w:r w:rsidR="0005428E" w:rsidRPr="00EE1C99">
        <w:rPr>
          <w:rFonts w:ascii="Century Schoolbook" w:hAnsi="Century Schoolbook"/>
          <w:sz w:val="22"/>
          <w:szCs w:val="22"/>
        </w:rPr>
        <w:t>3.98</w:t>
      </w:r>
      <w:r w:rsidRPr="00EE1C99">
        <w:rPr>
          <w:rFonts w:ascii="Century Schoolbook" w:hAnsi="Century Schoolbook"/>
          <w:sz w:val="22"/>
          <w:szCs w:val="22"/>
        </w:rPr>
        <w:t xml:space="preserve"> percent) than the current rate:</w:t>
      </w:r>
    </w:p>
    <w:p w14:paraId="5338A720" w14:textId="77777777" w:rsidR="00FB7F7C" w:rsidRPr="00EE1C99" w:rsidRDefault="00FB7F7C" w:rsidP="00FB7F7C">
      <w:pPr>
        <w:jc w:val="both"/>
        <w:rPr>
          <w:rFonts w:ascii="Century Schoolbook" w:hAnsi="Century Schoolbook"/>
          <w:sz w:val="22"/>
          <w:szCs w:val="22"/>
        </w:rPr>
      </w:pPr>
    </w:p>
    <w:bookmarkStart w:id="4" w:name="_MON_1555071796"/>
    <w:bookmarkEnd w:id="4"/>
    <w:p w14:paraId="61DAA4D5" w14:textId="77777777" w:rsidR="00FB7F7C" w:rsidRPr="00EE1C99" w:rsidRDefault="0005428E" w:rsidP="00FB7F7C">
      <w:pPr>
        <w:rPr>
          <w:rFonts w:ascii="Century Schoolbook" w:hAnsi="Century Schoolbook"/>
          <w:sz w:val="22"/>
          <w:szCs w:val="22"/>
        </w:rPr>
      </w:pPr>
      <w:r w:rsidRPr="00EE1C99">
        <w:rPr>
          <w:rFonts w:ascii="Century Schoolbook" w:hAnsi="Century Schoolbook"/>
          <w:sz w:val="22"/>
          <w:szCs w:val="22"/>
        </w:rPr>
        <w:object w:dxaOrig="8935" w:dyaOrig="1151" w14:anchorId="47D54BDB">
          <v:shape id="_x0000_i1029" type="#_x0000_t75" style="width:446.25pt;height:57.75pt" o:ole="">
            <v:imagedata r:id="rId23" o:title=""/>
          </v:shape>
          <o:OLEObject Type="Embed" ProgID="Excel.Sheet.8" ShapeID="_x0000_i1029" DrawAspect="Content" ObjectID="_1721803551" r:id="rId24"/>
        </w:object>
      </w:r>
    </w:p>
    <w:p w14:paraId="2AEAF47F" w14:textId="77777777" w:rsidR="00FB7F7C" w:rsidRPr="00EE1C99" w:rsidRDefault="00FB7F7C" w:rsidP="00FB7F7C">
      <w:pPr>
        <w:rPr>
          <w:rFonts w:ascii="Century Schoolbook" w:hAnsi="Century Schoolbook"/>
          <w:sz w:val="22"/>
          <w:szCs w:val="22"/>
        </w:rPr>
      </w:pPr>
    </w:p>
    <w:bookmarkStart w:id="5" w:name="_MON_1558175508"/>
    <w:bookmarkEnd w:id="5"/>
    <w:p w14:paraId="281B37BA" w14:textId="32805411" w:rsidR="00FB7F7C" w:rsidRPr="00EE1C99" w:rsidRDefault="0039643A" w:rsidP="00FB7F7C">
      <w:pPr>
        <w:rPr>
          <w:rFonts w:ascii="Century Schoolbook" w:hAnsi="Century Schoolbook"/>
          <w:b/>
          <w:bCs/>
          <w:sz w:val="22"/>
          <w:szCs w:val="22"/>
        </w:rPr>
      </w:pPr>
      <w:r w:rsidRPr="00EE1C99">
        <w:rPr>
          <w:rFonts w:ascii="Century Schoolbook" w:hAnsi="Century Schoolbook"/>
          <w:b/>
          <w:bCs/>
          <w:sz w:val="22"/>
          <w:szCs w:val="22"/>
        </w:rPr>
        <w:object w:dxaOrig="9427" w:dyaOrig="4708" w14:anchorId="7F6F824D">
          <v:shape id="_x0000_i1030" type="#_x0000_t75" style="width:474pt;height:237pt" o:ole="">
            <v:imagedata r:id="rId25" o:title=""/>
          </v:shape>
          <o:OLEObject Type="Embed" ProgID="Excel.Sheet.8" ShapeID="_x0000_i1030" DrawAspect="Content" ObjectID="_1721803552" r:id="rId26"/>
        </w:object>
      </w:r>
    </w:p>
    <w:p w14:paraId="2E500C74" w14:textId="77777777" w:rsidR="00FB7F7C" w:rsidRPr="00EE1C99" w:rsidRDefault="00FB7F7C" w:rsidP="00FB7F7C">
      <w:pPr>
        <w:rPr>
          <w:rFonts w:ascii="Century Schoolbook" w:hAnsi="Century Schoolbook"/>
          <w:b/>
          <w:bCs/>
          <w:sz w:val="22"/>
          <w:szCs w:val="22"/>
        </w:rPr>
      </w:pPr>
    </w:p>
    <w:p w14:paraId="1DEE2685" w14:textId="77777777" w:rsidR="00FB7F7C" w:rsidRPr="00EE1C99" w:rsidRDefault="00FB7F7C" w:rsidP="00FB7F7C">
      <w:pPr>
        <w:jc w:val="both"/>
        <w:rPr>
          <w:rFonts w:ascii="Century Schoolbook" w:hAnsi="Century Schoolbook"/>
          <w:sz w:val="22"/>
          <w:szCs w:val="22"/>
        </w:rPr>
      </w:pPr>
      <w:r w:rsidRPr="00EE1C99">
        <w:rPr>
          <w:rFonts w:ascii="Century Schoolbook" w:hAnsi="Century Schoolbook"/>
          <w:sz w:val="22"/>
          <w:szCs w:val="22"/>
        </w:rPr>
        <w:t>The plan currently uses mortality tables that vary by age, and health status (i.e. disabled and healthy).  The current mortality rates are based on published tables and based on studies that cover significant portions of the U.S. population.  The healthy mortality rates also contain a provision to reflect future mortality improvements.</w:t>
      </w:r>
    </w:p>
    <w:p w14:paraId="74CD1D1F" w14:textId="77777777" w:rsidR="00FB7F7C" w:rsidRPr="00EE1C99" w:rsidRDefault="00FB7F7C" w:rsidP="00FB7F7C">
      <w:pPr>
        <w:jc w:val="both"/>
        <w:rPr>
          <w:rFonts w:ascii="Century Schoolbook" w:hAnsi="Century Schoolbook"/>
          <w:sz w:val="22"/>
          <w:szCs w:val="22"/>
        </w:rPr>
      </w:pPr>
    </w:p>
    <w:p w14:paraId="1E8B710B" w14:textId="02DC815D" w:rsidR="00FB7F7C" w:rsidRPr="00EE1C99" w:rsidRDefault="00FB7F7C" w:rsidP="00FB7F7C">
      <w:pPr>
        <w:jc w:val="both"/>
        <w:rPr>
          <w:rFonts w:ascii="Century Schoolbook" w:hAnsi="Century Schoolbook"/>
          <w:sz w:val="22"/>
          <w:szCs w:val="22"/>
        </w:rPr>
      </w:pPr>
      <w:r w:rsidRPr="00EE1C99">
        <w:rPr>
          <w:rFonts w:ascii="Century Schoolbook" w:hAnsi="Century Schoolbook"/>
          <w:sz w:val="22"/>
          <w:szCs w:val="22"/>
        </w:rPr>
        <w:lastRenderedPageBreak/>
        <w:t xml:space="preserve">The actuarial assumptions used in the </w:t>
      </w:r>
      <w:r w:rsidR="000B6366" w:rsidRPr="00EE1C99">
        <w:rPr>
          <w:rFonts w:ascii="Century Schoolbook" w:hAnsi="Century Schoolbook"/>
          <w:sz w:val="22"/>
          <w:szCs w:val="22"/>
        </w:rPr>
        <w:t>December 31, 201</w:t>
      </w:r>
      <w:r w:rsidR="0043142E">
        <w:rPr>
          <w:rFonts w:ascii="Century Schoolbook" w:hAnsi="Century Schoolbook"/>
          <w:sz w:val="22"/>
          <w:szCs w:val="22"/>
        </w:rPr>
        <w:t>9</w:t>
      </w:r>
      <w:r w:rsidRPr="00EE1C99">
        <w:rPr>
          <w:rFonts w:ascii="Century Schoolbook" w:hAnsi="Century Schoolbook"/>
          <w:sz w:val="22"/>
          <w:szCs w:val="22"/>
        </w:rPr>
        <w:t xml:space="preserve"> valuation were based on the results of an actuarial experience study for the period January 1, 201</w:t>
      </w:r>
      <w:r w:rsidR="00086E42" w:rsidRPr="00EE1C99">
        <w:rPr>
          <w:rFonts w:ascii="Century Schoolbook" w:hAnsi="Century Schoolbook"/>
          <w:sz w:val="22"/>
          <w:szCs w:val="22"/>
        </w:rPr>
        <w:t>4</w:t>
      </w:r>
      <w:r w:rsidRPr="00EE1C99">
        <w:rPr>
          <w:rFonts w:ascii="Century Schoolbook" w:hAnsi="Century Schoolbook"/>
          <w:sz w:val="22"/>
          <w:szCs w:val="22"/>
        </w:rPr>
        <w:t xml:space="preserve"> through December 31, 201</w:t>
      </w:r>
      <w:r w:rsidR="0043142E">
        <w:rPr>
          <w:rFonts w:ascii="Century Schoolbook" w:hAnsi="Century Schoolbook"/>
          <w:sz w:val="22"/>
          <w:szCs w:val="22"/>
        </w:rPr>
        <w:t>9</w:t>
      </w:r>
      <w:r w:rsidRPr="00EE1C99">
        <w:rPr>
          <w:rFonts w:ascii="Century Schoolbook" w:hAnsi="Century Schoolbook"/>
          <w:sz w:val="22"/>
          <w:szCs w:val="22"/>
        </w:rPr>
        <w:t>.</w:t>
      </w:r>
    </w:p>
    <w:p w14:paraId="1C5BEDD8" w14:textId="77777777" w:rsidR="00976E0A" w:rsidRPr="00EE1C99" w:rsidRDefault="00976E0A" w:rsidP="00FB7F7C">
      <w:pPr>
        <w:jc w:val="both"/>
        <w:rPr>
          <w:rFonts w:ascii="Century Schoolbook" w:hAnsi="Century Schoolbook"/>
          <w:sz w:val="22"/>
          <w:szCs w:val="22"/>
        </w:rPr>
      </w:pPr>
    </w:p>
    <w:p w14:paraId="45A67D76" w14:textId="77777777" w:rsidR="00976E0A" w:rsidRPr="00EE1C99" w:rsidRDefault="00976E0A" w:rsidP="00976E0A">
      <w:pPr>
        <w:jc w:val="both"/>
        <w:rPr>
          <w:rFonts w:ascii="Century Schoolbook" w:hAnsi="Century Schoolbook"/>
          <w:b/>
          <w:sz w:val="22"/>
          <w:szCs w:val="22"/>
        </w:rPr>
      </w:pPr>
      <w:r w:rsidRPr="00EE1C99">
        <w:rPr>
          <w:rFonts w:ascii="Century Schoolbook" w:hAnsi="Century Schoolbook"/>
          <w:b/>
          <w:i/>
          <w:sz w:val="22"/>
          <w:szCs w:val="22"/>
        </w:rPr>
        <w:t>Total Expense, Liabilities, and Deferred Outflows and Inflows of Resources Related to Pensions</w:t>
      </w:r>
    </w:p>
    <w:p w14:paraId="02915484" w14:textId="77777777" w:rsidR="00976E0A" w:rsidRPr="00EE1C99" w:rsidRDefault="00976E0A" w:rsidP="00976E0A">
      <w:pPr>
        <w:ind w:left="-720"/>
        <w:jc w:val="both"/>
        <w:rPr>
          <w:rFonts w:ascii="Century Schoolbook" w:hAnsi="Century Schoolbook"/>
          <w:b/>
          <w:sz w:val="22"/>
          <w:szCs w:val="22"/>
        </w:rPr>
      </w:pPr>
    </w:p>
    <w:p w14:paraId="142F0B5E" w14:textId="77777777" w:rsidR="00976E0A" w:rsidRPr="00EE1C99" w:rsidRDefault="00976E0A" w:rsidP="00976E0A">
      <w:pPr>
        <w:jc w:val="both"/>
        <w:rPr>
          <w:rFonts w:ascii="Century Schoolbook" w:hAnsi="Century Schoolbook"/>
          <w:sz w:val="22"/>
          <w:szCs w:val="22"/>
        </w:rPr>
      </w:pPr>
      <w:r w:rsidRPr="00EE1C99">
        <w:rPr>
          <w:rFonts w:ascii="Century Schoolbook" w:hAnsi="Century Schoolbook"/>
          <w:sz w:val="22"/>
          <w:szCs w:val="22"/>
        </w:rPr>
        <w:t>Following is information related to the proportionate share and pension expense for all pension plans:</w:t>
      </w:r>
    </w:p>
    <w:p w14:paraId="03B94F49" w14:textId="77777777" w:rsidR="00976E0A" w:rsidRPr="00EE1C99" w:rsidRDefault="00976E0A" w:rsidP="00FB7F7C">
      <w:pPr>
        <w:jc w:val="both"/>
        <w:rPr>
          <w:rFonts w:ascii="Century Schoolbook" w:hAnsi="Century Schoolbook"/>
          <w:sz w:val="22"/>
          <w:szCs w:val="22"/>
        </w:rPr>
      </w:pPr>
    </w:p>
    <w:p w14:paraId="6D846F5D" w14:textId="77777777" w:rsidR="00976E0A" w:rsidRPr="00EE1C99" w:rsidRDefault="00976E0A" w:rsidP="00F342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507"/>
        <w:gridCol w:w="1512"/>
        <w:gridCol w:w="1498"/>
      </w:tblGrid>
      <w:tr w:rsidR="00976E0A" w:rsidRPr="00EE1C99" w14:paraId="40E1611A" w14:textId="77777777" w:rsidTr="00FF1A76">
        <w:tc>
          <w:tcPr>
            <w:tcW w:w="4950" w:type="dxa"/>
            <w:shd w:val="clear" w:color="auto" w:fill="auto"/>
          </w:tcPr>
          <w:p w14:paraId="62F015AF"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56FF16F9"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jc w:val="center"/>
              <w:rPr>
                <w:sz w:val="22"/>
                <w:szCs w:val="22"/>
              </w:rPr>
            </w:pPr>
            <w:r w:rsidRPr="00EE1C99">
              <w:rPr>
                <w:sz w:val="22"/>
                <w:szCs w:val="22"/>
              </w:rPr>
              <w:t>LGERS</w:t>
            </w:r>
          </w:p>
        </w:tc>
        <w:tc>
          <w:tcPr>
            <w:tcW w:w="1530" w:type="dxa"/>
            <w:shd w:val="clear" w:color="auto" w:fill="auto"/>
          </w:tcPr>
          <w:p w14:paraId="3A480651"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jc w:val="center"/>
              <w:rPr>
                <w:sz w:val="22"/>
                <w:szCs w:val="22"/>
              </w:rPr>
            </w:pPr>
            <w:r w:rsidRPr="00EE1C99">
              <w:rPr>
                <w:sz w:val="22"/>
                <w:szCs w:val="22"/>
              </w:rPr>
              <w:t>LEOSSA</w:t>
            </w:r>
          </w:p>
        </w:tc>
        <w:tc>
          <w:tcPr>
            <w:tcW w:w="1530" w:type="dxa"/>
            <w:shd w:val="clear" w:color="auto" w:fill="auto"/>
          </w:tcPr>
          <w:p w14:paraId="0E746F62"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jc w:val="center"/>
              <w:rPr>
                <w:sz w:val="22"/>
                <w:szCs w:val="22"/>
              </w:rPr>
            </w:pPr>
            <w:r w:rsidRPr="00EE1C99">
              <w:rPr>
                <w:sz w:val="22"/>
                <w:szCs w:val="22"/>
              </w:rPr>
              <w:t>Total</w:t>
            </w:r>
          </w:p>
        </w:tc>
      </w:tr>
      <w:tr w:rsidR="00976E0A" w:rsidRPr="00EE1C99" w14:paraId="0DBE8089" w14:textId="77777777" w:rsidTr="00FF1A76">
        <w:tc>
          <w:tcPr>
            <w:tcW w:w="4950" w:type="dxa"/>
            <w:shd w:val="clear" w:color="auto" w:fill="auto"/>
          </w:tcPr>
          <w:p w14:paraId="3792485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Pension Expense</w:t>
            </w:r>
          </w:p>
        </w:tc>
        <w:tc>
          <w:tcPr>
            <w:tcW w:w="1530" w:type="dxa"/>
            <w:shd w:val="clear" w:color="auto" w:fill="auto"/>
          </w:tcPr>
          <w:p w14:paraId="3F82C555"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r w:rsidRPr="00EE1C99">
              <w:rPr>
                <w:sz w:val="22"/>
                <w:szCs w:val="22"/>
              </w:rPr>
              <w:t>$</w:t>
            </w:r>
          </w:p>
        </w:tc>
        <w:tc>
          <w:tcPr>
            <w:tcW w:w="1530" w:type="dxa"/>
            <w:shd w:val="clear" w:color="auto" w:fill="auto"/>
          </w:tcPr>
          <w:p w14:paraId="0F03D74E"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r w:rsidRPr="00EE1C99">
              <w:rPr>
                <w:sz w:val="22"/>
                <w:szCs w:val="22"/>
              </w:rPr>
              <w:t>$</w:t>
            </w:r>
          </w:p>
        </w:tc>
        <w:tc>
          <w:tcPr>
            <w:tcW w:w="1530" w:type="dxa"/>
            <w:shd w:val="clear" w:color="auto" w:fill="auto"/>
          </w:tcPr>
          <w:p w14:paraId="14E92E91"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r w:rsidRPr="00EE1C99">
              <w:rPr>
                <w:sz w:val="22"/>
                <w:szCs w:val="22"/>
              </w:rPr>
              <w:t>$</w:t>
            </w:r>
          </w:p>
        </w:tc>
      </w:tr>
      <w:tr w:rsidR="00976E0A" w:rsidRPr="00EE1C99" w14:paraId="4167645F" w14:textId="77777777" w:rsidTr="00FF1A76">
        <w:tc>
          <w:tcPr>
            <w:tcW w:w="4950" w:type="dxa"/>
            <w:shd w:val="clear" w:color="auto" w:fill="auto"/>
          </w:tcPr>
          <w:p w14:paraId="64251B3A"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Pension Liability</w:t>
            </w:r>
          </w:p>
        </w:tc>
        <w:tc>
          <w:tcPr>
            <w:tcW w:w="1530" w:type="dxa"/>
            <w:shd w:val="clear" w:color="auto" w:fill="auto"/>
          </w:tcPr>
          <w:p w14:paraId="1B15DD1D"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6E68118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230165FA"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07C9911D" w14:textId="77777777" w:rsidTr="00FF1A76">
        <w:tc>
          <w:tcPr>
            <w:tcW w:w="4950" w:type="dxa"/>
            <w:shd w:val="clear" w:color="auto" w:fill="auto"/>
          </w:tcPr>
          <w:p w14:paraId="501D3BC8"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Proportionate share of the net pension liability</w:t>
            </w:r>
          </w:p>
        </w:tc>
        <w:tc>
          <w:tcPr>
            <w:tcW w:w="1530" w:type="dxa"/>
            <w:shd w:val="clear" w:color="auto" w:fill="auto"/>
          </w:tcPr>
          <w:p w14:paraId="7CB33CA5"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7414610"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781DF2CB"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16788234" w14:textId="77777777" w:rsidTr="00FF1A76">
        <w:tc>
          <w:tcPr>
            <w:tcW w:w="4950" w:type="dxa"/>
            <w:shd w:val="clear" w:color="auto" w:fill="auto"/>
          </w:tcPr>
          <w:p w14:paraId="57A6A0F0"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p>
        </w:tc>
        <w:tc>
          <w:tcPr>
            <w:tcW w:w="1530" w:type="dxa"/>
            <w:shd w:val="clear" w:color="auto" w:fill="auto"/>
          </w:tcPr>
          <w:p w14:paraId="7DF0CA62"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44BA3426"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75D53C2"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279ED027" w14:textId="77777777" w:rsidTr="00FF1A76">
        <w:tc>
          <w:tcPr>
            <w:tcW w:w="4950" w:type="dxa"/>
            <w:shd w:val="clear" w:color="auto" w:fill="auto"/>
          </w:tcPr>
          <w:p w14:paraId="73594076"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Deferred </w:t>
            </w:r>
            <w:r w:rsidR="00EA55B5" w:rsidRPr="00EE1C99">
              <w:t xml:space="preserve">of </w:t>
            </w:r>
            <w:r w:rsidRPr="00EE1C99">
              <w:t>Outflows of Resources</w:t>
            </w:r>
          </w:p>
        </w:tc>
        <w:tc>
          <w:tcPr>
            <w:tcW w:w="1530" w:type="dxa"/>
            <w:shd w:val="clear" w:color="auto" w:fill="auto"/>
          </w:tcPr>
          <w:p w14:paraId="7DB1D1D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0841E4F5"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711A9A35"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512E25E2" w14:textId="77777777" w:rsidTr="00FF1A76">
        <w:tc>
          <w:tcPr>
            <w:tcW w:w="4950" w:type="dxa"/>
            <w:shd w:val="clear" w:color="auto" w:fill="auto"/>
          </w:tcPr>
          <w:p w14:paraId="6208512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Differences between expected &amp; actual experience</w:t>
            </w:r>
          </w:p>
        </w:tc>
        <w:tc>
          <w:tcPr>
            <w:tcW w:w="1530" w:type="dxa"/>
            <w:shd w:val="clear" w:color="auto" w:fill="auto"/>
          </w:tcPr>
          <w:p w14:paraId="4EE333D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0D6BC73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4A104A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6A859DC2" w14:textId="77777777" w:rsidTr="00FF1A76">
        <w:tc>
          <w:tcPr>
            <w:tcW w:w="4950" w:type="dxa"/>
            <w:shd w:val="clear" w:color="auto" w:fill="auto"/>
          </w:tcPr>
          <w:p w14:paraId="3A45C097"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Changes of assumptions</w:t>
            </w:r>
          </w:p>
        </w:tc>
        <w:tc>
          <w:tcPr>
            <w:tcW w:w="1530" w:type="dxa"/>
            <w:shd w:val="clear" w:color="auto" w:fill="auto"/>
          </w:tcPr>
          <w:p w14:paraId="114B4F8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AABDC09"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F82752B"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451CAED7" w14:textId="77777777" w:rsidTr="00FF1A76">
        <w:tc>
          <w:tcPr>
            <w:tcW w:w="4950" w:type="dxa"/>
            <w:shd w:val="clear" w:color="auto" w:fill="auto"/>
          </w:tcPr>
          <w:p w14:paraId="5FE3A1E9"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Net difference between projected and actual earnings on plan investments</w:t>
            </w:r>
          </w:p>
        </w:tc>
        <w:tc>
          <w:tcPr>
            <w:tcW w:w="1530" w:type="dxa"/>
            <w:shd w:val="clear" w:color="auto" w:fill="auto"/>
          </w:tcPr>
          <w:p w14:paraId="6CA203BD"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EEB5C65"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27EFE50A"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6721A60B" w14:textId="77777777" w:rsidTr="00FF1A76">
        <w:tc>
          <w:tcPr>
            <w:tcW w:w="4950" w:type="dxa"/>
            <w:shd w:val="clear" w:color="auto" w:fill="auto"/>
          </w:tcPr>
          <w:p w14:paraId="37C3A9E6"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Changes in proportion &amp; differences between contributions &amp; proportionate share of contributions</w:t>
            </w:r>
          </w:p>
        </w:tc>
        <w:tc>
          <w:tcPr>
            <w:tcW w:w="1530" w:type="dxa"/>
            <w:shd w:val="clear" w:color="auto" w:fill="auto"/>
          </w:tcPr>
          <w:p w14:paraId="44D1216F"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517F98F"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4223B45"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4B0A1C36" w14:textId="77777777" w:rsidTr="00FF1A76">
        <w:tc>
          <w:tcPr>
            <w:tcW w:w="4950" w:type="dxa"/>
            <w:shd w:val="clear" w:color="auto" w:fill="auto"/>
          </w:tcPr>
          <w:p w14:paraId="0388D3F9"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Benefit payments &amp; administrative costs paid subsequent to the measurement date</w:t>
            </w:r>
          </w:p>
        </w:tc>
        <w:tc>
          <w:tcPr>
            <w:tcW w:w="1530" w:type="dxa"/>
            <w:shd w:val="clear" w:color="auto" w:fill="auto"/>
          </w:tcPr>
          <w:p w14:paraId="539CD7A1"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6A9A260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DD220FA"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7B186A81" w14:textId="77777777" w:rsidTr="00FF1A76">
        <w:tc>
          <w:tcPr>
            <w:tcW w:w="4950" w:type="dxa"/>
            <w:shd w:val="clear" w:color="auto" w:fill="auto"/>
          </w:tcPr>
          <w:p w14:paraId="4F24943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p>
        </w:tc>
        <w:tc>
          <w:tcPr>
            <w:tcW w:w="1530" w:type="dxa"/>
            <w:shd w:val="clear" w:color="auto" w:fill="auto"/>
          </w:tcPr>
          <w:p w14:paraId="6AD9664E"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6BF7610E"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25DC539F"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646E14A2" w14:textId="77777777" w:rsidTr="00FF1A76">
        <w:tc>
          <w:tcPr>
            <w:tcW w:w="4950" w:type="dxa"/>
            <w:shd w:val="clear" w:color="auto" w:fill="auto"/>
          </w:tcPr>
          <w:p w14:paraId="4AD9CE29"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Deferred</w:t>
            </w:r>
            <w:r w:rsidR="00EA55B5" w:rsidRPr="00EE1C99">
              <w:t xml:space="preserve"> of Inflows of Resources</w:t>
            </w:r>
          </w:p>
        </w:tc>
        <w:tc>
          <w:tcPr>
            <w:tcW w:w="1530" w:type="dxa"/>
            <w:shd w:val="clear" w:color="auto" w:fill="auto"/>
          </w:tcPr>
          <w:p w14:paraId="63E83F18"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6FBAD364"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5DC4596E"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58BEB487" w14:textId="77777777" w:rsidTr="00FF1A76">
        <w:tc>
          <w:tcPr>
            <w:tcW w:w="4950" w:type="dxa"/>
            <w:shd w:val="clear" w:color="auto" w:fill="auto"/>
          </w:tcPr>
          <w:p w14:paraId="4DE9A44A" w14:textId="77777777" w:rsidR="00976E0A" w:rsidRPr="00EE1C99" w:rsidRDefault="00EA55B5"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Differences between expected and actual experience</w:t>
            </w:r>
          </w:p>
        </w:tc>
        <w:tc>
          <w:tcPr>
            <w:tcW w:w="1530" w:type="dxa"/>
            <w:shd w:val="clear" w:color="auto" w:fill="auto"/>
          </w:tcPr>
          <w:p w14:paraId="71E9947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413D853"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2A7A9836"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54286D3D" w14:textId="77777777" w:rsidTr="00FF1A76">
        <w:tc>
          <w:tcPr>
            <w:tcW w:w="4950" w:type="dxa"/>
            <w:shd w:val="clear" w:color="auto" w:fill="auto"/>
          </w:tcPr>
          <w:p w14:paraId="62FF94C2" w14:textId="77777777" w:rsidR="00976E0A" w:rsidRPr="00EE1C99" w:rsidRDefault="00EA55B5"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Change of assumptions</w:t>
            </w:r>
          </w:p>
        </w:tc>
        <w:tc>
          <w:tcPr>
            <w:tcW w:w="1530" w:type="dxa"/>
            <w:shd w:val="clear" w:color="auto" w:fill="auto"/>
          </w:tcPr>
          <w:p w14:paraId="47CE7A2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2C7DA92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F904CCB"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5955563A" w14:textId="77777777" w:rsidTr="00FF1A76">
        <w:tc>
          <w:tcPr>
            <w:tcW w:w="4950" w:type="dxa"/>
            <w:shd w:val="clear" w:color="auto" w:fill="auto"/>
          </w:tcPr>
          <w:p w14:paraId="237D77EA" w14:textId="77777777" w:rsidR="00976E0A" w:rsidRPr="00EE1C99" w:rsidRDefault="00EA55B5"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Net difference between projected and actual earnings on plan investments</w:t>
            </w:r>
          </w:p>
        </w:tc>
        <w:tc>
          <w:tcPr>
            <w:tcW w:w="1530" w:type="dxa"/>
            <w:shd w:val="clear" w:color="auto" w:fill="auto"/>
          </w:tcPr>
          <w:p w14:paraId="040360B8"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7A1CA98"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1A55251A"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r w:rsidR="00976E0A" w:rsidRPr="00EE1C99" w14:paraId="78EF3BE8" w14:textId="77777777" w:rsidTr="00FF1A76">
        <w:tc>
          <w:tcPr>
            <w:tcW w:w="4950" w:type="dxa"/>
            <w:shd w:val="clear" w:color="auto" w:fill="auto"/>
          </w:tcPr>
          <w:p w14:paraId="61EDF677" w14:textId="77777777" w:rsidR="00976E0A" w:rsidRPr="00EE1C99" w:rsidRDefault="00EA55B5"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pPr>
            <w:r w:rsidRPr="00EE1C99">
              <w:t xml:space="preserve">   Changes in proportion &amp; differences between contributions and proportionate share of contributions</w:t>
            </w:r>
          </w:p>
        </w:tc>
        <w:tc>
          <w:tcPr>
            <w:tcW w:w="1530" w:type="dxa"/>
            <w:shd w:val="clear" w:color="auto" w:fill="auto"/>
          </w:tcPr>
          <w:p w14:paraId="4F6D2C48"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31F27C88"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c>
          <w:tcPr>
            <w:tcW w:w="1530" w:type="dxa"/>
            <w:shd w:val="clear" w:color="auto" w:fill="auto"/>
          </w:tcPr>
          <w:p w14:paraId="79B88F8C" w14:textId="77777777" w:rsidR="00976E0A" w:rsidRPr="00EE1C99" w:rsidRDefault="00976E0A" w:rsidP="00FF1A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tc>
      </w:tr>
    </w:tbl>
    <w:p w14:paraId="145C11DD" w14:textId="77777777" w:rsidR="0033654E" w:rsidRPr="00EE1C99" w:rsidRDefault="0033654E" w:rsidP="00F342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p w14:paraId="6B40E7A7" w14:textId="77777777" w:rsidR="0033654E" w:rsidRPr="00EE1C99" w:rsidRDefault="003365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p w14:paraId="3FFF7D4A" w14:textId="77777777" w:rsidR="00976E0A" w:rsidRPr="00EE1C99" w:rsidRDefault="00976E0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p>
    <w:p w14:paraId="374E5330" w14:textId="77777777" w:rsidR="0033654E" w:rsidRPr="00EE1C99" w:rsidRDefault="00EA55B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sz w:val="22"/>
          <w:szCs w:val="22"/>
        </w:rPr>
      </w:pPr>
      <w:r w:rsidRPr="00EE1C99">
        <w:rPr>
          <w:sz w:val="22"/>
          <w:szCs w:val="22"/>
        </w:rPr>
        <w:t>C</w:t>
      </w:r>
      <w:r w:rsidR="0033654E" w:rsidRPr="00EE1C99">
        <w:rPr>
          <w:sz w:val="22"/>
          <w:szCs w:val="22"/>
        </w:rPr>
        <w:t xml:space="preserve">.  </w:t>
      </w:r>
      <w:r w:rsidR="0033654E" w:rsidRPr="00EE1C99">
        <w:rPr>
          <w:sz w:val="22"/>
          <w:szCs w:val="22"/>
          <w:u w:val="single"/>
        </w:rPr>
        <w:t>Supplemental Retirement Income Plan for Law Enforcement Officers</w:t>
      </w:r>
    </w:p>
    <w:p w14:paraId="287B69A3" w14:textId="77777777" w:rsidR="0033654E" w:rsidRPr="00EE1C99" w:rsidRDefault="0033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sz w:val="22"/>
          <w:szCs w:val="22"/>
        </w:rPr>
      </w:pPr>
    </w:p>
    <w:p w14:paraId="60AAB584" w14:textId="77777777" w:rsidR="0033654E" w:rsidRPr="00EE1C99" w:rsidRDefault="0033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color w:val="000000"/>
          <w:spacing w:val="-2"/>
          <w:sz w:val="22"/>
          <w:szCs w:val="22"/>
        </w:rPr>
      </w:pPr>
      <w:r w:rsidRPr="00EE1C99">
        <w:rPr>
          <w:i/>
          <w:spacing w:val="-2"/>
          <w:sz w:val="22"/>
          <w:szCs w:val="22"/>
        </w:rPr>
        <w:t>Plan Description.</w:t>
      </w:r>
      <w:r w:rsidRPr="00EE1C99">
        <w:rPr>
          <w:spacing w:val="-2"/>
          <w:sz w:val="22"/>
          <w:szCs w:val="22"/>
        </w:rPr>
        <w:t xml:space="preserve"> The ABC Board contributes to the Supplemental Retirement Income Plan, a defined contribution pension plan administered by the Department of State Treasurer and a Board of Trustees. The Plan provides retirement benefits to law enforcement officers employed by the ABC Board. Article 5 of G.S. Chapter 135 assigns the authority to establish and amend benefit provisions to the North Carolina General Assembly.</w:t>
      </w:r>
      <w:r w:rsidR="00F3421B" w:rsidRPr="00EE1C99">
        <w:rPr>
          <w:spacing w:val="-2"/>
          <w:sz w:val="22"/>
          <w:szCs w:val="22"/>
        </w:rPr>
        <w:t xml:space="preserve">  </w:t>
      </w:r>
      <w:r w:rsidR="00F3421B" w:rsidRPr="00EE1C99">
        <w:rPr>
          <w:color w:val="000000"/>
          <w:spacing w:val="-2"/>
          <w:sz w:val="22"/>
          <w:szCs w:val="22"/>
        </w:rPr>
        <w:t>The Supplemental Retirement Income Plan for Law Enforcement Officers is included in the Comprehensive Annual Financial Report (CAFR) for the State of North Carolina.  The State’s CAFR includes the pension trust fund financial statements for the Internal Revenue Code Section 401(k) plan that includes the Supplemental Retirement Income Plan for Law Enforcement Officers.  That report may be obtained by writing to the Office of the State Controller, 1410 Mail Service Center, Raleigh, North Carolina 27699-1410, or by calling (919)</w:t>
      </w:r>
      <w:r w:rsidR="00D779D1" w:rsidRPr="00EE1C99">
        <w:rPr>
          <w:color w:val="000000"/>
          <w:spacing w:val="-2"/>
          <w:sz w:val="22"/>
          <w:szCs w:val="22"/>
        </w:rPr>
        <w:t xml:space="preserve"> </w:t>
      </w:r>
      <w:r w:rsidR="00F3421B" w:rsidRPr="00EE1C99">
        <w:rPr>
          <w:color w:val="000000"/>
          <w:spacing w:val="-2"/>
          <w:sz w:val="22"/>
          <w:szCs w:val="22"/>
        </w:rPr>
        <w:t>981-5454.</w:t>
      </w:r>
    </w:p>
    <w:p w14:paraId="63A0829D" w14:textId="77777777" w:rsidR="0033654E" w:rsidRPr="00EE1C99" w:rsidRDefault="0033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ind w:left="450"/>
        <w:jc w:val="both"/>
        <w:rPr>
          <w:spacing w:val="-2"/>
          <w:sz w:val="22"/>
          <w:szCs w:val="22"/>
        </w:rPr>
      </w:pPr>
    </w:p>
    <w:p w14:paraId="4DB486DB" w14:textId="77777777" w:rsidR="0084604A" w:rsidRPr="00EE1C99" w:rsidRDefault="0033654E" w:rsidP="0084604A">
      <w:pPr>
        <w:jc w:val="both"/>
        <w:rPr>
          <w:rFonts w:ascii="Century Schoolbook" w:hAnsi="Century Schoolbook"/>
          <w:sz w:val="22"/>
          <w:szCs w:val="22"/>
        </w:rPr>
      </w:pPr>
      <w:r w:rsidRPr="00EE1C99">
        <w:rPr>
          <w:i/>
          <w:spacing w:val="-2"/>
          <w:sz w:val="22"/>
          <w:szCs w:val="22"/>
        </w:rPr>
        <w:lastRenderedPageBreak/>
        <w:t>Funding Policy.</w:t>
      </w:r>
      <w:r w:rsidRPr="00EE1C99">
        <w:rPr>
          <w:spacing w:val="-2"/>
          <w:sz w:val="22"/>
          <w:szCs w:val="22"/>
        </w:rPr>
        <w:t xml:space="preserve"> Article 12E of G.S. Chapter 143 requires the ABC Board to contribute each month an amount equal to five percent of each officer's salary, and all amounts contributed are vested immediately. Also, the law enforcement officers may make voluntary contributions to the plan. </w:t>
      </w:r>
    </w:p>
    <w:p w14:paraId="39CA8924" w14:textId="77777777" w:rsidR="0084604A" w:rsidRPr="00EE1C99" w:rsidRDefault="0084604A" w:rsidP="0084604A">
      <w:pPr>
        <w:jc w:val="both"/>
        <w:rPr>
          <w:rFonts w:ascii="Century Schoolbook" w:hAnsi="Century Schoolbook"/>
          <w:sz w:val="22"/>
          <w:szCs w:val="22"/>
        </w:rPr>
      </w:pPr>
    </w:p>
    <w:p w14:paraId="3F17D7EB" w14:textId="77777777" w:rsidR="0084604A" w:rsidRPr="00EE1C99" w:rsidRDefault="0084604A" w:rsidP="0084604A">
      <w:pPr>
        <w:jc w:val="both"/>
        <w:rPr>
          <w:rFonts w:ascii="Century Schoolbook" w:hAnsi="Century Schoolbook"/>
          <w:sz w:val="22"/>
          <w:szCs w:val="22"/>
        </w:rPr>
      </w:pPr>
      <w:r w:rsidRPr="00EE1C99">
        <w:rPr>
          <w:rFonts w:ascii="Century Schoolbook" w:hAnsi="Century Schoolbook"/>
          <w:sz w:val="22"/>
          <w:szCs w:val="22"/>
        </w:rPr>
        <w:t xml:space="preserve">The </w:t>
      </w:r>
      <w:r w:rsidR="008B4B91" w:rsidRPr="00EE1C99">
        <w:rPr>
          <w:rFonts w:ascii="Century Schoolbook" w:hAnsi="Century Schoolbook"/>
          <w:sz w:val="22"/>
          <w:szCs w:val="22"/>
        </w:rPr>
        <w:t>Board</w:t>
      </w:r>
      <w:r w:rsidRPr="00EE1C99">
        <w:rPr>
          <w:rFonts w:ascii="Century Schoolbook" w:hAnsi="Century Schoolbook"/>
          <w:sz w:val="22"/>
          <w:szCs w:val="22"/>
        </w:rPr>
        <w:t xml:space="preserve"> made benefit payments of $</w:t>
      </w:r>
      <w:r w:rsidR="008B4B91" w:rsidRPr="00EE1C99">
        <w:rPr>
          <w:rFonts w:ascii="Century Schoolbook" w:hAnsi="Century Schoolbook"/>
          <w:sz w:val="22"/>
          <w:szCs w:val="22"/>
        </w:rPr>
        <w:t>XX,XXX</w:t>
      </w:r>
      <w:r w:rsidRPr="00EE1C99">
        <w:rPr>
          <w:rFonts w:ascii="Century Schoolbook" w:hAnsi="Century Schoolbook"/>
          <w:sz w:val="22"/>
          <w:szCs w:val="22"/>
        </w:rPr>
        <w:t xml:space="preserve"> for the reporting year.  </w:t>
      </w:r>
      <w:r w:rsidR="00EA55B5" w:rsidRPr="00EE1C99">
        <w:rPr>
          <w:rFonts w:ascii="Century Schoolbook" w:hAnsi="Century Schoolbook"/>
          <w:sz w:val="22"/>
          <w:szCs w:val="22"/>
        </w:rPr>
        <w:t>No</w:t>
      </w:r>
      <w:r w:rsidRPr="00EE1C99">
        <w:rPr>
          <w:rFonts w:ascii="Century Schoolbook" w:hAnsi="Century Schoolbook"/>
          <w:sz w:val="22"/>
          <w:szCs w:val="22"/>
        </w:rPr>
        <w:t xml:space="preserve"> amounts were forfeited.  </w:t>
      </w:r>
    </w:p>
    <w:p w14:paraId="1BB6F150" w14:textId="77777777" w:rsidR="00CC7505" w:rsidRPr="00EE1C99" w:rsidRDefault="00CC7505" w:rsidP="0084604A">
      <w:pPr>
        <w:jc w:val="both"/>
        <w:rPr>
          <w:rFonts w:ascii="Century Schoolbook" w:hAnsi="Century Schoolbook"/>
          <w:sz w:val="22"/>
          <w:szCs w:val="22"/>
        </w:rPr>
      </w:pPr>
    </w:p>
    <w:p w14:paraId="04338875" w14:textId="77777777" w:rsidR="0033654E" w:rsidRPr="00EE1C99" w:rsidRDefault="0033654E" w:rsidP="0084604A">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color w:val="000000"/>
          <w:spacing w:val="-2"/>
          <w:sz w:val="22"/>
          <w:szCs w:val="22"/>
        </w:rPr>
      </w:pPr>
    </w:p>
    <w:p w14:paraId="6D6D5111" w14:textId="77777777" w:rsidR="0033654E" w:rsidRPr="00EE1C99" w:rsidRDefault="0033654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color w:val="000000"/>
          <w:sz w:val="22"/>
          <w:szCs w:val="22"/>
          <w:u w:val="single"/>
        </w:rPr>
      </w:pPr>
      <w:r w:rsidRPr="00EE1C99">
        <w:rPr>
          <w:sz w:val="22"/>
          <w:szCs w:val="22"/>
        </w:rPr>
        <w:tab/>
        <w:t xml:space="preserve">D.  </w:t>
      </w:r>
      <w:r w:rsidR="007E103C" w:rsidRPr="00EE1C99">
        <w:rPr>
          <w:color w:val="000000"/>
          <w:sz w:val="22"/>
          <w:szCs w:val="22"/>
          <w:u w:val="single"/>
        </w:rPr>
        <w:t>Death Benefits</w:t>
      </w:r>
    </w:p>
    <w:p w14:paraId="2CCB938B" w14:textId="77777777" w:rsidR="0033654E" w:rsidRPr="00EE1C99" w:rsidRDefault="003365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exact"/>
        <w:rPr>
          <w:color w:val="000000"/>
          <w:sz w:val="22"/>
          <w:szCs w:val="22"/>
        </w:rPr>
      </w:pPr>
    </w:p>
    <w:p w14:paraId="2232B392" w14:textId="77777777" w:rsidR="0033654E" w:rsidRPr="00EE1C99" w:rsidRDefault="0033654E">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rFonts w:ascii="Times New Roman" w:hAnsi="Times New Roman"/>
          <w:color w:val="000000"/>
          <w:spacing w:val="-2"/>
          <w:sz w:val="22"/>
          <w:szCs w:val="22"/>
        </w:rPr>
      </w:pPr>
      <w:r w:rsidRPr="00EE1C99">
        <w:rPr>
          <w:rFonts w:ascii="Times New Roman" w:hAnsi="Times New Roman"/>
          <w:color w:val="000000"/>
          <w:spacing w:val="-2"/>
          <w:sz w:val="22"/>
          <w:szCs w:val="22"/>
        </w:rPr>
        <w:t>The Board has also elected to provide death benefits to employees through the Death Benefit Plan for members of the Local Governmental Employees' Retirement System (Death Benefit Plan), a multiple-employer, State-administered, cost-sharing plan funded on a one-year term cost basis. The beneficiaries of those employees who die in active service after one year of contributing membership in the System, or who die within 180 days after retirement or termination of service and have at least one year of contributing membership service in the System at the time of death are eligible for death benefits. Lump sum death benefit payments to beneficiaries are equal to the employee's 12 highest months</w:t>
      </w:r>
      <w:r w:rsidR="0086226F" w:rsidRPr="00EE1C99">
        <w:rPr>
          <w:rFonts w:ascii="Times New Roman" w:hAnsi="Times New Roman"/>
          <w:color w:val="000000"/>
          <w:spacing w:val="-2"/>
          <w:sz w:val="22"/>
          <w:szCs w:val="22"/>
        </w:rPr>
        <w:t>’</w:t>
      </w:r>
      <w:r w:rsidRPr="00EE1C99">
        <w:rPr>
          <w:rFonts w:ascii="Times New Roman" w:hAnsi="Times New Roman"/>
          <w:color w:val="000000"/>
          <w:spacing w:val="-2"/>
          <w:sz w:val="22"/>
          <w:szCs w:val="22"/>
        </w:rPr>
        <w:t xml:space="preserve"> salary in a row during the 24 months prior to the employee's death</w:t>
      </w:r>
      <w:r w:rsidR="00831551" w:rsidRPr="00EE1C99">
        <w:rPr>
          <w:rFonts w:ascii="Times New Roman" w:hAnsi="Times New Roman"/>
          <w:color w:val="000000"/>
          <w:spacing w:val="-2"/>
          <w:sz w:val="22"/>
          <w:szCs w:val="22"/>
        </w:rPr>
        <w:t xml:space="preserve">, </w:t>
      </w:r>
      <w:bookmarkStart w:id="6" w:name="OLE_LINK1"/>
      <w:bookmarkStart w:id="7" w:name="OLE_LINK2"/>
      <w:r w:rsidR="00831551" w:rsidRPr="00EE1C99">
        <w:rPr>
          <w:rFonts w:ascii="Times New Roman" w:hAnsi="Times New Roman"/>
          <w:color w:val="000000"/>
          <w:spacing w:val="-2"/>
          <w:sz w:val="22"/>
          <w:szCs w:val="22"/>
        </w:rPr>
        <w:t>but the benefit may not exceed $50,000 or be less than $25,000</w:t>
      </w:r>
      <w:bookmarkEnd w:id="6"/>
      <w:bookmarkEnd w:id="7"/>
      <w:r w:rsidR="00831551" w:rsidRPr="00EE1C99">
        <w:rPr>
          <w:rFonts w:ascii="Times New Roman" w:hAnsi="Times New Roman"/>
          <w:color w:val="000000"/>
          <w:spacing w:val="-2"/>
          <w:sz w:val="22"/>
          <w:szCs w:val="22"/>
        </w:rPr>
        <w:t>.</w:t>
      </w:r>
      <w:r w:rsidRPr="00EE1C99">
        <w:rPr>
          <w:rFonts w:ascii="Times New Roman" w:hAnsi="Times New Roman"/>
          <w:color w:val="000000"/>
          <w:spacing w:val="-2"/>
          <w:sz w:val="22"/>
          <w:szCs w:val="22"/>
        </w:rPr>
        <w:t xml:space="preserve"> All death benefit payments are made from the Death Benefit Plan. The Board has no liability beyond the payment of monthly contributions. The contributions to the Death Benefit Plan cannot be separated between the post employment benefit amount and the other benefit amount.  </w:t>
      </w:r>
      <w:r w:rsidR="00F3421B" w:rsidRPr="00EE1C99">
        <w:rPr>
          <w:rFonts w:ascii="Times New Roman" w:hAnsi="Times New Roman"/>
          <w:color w:val="000000"/>
          <w:spacing w:val="-2"/>
          <w:sz w:val="22"/>
          <w:szCs w:val="22"/>
        </w:rPr>
        <w:t>The Board considers these contributions to be immaterial.</w:t>
      </w:r>
    </w:p>
    <w:p w14:paraId="796B98D5" w14:textId="77777777" w:rsidR="0033654E" w:rsidRPr="00EE1C99" w:rsidRDefault="0033654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u w:val="single"/>
        </w:rPr>
      </w:pPr>
    </w:p>
    <w:p w14:paraId="61A51F69" w14:textId="77777777" w:rsidR="009B1C1D" w:rsidRPr="00EE1C99" w:rsidRDefault="009B1C1D" w:rsidP="00EA55B5">
      <w:pPr>
        <w:pBdr>
          <w:top w:val="single" w:sz="18" w:space="1" w:color="auto"/>
          <w:left w:val="single" w:sz="18" w:space="4" w:color="auto"/>
          <w:bottom w:val="single" w:sz="18" w:space="1" w:color="auto"/>
          <w:right w:val="single" w:sz="18" w:space="4" w:color="auto"/>
        </w:pBdr>
        <w:autoSpaceDE w:val="0"/>
        <w:autoSpaceDN w:val="0"/>
        <w:adjustRightInd w:val="0"/>
        <w:ind w:left="720"/>
        <w:jc w:val="both"/>
        <w:rPr>
          <w:sz w:val="22"/>
          <w:szCs w:val="22"/>
        </w:rPr>
      </w:pPr>
      <w:r w:rsidRPr="00EE1C99">
        <w:rPr>
          <w:b/>
          <w:bCs/>
          <w:sz w:val="22"/>
          <w:szCs w:val="22"/>
        </w:rPr>
        <w:t>Note to preparer</w:t>
      </w:r>
      <w:r w:rsidRPr="00EE1C99">
        <w:rPr>
          <w:sz w:val="22"/>
          <w:szCs w:val="22"/>
        </w:rPr>
        <w:t>: In the disclosure above, the Local Government Employees’</w:t>
      </w:r>
    </w:p>
    <w:p w14:paraId="1842FCB2" w14:textId="77777777" w:rsidR="00F3421B" w:rsidRPr="00EE1C99" w:rsidRDefault="009B1C1D" w:rsidP="00EA55B5">
      <w:pPr>
        <w:pBdr>
          <w:top w:val="single" w:sz="18" w:space="1" w:color="auto"/>
          <w:left w:val="single" w:sz="18" w:space="4" w:color="auto"/>
          <w:bottom w:val="single" w:sz="18" w:space="1" w:color="auto"/>
          <w:right w:val="single" w:sz="18" w:space="4" w:color="auto"/>
        </w:pBdr>
        <w:autoSpaceDE w:val="0"/>
        <w:autoSpaceDN w:val="0"/>
        <w:adjustRightInd w:val="0"/>
        <w:ind w:left="720"/>
        <w:jc w:val="both"/>
        <w:rPr>
          <w:sz w:val="22"/>
          <w:szCs w:val="22"/>
        </w:rPr>
      </w:pPr>
      <w:r w:rsidRPr="00EE1C99">
        <w:rPr>
          <w:sz w:val="22"/>
          <w:szCs w:val="22"/>
        </w:rPr>
        <w:t>Retirement System (LGERS) was the only group-term life insurance provided to an employee. This insurance has a maximum limit of $50,000.</w:t>
      </w:r>
      <w:r w:rsidR="00F3421B" w:rsidRPr="00EE1C99">
        <w:rPr>
          <w:sz w:val="22"/>
          <w:szCs w:val="22"/>
        </w:rPr>
        <w:t xml:space="preserve"> </w:t>
      </w:r>
    </w:p>
    <w:p w14:paraId="472569FA" w14:textId="77777777" w:rsidR="009B1C1D" w:rsidRPr="00EE1C99" w:rsidRDefault="009B1C1D" w:rsidP="00EA55B5">
      <w:pPr>
        <w:pBdr>
          <w:top w:val="single" w:sz="18" w:space="1" w:color="auto"/>
          <w:left w:val="single" w:sz="18" w:space="4" w:color="auto"/>
          <w:bottom w:val="single" w:sz="18" w:space="1" w:color="auto"/>
          <w:right w:val="single" w:sz="18" w:space="4" w:color="auto"/>
        </w:pBdr>
        <w:autoSpaceDE w:val="0"/>
        <w:autoSpaceDN w:val="0"/>
        <w:adjustRightInd w:val="0"/>
        <w:ind w:left="720"/>
        <w:jc w:val="both"/>
        <w:rPr>
          <w:sz w:val="22"/>
          <w:szCs w:val="22"/>
        </w:rPr>
      </w:pPr>
      <w:r w:rsidRPr="00EE1C99">
        <w:rPr>
          <w:sz w:val="22"/>
          <w:szCs w:val="22"/>
        </w:rPr>
        <w:t>If your unit provides additional group-term life insurance, please include a description of the policy in the above note. In addition, please note that the benefits in excess of $50,000 are considered taxable to the employee as a fringe benefit.</w:t>
      </w:r>
    </w:p>
    <w:p w14:paraId="344BE600" w14:textId="77777777" w:rsidR="00301116" w:rsidRPr="00EE1C99" w:rsidRDefault="00301116" w:rsidP="00F3421B">
      <w:pPr>
        <w:autoSpaceDE w:val="0"/>
        <w:autoSpaceDN w:val="0"/>
        <w:adjustRightInd w:val="0"/>
        <w:ind w:left="720"/>
        <w:jc w:val="both"/>
        <w:rPr>
          <w:sz w:val="22"/>
          <w:szCs w:val="22"/>
        </w:rPr>
      </w:pPr>
    </w:p>
    <w:p w14:paraId="37A35415" w14:textId="77777777" w:rsidR="00301116" w:rsidRPr="00EE1C99" w:rsidRDefault="00301116" w:rsidP="00301116">
      <w:pPr>
        <w:tabs>
          <w:tab w:val="left" w:pos="450"/>
        </w:tabs>
        <w:autoSpaceDE w:val="0"/>
        <w:autoSpaceDN w:val="0"/>
        <w:adjustRightInd w:val="0"/>
        <w:jc w:val="both"/>
        <w:rPr>
          <w:color w:val="000000"/>
          <w:sz w:val="22"/>
          <w:szCs w:val="22"/>
          <w:u w:val="single"/>
        </w:rPr>
      </w:pPr>
      <w:r w:rsidRPr="00EE1C99">
        <w:rPr>
          <w:sz w:val="22"/>
          <w:szCs w:val="22"/>
        </w:rPr>
        <w:tab/>
      </w:r>
      <w:r w:rsidRPr="00EE1C99">
        <w:rPr>
          <w:color w:val="000000"/>
          <w:sz w:val="22"/>
          <w:szCs w:val="22"/>
        </w:rPr>
        <w:t xml:space="preserve">E. </w:t>
      </w:r>
      <w:r w:rsidRPr="00EE1C99">
        <w:rPr>
          <w:color w:val="000000"/>
          <w:sz w:val="22"/>
          <w:szCs w:val="22"/>
          <w:u w:val="single"/>
        </w:rPr>
        <w:t>Other Post-Employment Benefits</w:t>
      </w:r>
    </w:p>
    <w:p w14:paraId="7EE3B4B9" w14:textId="77777777" w:rsidR="00BE232C" w:rsidRPr="00EE1C99" w:rsidRDefault="00BE232C" w:rsidP="00301116">
      <w:pPr>
        <w:tabs>
          <w:tab w:val="left" w:pos="450"/>
        </w:tabs>
        <w:autoSpaceDE w:val="0"/>
        <w:autoSpaceDN w:val="0"/>
        <w:adjustRightInd w:val="0"/>
        <w:jc w:val="both"/>
        <w:rPr>
          <w:color w:val="000000"/>
          <w:sz w:val="22"/>
          <w:szCs w:val="22"/>
        </w:rPr>
      </w:pPr>
    </w:p>
    <w:p w14:paraId="0E7157A0" w14:textId="77777777" w:rsidR="00BE232C" w:rsidRPr="00EE1C99" w:rsidRDefault="00BE232C" w:rsidP="00301116">
      <w:pPr>
        <w:tabs>
          <w:tab w:val="left" w:pos="450"/>
        </w:tabs>
        <w:autoSpaceDE w:val="0"/>
        <w:autoSpaceDN w:val="0"/>
        <w:adjustRightInd w:val="0"/>
        <w:jc w:val="both"/>
        <w:rPr>
          <w:color w:val="000000"/>
          <w:sz w:val="22"/>
          <w:szCs w:val="22"/>
          <w:u w:val="single"/>
        </w:rPr>
      </w:pPr>
      <w:r w:rsidRPr="00EE1C99">
        <w:rPr>
          <w:color w:val="000000"/>
          <w:sz w:val="22"/>
          <w:szCs w:val="22"/>
        </w:rPr>
        <w:tab/>
      </w:r>
      <w:r w:rsidRPr="00EE1C99">
        <w:rPr>
          <w:color w:val="000000"/>
          <w:sz w:val="22"/>
          <w:szCs w:val="22"/>
        </w:rPr>
        <w:tab/>
      </w:r>
      <w:r w:rsidRPr="00EE1C99">
        <w:rPr>
          <w:color w:val="000000"/>
          <w:sz w:val="22"/>
          <w:szCs w:val="22"/>
          <w:u w:val="single"/>
        </w:rPr>
        <w:t>Healthcare Benefits</w:t>
      </w:r>
    </w:p>
    <w:p w14:paraId="17D63EA2" w14:textId="77777777" w:rsidR="00301116" w:rsidRPr="00EE1C99" w:rsidRDefault="00301116" w:rsidP="00301116">
      <w:pPr>
        <w:tabs>
          <w:tab w:val="left" w:pos="450"/>
        </w:tabs>
        <w:autoSpaceDE w:val="0"/>
        <w:autoSpaceDN w:val="0"/>
        <w:adjustRightInd w:val="0"/>
        <w:jc w:val="both"/>
        <w:rPr>
          <w:color w:val="FF0000"/>
          <w:sz w:val="22"/>
          <w:szCs w:val="22"/>
        </w:rPr>
      </w:pPr>
      <w:r w:rsidRPr="00EE1C99">
        <w:rPr>
          <w:color w:val="FF0000"/>
          <w:sz w:val="22"/>
          <w:szCs w:val="22"/>
        </w:rPr>
        <w:tab/>
      </w:r>
      <w:r w:rsidRPr="00EE1C99">
        <w:rPr>
          <w:color w:val="FF0000"/>
          <w:sz w:val="22"/>
          <w:szCs w:val="22"/>
        </w:rPr>
        <w:tab/>
      </w:r>
    </w:p>
    <w:p w14:paraId="26E53B26" w14:textId="77777777" w:rsidR="00301116" w:rsidRPr="00EE1C99" w:rsidRDefault="00301116" w:rsidP="00EA55B5">
      <w:pPr>
        <w:pBdr>
          <w:top w:val="single" w:sz="18" w:space="1" w:color="auto"/>
          <w:left w:val="single" w:sz="18" w:space="4" w:color="auto"/>
          <w:bottom w:val="single" w:sz="18" w:space="1" w:color="auto"/>
          <w:right w:val="single" w:sz="18" w:space="4" w:color="auto"/>
        </w:pBdr>
        <w:tabs>
          <w:tab w:val="left" w:pos="450"/>
        </w:tabs>
        <w:autoSpaceDE w:val="0"/>
        <w:autoSpaceDN w:val="0"/>
        <w:adjustRightInd w:val="0"/>
        <w:ind w:left="720"/>
        <w:jc w:val="both"/>
        <w:rPr>
          <w:sz w:val="22"/>
          <w:szCs w:val="22"/>
        </w:rPr>
      </w:pPr>
      <w:r w:rsidRPr="00EE1C99">
        <w:rPr>
          <w:b/>
          <w:sz w:val="22"/>
          <w:szCs w:val="22"/>
        </w:rPr>
        <w:t>Note to preparer</w:t>
      </w:r>
      <w:r w:rsidRPr="00EE1C99">
        <w:rPr>
          <w:sz w:val="22"/>
          <w:szCs w:val="22"/>
        </w:rPr>
        <w:t xml:space="preserve">:  The following note disclosure presents an ABC board’s pay-as-you-go funded </w:t>
      </w:r>
      <w:r w:rsidR="00EA55B5" w:rsidRPr="00EE1C99">
        <w:rPr>
          <w:sz w:val="22"/>
          <w:szCs w:val="22"/>
        </w:rPr>
        <w:t xml:space="preserve">single-employer defined benefit </w:t>
      </w:r>
      <w:r w:rsidRPr="00EE1C99">
        <w:rPr>
          <w:sz w:val="22"/>
          <w:szCs w:val="22"/>
        </w:rPr>
        <w:t xml:space="preserve">postemployment </w:t>
      </w:r>
      <w:r w:rsidR="00EA55B5" w:rsidRPr="00EE1C99">
        <w:rPr>
          <w:sz w:val="22"/>
          <w:szCs w:val="22"/>
        </w:rPr>
        <w:t>healthcare</w:t>
      </w:r>
      <w:r w:rsidRPr="00EE1C99">
        <w:rPr>
          <w:sz w:val="22"/>
          <w:szCs w:val="22"/>
        </w:rPr>
        <w:t xml:space="preserve"> plan. Each board has unique parameters based on its board-approved benefits, the participation by its members, the plan’s funding, etc.  Therefore, the note must be tailored for the unique criteria of each local ABC board’s plan.</w:t>
      </w:r>
      <w:r w:rsidR="00CA3962" w:rsidRPr="00EE1C99">
        <w:rPr>
          <w:sz w:val="22"/>
          <w:szCs w:val="22"/>
        </w:rPr>
        <w:t xml:space="preserve"> </w:t>
      </w:r>
    </w:p>
    <w:p w14:paraId="52E608EF" w14:textId="77777777" w:rsidR="00301116" w:rsidRPr="00EE1C99" w:rsidRDefault="00301116" w:rsidP="00301116">
      <w:pPr>
        <w:tabs>
          <w:tab w:val="left" w:pos="450"/>
        </w:tabs>
        <w:autoSpaceDE w:val="0"/>
        <w:autoSpaceDN w:val="0"/>
        <w:adjustRightInd w:val="0"/>
        <w:jc w:val="both"/>
        <w:rPr>
          <w:i/>
          <w:color w:val="FF0000"/>
          <w:sz w:val="22"/>
          <w:szCs w:val="22"/>
        </w:rPr>
      </w:pPr>
    </w:p>
    <w:p w14:paraId="58FFC4A6" w14:textId="77777777" w:rsidR="00175B0A" w:rsidRPr="00EE1C99" w:rsidRDefault="009D3800" w:rsidP="00175B0A">
      <w:pPr>
        <w:tabs>
          <w:tab w:val="left" w:pos="450"/>
        </w:tabs>
        <w:autoSpaceDE w:val="0"/>
        <w:autoSpaceDN w:val="0"/>
        <w:adjustRightInd w:val="0"/>
        <w:ind w:left="720"/>
        <w:jc w:val="both"/>
        <w:rPr>
          <w:color w:val="000000"/>
          <w:sz w:val="22"/>
          <w:szCs w:val="22"/>
        </w:rPr>
      </w:pPr>
      <w:r w:rsidRPr="00EE1C99">
        <w:rPr>
          <w:i/>
          <w:color w:val="000000"/>
          <w:sz w:val="22"/>
          <w:szCs w:val="22"/>
        </w:rPr>
        <w:t>Plan Description.</w:t>
      </w:r>
      <w:r w:rsidRPr="00EE1C99">
        <w:rPr>
          <w:color w:val="000000"/>
          <w:sz w:val="22"/>
          <w:szCs w:val="22"/>
        </w:rPr>
        <w:t xml:space="preserve">  Under the terms of a Board resolution, the Board administers a single-employer defined benefit Healthcare Benefits Plan (the HCB Plan).  </w:t>
      </w:r>
      <w:r w:rsidR="00BE232C" w:rsidRPr="00EE1C99">
        <w:rPr>
          <w:color w:val="000000"/>
          <w:sz w:val="22"/>
          <w:szCs w:val="22"/>
        </w:rPr>
        <w:t>The Board has the authority to establish and amend the benefit terms and financing requirements.  No assets are accumulated in a trust that meets the criteria in paragraph 4 of GASB Statement 75.</w:t>
      </w:r>
    </w:p>
    <w:p w14:paraId="074E47F7" w14:textId="77777777" w:rsidR="00BE232C" w:rsidRPr="00EE1C99" w:rsidRDefault="00BE232C" w:rsidP="00175B0A">
      <w:pPr>
        <w:tabs>
          <w:tab w:val="left" w:pos="450"/>
        </w:tabs>
        <w:autoSpaceDE w:val="0"/>
        <w:autoSpaceDN w:val="0"/>
        <w:adjustRightInd w:val="0"/>
        <w:ind w:left="720"/>
        <w:jc w:val="both"/>
        <w:rPr>
          <w:color w:val="000000"/>
          <w:sz w:val="22"/>
          <w:szCs w:val="22"/>
        </w:rPr>
      </w:pPr>
    </w:p>
    <w:p w14:paraId="6F39FAD0" w14:textId="77777777" w:rsidR="00BE232C" w:rsidRPr="00EE1C99" w:rsidRDefault="00BE232C" w:rsidP="00175B0A">
      <w:pPr>
        <w:tabs>
          <w:tab w:val="left" w:pos="450"/>
        </w:tabs>
        <w:autoSpaceDE w:val="0"/>
        <w:autoSpaceDN w:val="0"/>
        <w:adjustRightInd w:val="0"/>
        <w:ind w:left="720"/>
        <w:jc w:val="both"/>
        <w:rPr>
          <w:color w:val="000000"/>
          <w:sz w:val="22"/>
          <w:szCs w:val="22"/>
        </w:rPr>
      </w:pPr>
      <w:r w:rsidRPr="00EE1C99">
        <w:rPr>
          <w:i/>
          <w:color w:val="000000"/>
          <w:sz w:val="22"/>
          <w:szCs w:val="22"/>
        </w:rPr>
        <w:t>Benefits Provided.</w:t>
      </w:r>
      <w:r w:rsidRPr="00EE1C99">
        <w:rPr>
          <w:color w:val="000000"/>
          <w:sz w:val="22"/>
          <w:szCs w:val="22"/>
        </w:rPr>
        <w:t xml:space="preserve">  As of </w:t>
      </w:r>
      <w:r w:rsidR="00483604" w:rsidRPr="00EE1C99">
        <w:rPr>
          <w:color w:val="000000"/>
          <w:sz w:val="22"/>
          <w:szCs w:val="22"/>
        </w:rPr>
        <w:t>___________, XXXX</w:t>
      </w:r>
      <w:r w:rsidRPr="00EE1C99">
        <w:rPr>
          <w:color w:val="000000"/>
          <w:sz w:val="22"/>
          <w:szCs w:val="22"/>
        </w:rPr>
        <w:t xml:space="preserve"> this plan provides postemployment healthcare benefits to retirees of the Board, provided they participate in the North Carolina Local Government Employees’ Retirement System (LGERS) and have at least twenty years of creditable service with the Board.  The Board pays the full cost of coverage for </w:t>
      </w:r>
      <w:r w:rsidRPr="00EE1C99">
        <w:rPr>
          <w:color w:val="000000"/>
          <w:sz w:val="22"/>
          <w:szCs w:val="22"/>
        </w:rPr>
        <w:lastRenderedPageBreak/>
        <w:t>these benefits through private insurers.  The Board’s retirees cannot purchase spouse or dependent coverage.</w:t>
      </w:r>
    </w:p>
    <w:p w14:paraId="4A852BA6" w14:textId="77777777" w:rsidR="00BE232C" w:rsidRPr="00EE1C99" w:rsidRDefault="00BE232C" w:rsidP="00175B0A">
      <w:pPr>
        <w:tabs>
          <w:tab w:val="left" w:pos="450"/>
        </w:tabs>
        <w:autoSpaceDE w:val="0"/>
        <w:autoSpaceDN w:val="0"/>
        <w:adjustRightInd w:val="0"/>
        <w:ind w:left="720"/>
        <w:jc w:val="both"/>
        <w:rPr>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4731"/>
      </w:tblGrid>
      <w:tr w:rsidR="00BE232C" w:rsidRPr="00EE1C99" w14:paraId="41EA0A6B" w14:textId="77777777" w:rsidTr="00FF1A76">
        <w:tc>
          <w:tcPr>
            <w:tcW w:w="3258" w:type="dxa"/>
            <w:shd w:val="clear" w:color="auto" w:fill="auto"/>
          </w:tcPr>
          <w:p w14:paraId="678AC810" w14:textId="77777777" w:rsidR="00BE232C" w:rsidRPr="00EE1C99" w:rsidRDefault="00BE232C" w:rsidP="00FF1A76">
            <w:pPr>
              <w:tabs>
                <w:tab w:val="left" w:pos="450"/>
              </w:tabs>
              <w:autoSpaceDE w:val="0"/>
              <w:autoSpaceDN w:val="0"/>
              <w:adjustRightInd w:val="0"/>
              <w:jc w:val="center"/>
              <w:rPr>
                <w:rFonts w:ascii="Arial" w:hAnsi="Arial" w:cs="Arial"/>
                <w:color w:val="000000"/>
                <w:sz w:val="18"/>
                <w:szCs w:val="18"/>
              </w:rPr>
            </w:pPr>
            <w:r w:rsidRPr="00EE1C99">
              <w:rPr>
                <w:rFonts w:ascii="Arial" w:hAnsi="Arial" w:cs="Arial"/>
                <w:color w:val="000000"/>
                <w:sz w:val="18"/>
                <w:szCs w:val="18"/>
              </w:rPr>
              <w:t>Retired Employees’ Years of Creditable Service</w:t>
            </w:r>
          </w:p>
        </w:tc>
        <w:tc>
          <w:tcPr>
            <w:tcW w:w="4878" w:type="dxa"/>
            <w:shd w:val="clear" w:color="auto" w:fill="auto"/>
          </w:tcPr>
          <w:p w14:paraId="4BB1FC93" w14:textId="77777777" w:rsidR="00BE232C" w:rsidRPr="00EE1C99" w:rsidRDefault="00E151BC" w:rsidP="00FF1A76">
            <w:pPr>
              <w:tabs>
                <w:tab w:val="left" w:pos="450"/>
              </w:tabs>
              <w:autoSpaceDE w:val="0"/>
              <w:autoSpaceDN w:val="0"/>
              <w:adjustRightInd w:val="0"/>
              <w:jc w:val="center"/>
              <w:rPr>
                <w:rFonts w:ascii="Arial" w:hAnsi="Arial" w:cs="Arial"/>
                <w:color w:val="000000"/>
                <w:sz w:val="18"/>
                <w:szCs w:val="18"/>
              </w:rPr>
            </w:pPr>
            <w:r w:rsidRPr="00EE1C99">
              <w:rPr>
                <w:rFonts w:ascii="Arial" w:hAnsi="Arial" w:cs="Arial"/>
                <w:color w:val="000000"/>
                <w:sz w:val="18"/>
                <w:szCs w:val="18"/>
              </w:rPr>
              <w:t>Date Hired</w:t>
            </w:r>
          </w:p>
          <w:p w14:paraId="1299FC03"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r>
      <w:tr w:rsidR="00BE232C" w:rsidRPr="00EE1C99" w14:paraId="20A56369" w14:textId="77777777" w:rsidTr="00FF1A76">
        <w:tc>
          <w:tcPr>
            <w:tcW w:w="3258" w:type="dxa"/>
            <w:shd w:val="clear" w:color="auto" w:fill="auto"/>
          </w:tcPr>
          <w:p w14:paraId="0B9BF5EE" w14:textId="77777777" w:rsidR="00BE232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Less than 5 years</w:t>
            </w:r>
          </w:p>
        </w:tc>
        <w:tc>
          <w:tcPr>
            <w:tcW w:w="4878" w:type="dxa"/>
            <w:shd w:val="clear" w:color="auto" w:fill="auto"/>
          </w:tcPr>
          <w:p w14:paraId="1783119C" w14:textId="77777777" w:rsidR="00BE232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Not eligible for coverage</w:t>
            </w:r>
          </w:p>
        </w:tc>
      </w:tr>
      <w:tr w:rsidR="00BE232C" w:rsidRPr="00EE1C99" w14:paraId="76AB4A05" w14:textId="77777777" w:rsidTr="00FF1A76">
        <w:tc>
          <w:tcPr>
            <w:tcW w:w="3258" w:type="dxa"/>
            <w:shd w:val="clear" w:color="auto" w:fill="auto"/>
          </w:tcPr>
          <w:p w14:paraId="22D22322" w14:textId="77777777" w:rsidR="00BE232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5 – 20 years</w:t>
            </w:r>
          </w:p>
        </w:tc>
        <w:tc>
          <w:tcPr>
            <w:tcW w:w="4878" w:type="dxa"/>
            <w:shd w:val="clear" w:color="auto" w:fill="auto"/>
          </w:tcPr>
          <w:p w14:paraId="1408C12A" w14:textId="77777777" w:rsidR="00BE232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Not eligible for coverage</w:t>
            </w:r>
          </w:p>
        </w:tc>
      </w:tr>
      <w:tr w:rsidR="00BE232C" w:rsidRPr="00EE1C99" w14:paraId="2EF9F85A" w14:textId="77777777" w:rsidTr="00FF1A76">
        <w:tc>
          <w:tcPr>
            <w:tcW w:w="3258" w:type="dxa"/>
            <w:shd w:val="clear" w:color="auto" w:fill="auto"/>
          </w:tcPr>
          <w:p w14:paraId="0882219D" w14:textId="77777777" w:rsidR="00BE232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20+ years</w:t>
            </w:r>
          </w:p>
        </w:tc>
        <w:tc>
          <w:tcPr>
            <w:tcW w:w="4878" w:type="dxa"/>
            <w:shd w:val="clear" w:color="auto" w:fill="auto"/>
          </w:tcPr>
          <w:p w14:paraId="6308F19A" w14:textId="77777777" w:rsidR="00BE232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Full coverage paid for by the Board</w:t>
            </w:r>
          </w:p>
        </w:tc>
      </w:tr>
    </w:tbl>
    <w:p w14:paraId="53508331" w14:textId="77777777" w:rsidR="00E151BC" w:rsidRPr="00EE1C99" w:rsidRDefault="00E151BC" w:rsidP="00175B0A">
      <w:pPr>
        <w:tabs>
          <w:tab w:val="left" w:pos="450"/>
        </w:tabs>
        <w:autoSpaceDE w:val="0"/>
        <w:autoSpaceDN w:val="0"/>
        <w:adjustRightInd w:val="0"/>
        <w:ind w:left="720"/>
        <w:jc w:val="both"/>
        <w:rPr>
          <w:b/>
          <w:color w:val="000000"/>
          <w:sz w:val="22"/>
          <w:szCs w:val="22"/>
        </w:rPr>
      </w:pPr>
    </w:p>
    <w:p w14:paraId="63B9404F" w14:textId="77777777" w:rsidR="00BE232C" w:rsidRPr="00EE1C99" w:rsidRDefault="00E151BC" w:rsidP="00E151BC">
      <w:pPr>
        <w:pBdr>
          <w:top w:val="single" w:sz="18" w:space="1" w:color="auto"/>
          <w:left w:val="single" w:sz="18" w:space="4" w:color="auto"/>
          <w:bottom w:val="single" w:sz="18" w:space="1" w:color="auto"/>
          <w:right w:val="single" w:sz="18" w:space="4" w:color="auto"/>
        </w:pBdr>
        <w:tabs>
          <w:tab w:val="left" w:pos="450"/>
        </w:tabs>
        <w:autoSpaceDE w:val="0"/>
        <w:autoSpaceDN w:val="0"/>
        <w:adjustRightInd w:val="0"/>
        <w:ind w:left="720"/>
        <w:jc w:val="both"/>
        <w:rPr>
          <w:color w:val="000000"/>
          <w:sz w:val="22"/>
          <w:szCs w:val="22"/>
        </w:rPr>
      </w:pPr>
      <w:r w:rsidRPr="00EE1C99">
        <w:rPr>
          <w:b/>
          <w:color w:val="000000"/>
          <w:sz w:val="22"/>
          <w:szCs w:val="22"/>
        </w:rPr>
        <w:t xml:space="preserve">Note to preparer:  </w:t>
      </w:r>
      <w:r w:rsidRPr="00EE1C99">
        <w:rPr>
          <w:color w:val="000000"/>
          <w:sz w:val="22"/>
          <w:szCs w:val="22"/>
        </w:rPr>
        <w:t>Please include specific details regarding who is and who is not covered under the plan, any employer cap to contributions, when or if Medicare assumes coverage, what benefits are included, etc.</w:t>
      </w:r>
    </w:p>
    <w:p w14:paraId="4C694B97" w14:textId="77777777" w:rsidR="00BE232C" w:rsidRPr="00EE1C99" w:rsidRDefault="00BE232C" w:rsidP="00175B0A">
      <w:pPr>
        <w:tabs>
          <w:tab w:val="left" w:pos="450"/>
        </w:tabs>
        <w:autoSpaceDE w:val="0"/>
        <w:autoSpaceDN w:val="0"/>
        <w:adjustRightInd w:val="0"/>
        <w:ind w:left="720"/>
        <w:jc w:val="both"/>
        <w:rPr>
          <w:color w:val="000000"/>
          <w:sz w:val="22"/>
          <w:szCs w:val="22"/>
        </w:rPr>
      </w:pPr>
    </w:p>
    <w:p w14:paraId="136D8EF6" w14:textId="77777777" w:rsidR="00E151BC" w:rsidRPr="00EE1C99" w:rsidRDefault="00E151BC" w:rsidP="00E151BC">
      <w:pPr>
        <w:tabs>
          <w:tab w:val="left" w:pos="450"/>
        </w:tabs>
        <w:autoSpaceDE w:val="0"/>
        <w:autoSpaceDN w:val="0"/>
        <w:adjustRightInd w:val="0"/>
        <w:ind w:left="720"/>
        <w:jc w:val="both"/>
        <w:rPr>
          <w:color w:val="000000"/>
          <w:sz w:val="22"/>
          <w:szCs w:val="22"/>
        </w:rPr>
      </w:pPr>
      <w:r w:rsidRPr="00EE1C99">
        <w:rPr>
          <w:color w:val="000000"/>
          <w:sz w:val="22"/>
          <w:szCs w:val="22"/>
        </w:rPr>
        <w:t>Membership in the HCB plan consisted of the following at December 31, 20</w:t>
      </w:r>
      <w:r w:rsidR="00483604" w:rsidRPr="00EE1C99">
        <w:rPr>
          <w:color w:val="000000"/>
          <w:sz w:val="22"/>
          <w:szCs w:val="22"/>
        </w:rPr>
        <w:t>XX</w:t>
      </w:r>
      <w:r w:rsidRPr="00EE1C99">
        <w:rPr>
          <w:color w:val="000000"/>
          <w:sz w:val="22"/>
          <w:szCs w:val="22"/>
        </w:rPr>
        <w:t>, the date of the last actuarial valuation.</w:t>
      </w:r>
    </w:p>
    <w:p w14:paraId="5EB26D91" w14:textId="77777777" w:rsidR="00BE232C" w:rsidRPr="00EE1C99" w:rsidRDefault="00BE232C" w:rsidP="00175B0A">
      <w:pPr>
        <w:tabs>
          <w:tab w:val="left" w:pos="450"/>
        </w:tabs>
        <w:autoSpaceDE w:val="0"/>
        <w:autoSpaceDN w:val="0"/>
        <w:adjustRightInd w:val="0"/>
        <w:ind w:left="720"/>
        <w:jc w:val="both"/>
        <w:rPr>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1253"/>
        <w:gridCol w:w="1704"/>
      </w:tblGrid>
      <w:tr w:rsidR="00E151BC" w:rsidRPr="00EE1C99" w14:paraId="664576B6" w14:textId="77777777" w:rsidTr="00FF1A76">
        <w:tc>
          <w:tcPr>
            <w:tcW w:w="5148" w:type="dxa"/>
            <w:shd w:val="clear" w:color="auto" w:fill="auto"/>
          </w:tcPr>
          <w:p w14:paraId="3BC8F9AD"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c>
          <w:tcPr>
            <w:tcW w:w="1260" w:type="dxa"/>
            <w:shd w:val="clear" w:color="auto" w:fill="auto"/>
          </w:tcPr>
          <w:p w14:paraId="02414D81"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General Employees</w:t>
            </w:r>
          </w:p>
        </w:tc>
        <w:tc>
          <w:tcPr>
            <w:tcW w:w="1728" w:type="dxa"/>
            <w:shd w:val="clear" w:color="auto" w:fill="auto"/>
          </w:tcPr>
          <w:p w14:paraId="41774202"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Law Enforcement Officers</w:t>
            </w:r>
          </w:p>
        </w:tc>
      </w:tr>
      <w:tr w:rsidR="00E151BC" w:rsidRPr="00EE1C99" w14:paraId="0358C5F4" w14:textId="77777777" w:rsidTr="00FF1A76">
        <w:tc>
          <w:tcPr>
            <w:tcW w:w="5148" w:type="dxa"/>
            <w:shd w:val="clear" w:color="auto" w:fill="auto"/>
          </w:tcPr>
          <w:p w14:paraId="78DB3DFA" w14:textId="77777777" w:rsidR="00E151BC" w:rsidRPr="00EE1C99" w:rsidRDefault="00AA0C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Retirees and dependents receiving benefits</w:t>
            </w:r>
          </w:p>
        </w:tc>
        <w:tc>
          <w:tcPr>
            <w:tcW w:w="1260" w:type="dxa"/>
            <w:shd w:val="clear" w:color="auto" w:fill="auto"/>
          </w:tcPr>
          <w:p w14:paraId="18D160CB"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c>
          <w:tcPr>
            <w:tcW w:w="1728" w:type="dxa"/>
            <w:shd w:val="clear" w:color="auto" w:fill="auto"/>
          </w:tcPr>
          <w:p w14:paraId="61AC30FB"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r>
      <w:tr w:rsidR="00E151BC" w:rsidRPr="00EE1C99" w14:paraId="0A985485" w14:textId="77777777" w:rsidTr="00FF1A76">
        <w:tc>
          <w:tcPr>
            <w:tcW w:w="5148" w:type="dxa"/>
            <w:shd w:val="clear" w:color="auto" w:fill="auto"/>
          </w:tcPr>
          <w:p w14:paraId="793FB7E1" w14:textId="77777777" w:rsidR="00E151BC" w:rsidRPr="00EE1C99" w:rsidRDefault="00AA0C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Terminated plan members entitled to but not yet receiving benefits</w:t>
            </w:r>
          </w:p>
        </w:tc>
        <w:tc>
          <w:tcPr>
            <w:tcW w:w="1260" w:type="dxa"/>
            <w:shd w:val="clear" w:color="auto" w:fill="auto"/>
          </w:tcPr>
          <w:p w14:paraId="26B1A375"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c>
          <w:tcPr>
            <w:tcW w:w="1728" w:type="dxa"/>
            <w:shd w:val="clear" w:color="auto" w:fill="auto"/>
          </w:tcPr>
          <w:p w14:paraId="211FC6EA"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r>
      <w:tr w:rsidR="00E151BC" w:rsidRPr="00EE1C99" w14:paraId="3C05E7B1" w14:textId="77777777" w:rsidTr="00FF1A76">
        <w:tc>
          <w:tcPr>
            <w:tcW w:w="5148" w:type="dxa"/>
            <w:shd w:val="clear" w:color="auto" w:fill="auto"/>
          </w:tcPr>
          <w:p w14:paraId="011FB550" w14:textId="77777777" w:rsidR="00AA0CBC" w:rsidRPr="00EE1C99" w:rsidRDefault="00AA0C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Active plan members</w:t>
            </w:r>
          </w:p>
        </w:tc>
        <w:tc>
          <w:tcPr>
            <w:tcW w:w="1260" w:type="dxa"/>
            <w:shd w:val="clear" w:color="auto" w:fill="auto"/>
          </w:tcPr>
          <w:p w14:paraId="764ED501"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c>
          <w:tcPr>
            <w:tcW w:w="1728" w:type="dxa"/>
            <w:shd w:val="clear" w:color="auto" w:fill="auto"/>
          </w:tcPr>
          <w:p w14:paraId="0AB93745"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r>
      <w:tr w:rsidR="00E151BC" w:rsidRPr="00EE1C99" w14:paraId="76053A25" w14:textId="77777777" w:rsidTr="00FF1A76">
        <w:tc>
          <w:tcPr>
            <w:tcW w:w="5148" w:type="dxa"/>
            <w:shd w:val="clear" w:color="auto" w:fill="auto"/>
          </w:tcPr>
          <w:p w14:paraId="2F8AFADB" w14:textId="77777777" w:rsidR="00E151BC" w:rsidRPr="00EE1C99" w:rsidRDefault="00AA0CBC" w:rsidP="00FF1A76">
            <w:pPr>
              <w:tabs>
                <w:tab w:val="left" w:pos="45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 xml:space="preserve">          Total</w:t>
            </w:r>
          </w:p>
        </w:tc>
        <w:tc>
          <w:tcPr>
            <w:tcW w:w="1260" w:type="dxa"/>
            <w:shd w:val="clear" w:color="auto" w:fill="auto"/>
          </w:tcPr>
          <w:p w14:paraId="49635555"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c>
          <w:tcPr>
            <w:tcW w:w="1728" w:type="dxa"/>
            <w:shd w:val="clear" w:color="auto" w:fill="auto"/>
          </w:tcPr>
          <w:p w14:paraId="17A53FC6" w14:textId="77777777" w:rsidR="00E151BC" w:rsidRPr="00EE1C99" w:rsidRDefault="00E151BC" w:rsidP="00FF1A76">
            <w:pPr>
              <w:tabs>
                <w:tab w:val="left" w:pos="450"/>
              </w:tabs>
              <w:autoSpaceDE w:val="0"/>
              <w:autoSpaceDN w:val="0"/>
              <w:adjustRightInd w:val="0"/>
              <w:jc w:val="both"/>
              <w:rPr>
                <w:rFonts w:ascii="Arial" w:hAnsi="Arial" w:cs="Arial"/>
                <w:color w:val="000000"/>
                <w:sz w:val="18"/>
                <w:szCs w:val="18"/>
              </w:rPr>
            </w:pPr>
          </w:p>
        </w:tc>
      </w:tr>
    </w:tbl>
    <w:p w14:paraId="1CDEAE01" w14:textId="77777777" w:rsidR="00BE232C" w:rsidRPr="00EE1C99" w:rsidRDefault="00BE232C" w:rsidP="00175B0A">
      <w:pPr>
        <w:tabs>
          <w:tab w:val="left" w:pos="450"/>
        </w:tabs>
        <w:autoSpaceDE w:val="0"/>
        <w:autoSpaceDN w:val="0"/>
        <w:adjustRightInd w:val="0"/>
        <w:ind w:left="720"/>
        <w:jc w:val="both"/>
        <w:rPr>
          <w:color w:val="000000"/>
          <w:sz w:val="22"/>
          <w:szCs w:val="22"/>
        </w:rPr>
      </w:pPr>
    </w:p>
    <w:p w14:paraId="0066B344" w14:textId="77777777" w:rsidR="00175B0A" w:rsidRPr="00EE1C99" w:rsidRDefault="00821C8E" w:rsidP="00821C8E">
      <w:pPr>
        <w:tabs>
          <w:tab w:val="left" w:pos="450"/>
        </w:tabs>
        <w:autoSpaceDE w:val="0"/>
        <w:autoSpaceDN w:val="0"/>
        <w:adjustRightInd w:val="0"/>
        <w:ind w:left="450"/>
        <w:jc w:val="both"/>
        <w:rPr>
          <w:i/>
          <w:color w:val="000000"/>
          <w:sz w:val="22"/>
          <w:szCs w:val="22"/>
        </w:rPr>
      </w:pPr>
      <w:r w:rsidRPr="00EE1C99">
        <w:rPr>
          <w:color w:val="000000"/>
          <w:sz w:val="22"/>
          <w:szCs w:val="22"/>
        </w:rPr>
        <w:t>(</w:t>
      </w:r>
      <w:r w:rsidRPr="00EE1C99">
        <w:rPr>
          <w:i/>
          <w:color w:val="000000"/>
          <w:sz w:val="22"/>
          <w:szCs w:val="22"/>
        </w:rPr>
        <w:t>If the OPEB plan has been closed to new entrants, the OPEB plan should disclose that fact.)</w:t>
      </w:r>
    </w:p>
    <w:p w14:paraId="50F07069" w14:textId="77777777" w:rsidR="00821C8E" w:rsidRPr="00EE1C99" w:rsidRDefault="00821C8E" w:rsidP="00301116">
      <w:pPr>
        <w:tabs>
          <w:tab w:val="left" w:pos="450"/>
        </w:tabs>
        <w:autoSpaceDE w:val="0"/>
        <w:autoSpaceDN w:val="0"/>
        <w:adjustRightInd w:val="0"/>
        <w:jc w:val="both"/>
        <w:rPr>
          <w:color w:val="000000"/>
          <w:sz w:val="22"/>
          <w:szCs w:val="22"/>
        </w:rPr>
      </w:pPr>
    </w:p>
    <w:p w14:paraId="75990477" w14:textId="77777777" w:rsidR="00821C8E" w:rsidRPr="00EE1C99" w:rsidRDefault="00AA0CBC" w:rsidP="00461121">
      <w:pPr>
        <w:tabs>
          <w:tab w:val="left" w:pos="450"/>
        </w:tabs>
        <w:autoSpaceDE w:val="0"/>
        <w:autoSpaceDN w:val="0"/>
        <w:adjustRightInd w:val="0"/>
        <w:ind w:left="720"/>
        <w:jc w:val="both"/>
        <w:rPr>
          <w:b/>
          <w:color w:val="000000"/>
          <w:sz w:val="22"/>
          <w:szCs w:val="22"/>
        </w:rPr>
      </w:pPr>
      <w:r w:rsidRPr="00EE1C99">
        <w:rPr>
          <w:b/>
          <w:color w:val="000000"/>
          <w:sz w:val="22"/>
          <w:szCs w:val="22"/>
        </w:rPr>
        <w:t>Total OPEB Liability</w:t>
      </w:r>
    </w:p>
    <w:p w14:paraId="2FF85D32" w14:textId="77777777" w:rsidR="00AA0CBC" w:rsidRPr="00EE1C99" w:rsidRDefault="00AA0CBC" w:rsidP="00461121">
      <w:pPr>
        <w:tabs>
          <w:tab w:val="left" w:pos="450"/>
        </w:tabs>
        <w:autoSpaceDE w:val="0"/>
        <w:autoSpaceDN w:val="0"/>
        <w:adjustRightInd w:val="0"/>
        <w:ind w:left="720"/>
        <w:jc w:val="both"/>
        <w:rPr>
          <w:b/>
          <w:color w:val="000000"/>
          <w:sz w:val="22"/>
          <w:szCs w:val="22"/>
        </w:rPr>
      </w:pPr>
    </w:p>
    <w:p w14:paraId="702587BD" w14:textId="77777777" w:rsidR="00AA0CBC" w:rsidRPr="00EE1C99" w:rsidRDefault="00AA0CBC" w:rsidP="00461121">
      <w:pPr>
        <w:tabs>
          <w:tab w:val="left" w:pos="450"/>
        </w:tabs>
        <w:autoSpaceDE w:val="0"/>
        <w:autoSpaceDN w:val="0"/>
        <w:adjustRightInd w:val="0"/>
        <w:ind w:left="720"/>
        <w:jc w:val="both"/>
        <w:rPr>
          <w:color w:val="000000"/>
          <w:sz w:val="22"/>
          <w:szCs w:val="22"/>
        </w:rPr>
      </w:pPr>
      <w:r w:rsidRPr="00EE1C99">
        <w:rPr>
          <w:color w:val="000000"/>
          <w:sz w:val="22"/>
          <w:szCs w:val="22"/>
        </w:rPr>
        <w:t>The Board’s total OPEB liability of $xxx,xxx was measured as of December 31, 20</w:t>
      </w:r>
      <w:r w:rsidR="00483604" w:rsidRPr="00EE1C99">
        <w:rPr>
          <w:color w:val="000000"/>
          <w:sz w:val="22"/>
          <w:szCs w:val="22"/>
        </w:rPr>
        <w:t>XX</w:t>
      </w:r>
      <w:r w:rsidRPr="00EE1C99">
        <w:rPr>
          <w:color w:val="000000"/>
          <w:sz w:val="22"/>
          <w:szCs w:val="22"/>
        </w:rPr>
        <w:t xml:space="preserve"> and was determined by an actuarial valuation as of that date.</w:t>
      </w:r>
    </w:p>
    <w:p w14:paraId="1E954643" w14:textId="77777777" w:rsidR="00AA0CBC" w:rsidRPr="00EE1C99" w:rsidRDefault="00AA0CBC" w:rsidP="00461121">
      <w:pPr>
        <w:tabs>
          <w:tab w:val="left" w:pos="450"/>
        </w:tabs>
        <w:autoSpaceDE w:val="0"/>
        <w:autoSpaceDN w:val="0"/>
        <w:adjustRightInd w:val="0"/>
        <w:ind w:left="720"/>
        <w:jc w:val="both"/>
        <w:rPr>
          <w:color w:val="000000"/>
          <w:sz w:val="22"/>
          <w:szCs w:val="22"/>
        </w:rPr>
      </w:pPr>
    </w:p>
    <w:p w14:paraId="2CA83619" w14:textId="77777777" w:rsidR="00AA0CBC" w:rsidRPr="00EE1C99" w:rsidRDefault="00AA0CBC" w:rsidP="00461121">
      <w:pPr>
        <w:tabs>
          <w:tab w:val="left" w:pos="450"/>
        </w:tabs>
        <w:autoSpaceDE w:val="0"/>
        <w:autoSpaceDN w:val="0"/>
        <w:adjustRightInd w:val="0"/>
        <w:ind w:left="720"/>
        <w:jc w:val="both"/>
        <w:rPr>
          <w:color w:val="000000"/>
          <w:sz w:val="22"/>
          <w:szCs w:val="22"/>
        </w:rPr>
      </w:pPr>
      <w:r w:rsidRPr="00EE1C99">
        <w:rPr>
          <w:i/>
          <w:color w:val="000000"/>
          <w:sz w:val="22"/>
          <w:szCs w:val="22"/>
        </w:rPr>
        <w:t xml:space="preserve">Actuarial assumptions and other inputs. </w:t>
      </w:r>
      <w:r w:rsidRPr="00EE1C99">
        <w:rPr>
          <w:color w:val="000000"/>
          <w:sz w:val="22"/>
          <w:szCs w:val="22"/>
        </w:rPr>
        <w:t xml:space="preserve"> The total OPEB liability in the December 31, 20</w:t>
      </w:r>
      <w:r w:rsidR="00483604" w:rsidRPr="00EE1C99">
        <w:rPr>
          <w:color w:val="000000"/>
          <w:sz w:val="22"/>
          <w:szCs w:val="22"/>
        </w:rPr>
        <w:t>XX</w:t>
      </w:r>
      <w:r w:rsidRPr="00EE1C99">
        <w:rPr>
          <w:color w:val="000000"/>
          <w:sz w:val="22"/>
          <w:szCs w:val="22"/>
        </w:rPr>
        <w:t xml:space="preserve"> actuarial valuation was determined using the following actuarial assumptions and other inputs, applied to all periods included in the measurement unless otherwise specified:</w:t>
      </w:r>
    </w:p>
    <w:p w14:paraId="627AA0AC" w14:textId="77777777" w:rsidR="00AA0CBC" w:rsidRPr="00EE1C99" w:rsidRDefault="00AA0CBC" w:rsidP="00461121">
      <w:pPr>
        <w:tabs>
          <w:tab w:val="left" w:pos="450"/>
        </w:tabs>
        <w:autoSpaceDE w:val="0"/>
        <w:autoSpaceDN w:val="0"/>
        <w:adjustRightInd w:val="0"/>
        <w:ind w:left="720"/>
        <w:jc w:val="both"/>
        <w:rPr>
          <w:color w:val="000000"/>
          <w:sz w:val="22"/>
          <w:szCs w:val="22"/>
        </w:rPr>
      </w:pPr>
    </w:p>
    <w:p w14:paraId="4BB7C380"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Inflation</w:t>
      </w:r>
      <w:r w:rsidRPr="00EE1C99">
        <w:rPr>
          <w:color w:val="000000"/>
          <w:sz w:val="22"/>
          <w:szCs w:val="22"/>
        </w:rPr>
        <w:tab/>
        <w:t>x.x percent</w:t>
      </w:r>
    </w:p>
    <w:p w14:paraId="7E5DC5DA"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Salary increases</w:t>
      </w:r>
      <w:r w:rsidRPr="00EE1C99">
        <w:rPr>
          <w:color w:val="000000"/>
          <w:sz w:val="22"/>
          <w:szCs w:val="22"/>
        </w:rPr>
        <w:tab/>
        <w:t>x.x percent, average, including inflation</w:t>
      </w:r>
    </w:p>
    <w:p w14:paraId="0FBF78DD"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Discount rate</w:t>
      </w:r>
      <w:r w:rsidRPr="00EE1C99">
        <w:rPr>
          <w:color w:val="000000"/>
          <w:sz w:val="22"/>
          <w:szCs w:val="22"/>
        </w:rPr>
        <w:tab/>
        <w:t>x.xx percent</w:t>
      </w:r>
    </w:p>
    <w:p w14:paraId="040D4A65"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Healthcare cost trend rates</w:t>
      </w:r>
      <w:r w:rsidRPr="00EE1C99">
        <w:rPr>
          <w:color w:val="000000"/>
          <w:sz w:val="22"/>
          <w:szCs w:val="22"/>
        </w:rPr>
        <w:tab/>
        <w:t>Medical – x.x%</w:t>
      </w:r>
    </w:p>
    <w:p w14:paraId="79734581"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ab/>
        <w:t>Prescription – x.x%</w:t>
      </w:r>
    </w:p>
    <w:p w14:paraId="1881A56E"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ab/>
        <w:t>Admin Expenses – x.x%</w:t>
      </w:r>
    </w:p>
    <w:p w14:paraId="5A7AF15D"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p>
    <w:p w14:paraId="6132D1B1"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color w:val="000000"/>
          <w:sz w:val="22"/>
          <w:szCs w:val="22"/>
        </w:rPr>
        <w:t>The discount rate is based on the yield of the S&amp;P Municipal Bond 20 Year High Grade Rate Index as of the measurement date.</w:t>
      </w:r>
    </w:p>
    <w:p w14:paraId="06686FEF"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p>
    <w:p w14:paraId="4DAE0E17"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r w:rsidRPr="00EE1C99">
        <w:rPr>
          <w:b/>
          <w:color w:val="000000"/>
          <w:sz w:val="22"/>
          <w:szCs w:val="22"/>
        </w:rPr>
        <w:t>Changes in the Total OPEB Liability</w:t>
      </w:r>
    </w:p>
    <w:p w14:paraId="401A7268" w14:textId="77777777" w:rsidR="00AA0CBC" w:rsidRPr="00EE1C99" w:rsidRDefault="00AA0CBC" w:rsidP="00AA0CBC">
      <w:pPr>
        <w:tabs>
          <w:tab w:val="left" w:pos="450"/>
          <w:tab w:val="left" w:pos="4320"/>
        </w:tabs>
        <w:autoSpaceDE w:val="0"/>
        <w:autoSpaceDN w:val="0"/>
        <w:adjustRightInd w:val="0"/>
        <w:ind w:left="720"/>
        <w:jc w:val="both"/>
        <w:rPr>
          <w:color w:val="000000"/>
          <w:sz w:val="22"/>
          <w:szCs w:val="22"/>
        </w:rPr>
      </w:pPr>
    </w:p>
    <w:p w14:paraId="52408B03" w14:textId="77777777" w:rsidR="00821C8E" w:rsidRPr="00EE1C99" w:rsidRDefault="00AA0CBC" w:rsidP="00AA0CBC">
      <w:pPr>
        <w:tabs>
          <w:tab w:val="left" w:pos="450"/>
          <w:tab w:val="left" w:pos="5040"/>
        </w:tabs>
        <w:autoSpaceDE w:val="0"/>
        <w:autoSpaceDN w:val="0"/>
        <w:adjustRightInd w:val="0"/>
        <w:ind w:left="720"/>
        <w:jc w:val="both"/>
        <w:rPr>
          <w:b/>
          <w:color w:val="000000"/>
          <w:sz w:val="22"/>
          <w:szCs w:val="22"/>
        </w:rPr>
      </w:pPr>
      <w:r w:rsidRPr="00EE1C99">
        <w:rPr>
          <w:color w:val="000000"/>
          <w:sz w:val="22"/>
          <w:szCs w:val="22"/>
        </w:rPr>
        <w:tab/>
      </w:r>
      <w:r w:rsidRPr="00EE1C99">
        <w:rPr>
          <w:color w:val="000000"/>
          <w:sz w:val="22"/>
          <w:szCs w:val="22"/>
        </w:rPr>
        <w:tab/>
      </w:r>
      <w:r w:rsidRPr="00EE1C99">
        <w:rPr>
          <w:b/>
          <w:color w:val="000000"/>
          <w:sz w:val="22"/>
          <w:szCs w:val="22"/>
        </w:rPr>
        <w:t>Total OPEB Liability</w:t>
      </w:r>
    </w:p>
    <w:p w14:paraId="101EE97E" w14:textId="32C44B76" w:rsidR="00AA0CBC" w:rsidRPr="00EE1C99" w:rsidRDefault="00AA0CBC" w:rsidP="00AA0CBC">
      <w:pPr>
        <w:tabs>
          <w:tab w:val="left" w:pos="450"/>
          <w:tab w:val="left" w:pos="5040"/>
        </w:tabs>
        <w:autoSpaceDE w:val="0"/>
        <w:autoSpaceDN w:val="0"/>
        <w:adjustRightInd w:val="0"/>
        <w:ind w:left="720"/>
        <w:jc w:val="both"/>
        <w:rPr>
          <w:color w:val="000000"/>
          <w:sz w:val="22"/>
          <w:szCs w:val="22"/>
        </w:rPr>
      </w:pPr>
      <w:r w:rsidRPr="00EE1C99">
        <w:rPr>
          <w:b/>
          <w:color w:val="000000"/>
          <w:sz w:val="22"/>
          <w:szCs w:val="22"/>
        </w:rPr>
        <w:t>Balance at July 1,</w:t>
      </w:r>
      <w:r w:rsidR="00CB6C70">
        <w:rPr>
          <w:b/>
          <w:color w:val="000000"/>
          <w:sz w:val="22"/>
          <w:szCs w:val="22"/>
        </w:rPr>
        <w:t>202</w:t>
      </w:r>
      <w:r w:rsidR="0043142E">
        <w:rPr>
          <w:b/>
          <w:color w:val="000000"/>
          <w:sz w:val="22"/>
          <w:szCs w:val="22"/>
        </w:rPr>
        <w:t>2</w:t>
      </w:r>
      <w:r w:rsidRPr="00EE1C99">
        <w:rPr>
          <w:color w:val="000000"/>
          <w:sz w:val="22"/>
          <w:szCs w:val="22"/>
        </w:rPr>
        <w:tab/>
      </w:r>
      <w:r w:rsidRPr="00EE1C99">
        <w:rPr>
          <w:color w:val="000000"/>
          <w:sz w:val="22"/>
          <w:szCs w:val="22"/>
        </w:rPr>
        <w:tab/>
        <w:t>$</w:t>
      </w:r>
    </w:p>
    <w:p w14:paraId="525EB40E" w14:textId="77777777" w:rsidR="00AA0CBC" w:rsidRPr="00EE1C99" w:rsidRDefault="00AA0CBC" w:rsidP="00AA0CBC">
      <w:pPr>
        <w:tabs>
          <w:tab w:val="left" w:pos="450"/>
          <w:tab w:val="left" w:pos="5040"/>
        </w:tabs>
        <w:autoSpaceDE w:val="0"/>
        <w:autoSpaceDN w:val="0"/>
        <w:adjustRightInd w:val="0"/>
        <w:ind w:left="720"/>
        <w:jc w:val="both"/>
        <w:rPr>
          <w:b/>
          <w:color w:val="000000"/>
          <w:sz w:val="22"/>
          <w:szCs w:val="22"/>
        </w:rPr>
      </w:pPr>
      <w:r w:rsidRPr="00EE1C99">
        <w:rPr>
          <w:b/>
          <w:color w:val="000000"/>
          <w:sz w:val="22"/>
          <w:szCs w:val="22"/>
        </w:rPr>
        <w:t>Changes for the year</w:t>
      </w:r>
    </w:p>
    <w:p w14:paraId="4DFFEBEE" w14:textId="77777777" w:rsidR="00AA0CBC"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b/>
          <w:color w:val="000000"/>
          <w:sz w:val="22"/>
          <w:szCs w:val="22"/>
        </w:rPr>
        <w:t xml:space="preserve">     </w:t>
      </w:r>
      <w:r w:rsidRPr="00EE1C99">
        <w:rPr>
          <w:color w:val="000000"/>
          <w:sz w:val="22"/>
          <w:szCs w:val="22"/>
        </w:rPr>
        <w:t>Service cost</w:t>
      </w:r>
    </w:p>
    <w:p w14:paraId="44A2B874"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 xml:space="preserve">     Interest</w:t>
      </w:r>
    </w:p>
    <w:p w14:paraId="65625D5F"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lastRenderedPageBreak/>
        <w:t xml:space="preserve">     Changes of benefit terms</w:t>
      </w:r>
    </w:p>
    <w:p w14:paraId="1562519D"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 xml:space="preserve">     Differences between expected and actual experience</w:t>
      </w:r>
    </w:p>
    <w:p w14:paraId="0AE6C198"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 xml:space="preserve">     Changes in assumptions or other inputs</w:t>
      </w:r>
    </w:p>
    <w:p w14:paraId="33D2BDFA"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 xml:space="preserve">     Benefit payments</w:t>
      </w:r>
    </w:p>
    <w:p w14:paraId="4C64348F" w14:textId="77777777" w:rsidR="008374E3" w:rsidRPr="00EE1C99" w:rsidRDefault="008374E3" w:rsidP="00AA0CBC">
      <w:pPr>
        <w:tabs>
          <w:tab w:val="left" w:pos="450"/>
          <w:tab w:val="left" w:pos="5040"/>
        </w:tabs>
        <w:autoSpaceDE w:val="0"/>
        <w:autoSpaceDN w:val="0"/>
        <w:adjustRightInd w:val="0"/>
        <w:ind w:left="720"/>
        <w:jc w:val="both"/>
        <w:rPr>
          <w:b/>
          <w:color w:val="000000"/>
          <w:sz w:val="22"/>
          <w:szCs w:val="22"/>
        </w:rPr>
      </w:pPr>
      <w:r w:rsidRPr="00EE1C99">
        <w:rPr>
          <w:color w:val="000000"/>
          <w:sz w:val="22"/>
          <w:szCs w:val="22"/>
        </w:rPr>
        <w:t xml:space="preserve">          </w:t>
      </w:r>
      <w:r w:rsidRPr="00EE1C99">
        <w:rPr>
          <w:b/>
          <w:color w:val="000000"/>
          <w:sz w:val="22"/>
          <w:szCs w:val="22"/>
        </w:rPr>
        <w:t>Net changes</w:t>
      </w:r>
    </w:p>
    <w:p w14:paraId="2600BB19" w14:textId="38FEA729"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b/>
          <w:color w:val="000000"/>
          <w:sz w:val="22"/>
          <w:szCs w:val="22"/>
        </w:rPr>
        <w:t>Balance at June 30, 20</w:t>
      </w:r>
      <w:r w:rsidR="00864B28" w:rsidRPr="00EE1C99">
        <w:rPr>
          <w:b/>
          <w:color w:val="000000"/>
          <w:sz w:val="22"/>
          <w:szCs w:val="22"/>
        </w:rPr>
        <w:t>2</w:t>
      </w:r>
      <w:r w:rsidR="0043142E">
        <w:rPr>
          <w:b/>
          <w:color w:val="000000"/>
          <w:sz w:val="22"/>
          <w:szCs w:val="22"/>
        </w:rPr>
        <w:t>2</w:t>
      </w:r>
    </w:p>
    <w:p w14:paraId="752F30A4"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p>
    <w:p w14:paraId="44145DAC"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Changes in assumptions and other inputs reflect a change in the discount rate from x.xx% to x.xx%.</w:t>
      </w:r>
    </w:p>
    <w:p w14:paraId="3048BA75" w14:textId="77777777" w:rsidR="002352E6" w:rsidRPr="00EE1C99" w:rsidRDefault="002352E6" w:rsidP="00AA0CBC">
      <w:pPr>
        <w:tabs>
          <w:tab w:val="left" w:pos="450"/>
          <w:tab w:val="left" w:pos="5040"/>
        </w:tabs>
        <w:autoSpaceDE w:val="0"/>
        <w:autoSpaceDN w:val="0"/>
        <w:adjustRightInd w:val="0"/>
        <w:ind w:left="720"/>
        <w:jc w:val="both"/>
        <w:rPr>
          <w:color w:val="000000"/>
          <w:sz w:val="22"/>
          <w:szCs w:val="22"/>
        </w:rPr>
      </w:pPr>
    </w:p>
    <w:p w14:paraId="52CB54AB"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Mortality rates were based on the RP-2014 Total Data Set for Healthy Annuitants Mortality Table.</w:t>
      </w:r>
    </w:p>
    <w:p w14:paraId="3793568E" w14:textId="77777777" w:rsidR="002352E6" w:rsidRPr="00EE1C99" w:rsidRDefault="002352E6" w:rsidP="00AA0CBC">
      <w:pPr>
        <w:tabs>
          <w:tab w:val="left" w:pos="450"/>
          <w:tab w:val="left" w:pos="5040"/>
        </w:tabs>
        <w:autoSpaceDE w:val="0"/>
        <w:autoSpaceDN w:val="0"/>
        <w:adjustRightInd w:val="0"/>
        <w:ind w:left="720"/>
        <w:jc w:val="both"/>
        <w:rPr>
          <w:color w:val="000000"/>
          <w:sz w:val="22"/>
          <w:szCs w:val="22"/>
        </w:rPr>
      </w:pPr>
    </w:p>
    <w:p w14:paraId="0DD61F00" w14:textId="34FF1256"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color w:val="000000"/>
          <w:sz w:val="22"/>
          <w:szCs w:val="22"/>
        </w:rPr>
        <w:t xml:space="preserve">The actuarial assumptions used in the December 31, </w:t>
      </w:r>
      <w:r w:rsidR="00CB6C70">
        <w:rPr>
          <w:color w:val="000000"/>
          <w:sz w:val="22"/>
          <w:szCs w:val="22"/>
        </w:rPr>
        <w:t>202</w:t>
      </w:r>
      <w:r w:rsidR="0043142E">
        <w:rPr>
          <w:color w:val="000000"/>
          <w:sz w:val="22"/>
          <w:szCs w:val="22"/>
        </w:rPr>
        <w:t>1</w:t>
      </w:r>
      <w:r w:rsidRPr="00EE1C99">
        <w:rPr>
          <w:color w:val="000000"/>
          <w:sz w:val="22"/>
          <w:szCs w:val="22"/>
        </w:rPr>
        <w:t xml:space="preserve"> valuation were based on the results of an actuarial experience study for the period January 201</w:t>
      </w:r>
      <w:r w:rsidR="00747F6D" w:rsidRPr="00EE1C99">
        <w:rPr>
          <w:color w:val="000000"/>
          <w:sz w:val="22"/>
          <w:szCs w:val="22"/>
        </w:rPr>
        <w:t>4</w:t>
      </w:r>
      <w:r w:rsidRPr="00EE1C99">
        <w:rPr>
          <w:color w:val="000000"/>
          <w:sz w:val="22"/>
          <w:szCs w:val="22"/>
        </w:rPr>
        <w:t xml:space="preserve"> through December 201</w:t>
      </w:r>
      <w:r w:rsidR="0043142E">
        <w:rPr>
          <w:color w:val="000000"/>
          <w:sz w:val="22"/>
          <w:szCs w:val="22"/>
        </w:rPr>
        <w:t>9</w:t>
      </w:r>
      <w:r w:rsidRPr="00EE1C99">
        <w:rPr>
          <w:color w:val="000000"/>
          <w:sz w:val="22"/>
          <w:szCs w:val="22"/>
        </w:rPr>
        <w:t>.</w:t>
      </w:r>
    </w:p>
    <w:p w14:paraId="081CEB47"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p>
    <w:p w14:paraId="548B8892"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r w:rsidRPr="00EE1C99">
        <w:rPr>
          <w:i/>
          <w:color w:val="000000"/>
          <w:sz w:val="22"/>
          <w:szCs w:val="22"/>
        </w:rPr>
        <w:t>Sensitivity of the total OPEB liability to changes in the discount rate.</w:t>
      </w:r>
      <w:r w:rsidRPr="00EE1C99">
        <w:rPr>
          <w:color w:val="000000"/>
          <w:sz w:val="22"/>
          <w:szCs w:val="22"/>
        </w:rPr>
        <w:t xml:space="preserve">  The following presents the total OPEB liability of the Board, as well as what the Board’s total OPEB liability would be if it were calculated using the discount rate that is 1-percentage-point lower (x.xx%) or 1-percentage-point higher (x.xx%) than the current discount rate:</w:t>
      </w:r>
    </w:p>
    <w:p w14:paraId="54D4AFED" w14:textId="77777777" w:rsidR="008374E3" w:rsidRPr="00EE1C99" w:rsidRDefault="008374E3" w:rsidP="00AA0CBC">
      <w:pPr>
        <w:tabs>
          <w:tab w:val="left" w:pos="450"/>
          <w:tab w:val="left" w:pos="5040"/>
        </w:tabs>
        <w:autoSpaceDE w:val="0"/>
        <w:autoSpaceDN w:val="0"/>
        <w:adjustRightInd w:val="0"/>
        <w:ind w:left="720"/>
        <w:jc w:val="both"/>
        <w:rPr>
          <w:color w:val="000000"/>
          <w:sz w:val="22"/>
          <w:szCs w:val="22"/>
        </w:rPr>
      </w:pPr>
    </w:p>
    <w:p w14:paraId="0FBA7733" w14:textId="77777777" w:rsidR="00F22A3E" w:rsidRPr="00EE1C99" w:rsidRDefault="008374E3" w:rsidP="008374E3">
      <w:pPr>
        <w:tabs>
          <w:tab w:val="left" w:pos="450"/>
          <w:tab w:val="left" w:pos="5040"/>
        </w:tabs>
        <w:autoSpaceDE w:val="0"/>
        <w:autoSpaceDN w:val="0"/>
        <w:adjustRightInd w:val="0"/>
        <w:jc w:val="both"/>
        <w:rPr>
          <w:color w:val="000000"/>
          <w:sz w:val="22"/>
          <w:szCs w:val="22"/>
        </w:rPr>
      </w:pPr>
      <w:r w:rsidRPr="00EE1C99">
        <w:rPr>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162"/>
        <w:gridCol w:w="2159"/>
        <w:gridCol w:w="2158"/>
      </w:tblGrid>
      <w:tr w:rsidR="00F22A3E" w:rsidRPr="00EE1C99" w14:paraId="16832919" w14:textId="77777777" w:rsidTr="00FF1A76">
        <w:tc>
          <w:tcPr>
            <w:tcW w:w="2214" w:type="dxa"/>
            <w:shd w:val="clear" w:color="auto" w:fill="auto"/>
          </w:tcPr>
          <w:p w14:paraId="506B019F" w14:textId="77777777" w:rsidR="00F22A3E" w:rsidRPr="00EE1C99" w:rsidRDefault="00F22A3E" w:rsidP="00FF1A76">
            <w:pPr>
              <w:tabs>
                <w:tab w:val="left" w:pos="450"/>
                <w:tab w:val="left" w:pos="5040"/>
              </w:tabs>
              <w:autoSpaceDE w:val="0"/>
              <w:autoSpaceDN w:val="0"/>
              <w:adjustRightInd w:val="0"/>
              <w:jc w:val="both"/>
              <w:rPr>
                <w:rFonts w:ascii="Arial" w:hAnsi="Arial" w:cs="Arial"/>
                <w:color w:val="000000"/>
                <w:sz w:val="18"/>
                <w:szCs w:val="18"/>
              </w:rPr>
            </w:pPr>
          </w:p>
        </w:tc>
        <w:tc>
          <w:tcPr>
            <w:tcW w:w="2214" w:type="dxa"/>
            <w:shd w:val="clear" w:color="auto" w:fill="auto"/>
          </w:tcPr>
          <w:p w14:paraId="0D0AEFDF" w14:textId="77777777" w:rsidR="00F22A3E" w:rsidRPr="00EE1C99" w:rsidRDefault="00F22A3E" w:rsidP="00FF1A76">
            <w:pPr>
              <w:tabs>
                <w:tab w:val="left" w:pos="450"/>
                <w:tab w:val="left" w:pos="5040"/>
              </w:tabs>
              <w:autoSpaceDE w:val="0"/>
              <w:autoSpaceDN w:val="0"/>
              <w:adjustRightInd w:val="0"/>
              <w:jc w:val="center"/>
              <w:rPr>
                <w:rFonts w:ascii="Arial" w:hAnsi="Arial" w:cs="Arial"/>
                <w:color w:val="000000"/>
                <w:sz w:val="18"/>
                <w:szCs w:val="18"/>
              </w:rPr>
            </w:pPr>
            <w:r w:rsidRPr="00EE1C99">
              <w:rPr>
                <w:rFonts w:ascii="Arial" w:hAnsi="Arial" w:cs="Arial"/>
                <w:color w:val="000000"/>
                <w:sz w:val="18"/>
                <w:szCs w:val="18"/>
              </w:rPr>
              <w:t>1% Decrease</w:t>
            </w:r>
          </w:p>
        </w:tc>
        <w:tc>
          <w:tcPr>
            <w:tcW w:w="2214" w:type="dxa"/>
            <w:shd w:val="clear" w:color="auto" w:fill="auto"/>
          </w:tcPr>
          <w:p w14:paraId="52892E62" w14:textId="77777777" w:rsidR="00F22A3E" w:rsidRPr="00EE1C99" w:rsidRDefault="00F22A3E" w:rsidP="00FF1A76">
            <w:pPr>
              <w:tabs>
                <w:tab w:val="left" w:pos="450"/>
                <w:tab w:val="left" w:pos="5040"/>
              </w:tabs>
              <w:autoSpaceDE w:val="0"/>
              <w:autoSpaceDN w:val="0"/>
              <w:adjustRightInd w:val="0"/>
              <w:jc w:val="center"/>
              <w:rPr>
                <w:rFonts w:ascii="Arial" w:hAnsi="Arial" w:cs="Arial"/>
                <w:color w:val="000000"/>
                <w:sz w:val="18"/>
                <w:szCs w:val="18"/>
              </w:rPr>
            </w:pPr>
            <w:r w:rsidRPr="00EE1C99">
              <w:rPr>
                <w:rFonts w:ascii="Arial" w:hAnsi="Arial" w:cs="Arial"/>
                <w:color w:val="000000"/>
                <w:sz w:val="18"/>
                <w:szCs w:val="18"/>
              </w:rPr>
              <w:t>Discount Rate (x.xx%)</w:t>
            </w:r>
          </w:p>
        </w:tc>
        <w:tc>
          <w:tcPr>
            <w:tcW w:w="2214" w:type="dxa"/>
            <w:shd w:val="clear" w:color="auto" w:fill="auto"/>
          </w:tcPr>
          <w:p w14:paraId="7838FCED" w14:textId="77777777" w:rsidR="00F22A3E" w:rsidRPr="00EE1C99" w:rsidRDefault="00F22A3E" w:rsidP="00FF1A76">
            <w:pPr>
              <w:tabs>
                <w:tab w:val="left" w:pos="450"/>
                <w:tab w:val="left" w:pos="5040"/>
              </w:tabs>
              <w:autoSpaceDE w:val="0"/>
              <w:autoSpaceDN w:val="0"/>
              <w:adjustRightInd w:val="0"/>
              <w:jc w:val="center"/>
              <w:rPr>
                <w:rFonts w:ascii="Arial" w:hAnsi="Arial" w:cs="Arial"/>
                <w:color w:val="000000"/>
                <w:sz w:val="18"/>
                <w:szCs w:val="18"/>
              </w:rPr>
            </w:pPr>
            <w:r w:rsidRPr="00EE1C99">
              <w:rPr>
                <w:rFonts w:ascii="Arial" w:hAnsi="Arial" w:cs="Arial"/>
                <w:color w:val="000000"/>
                <w:sz w:val="18"/>
                <w:szCs w:val="18"/>
              </w:rPr>
              <w:t>1% Increase</w:t>
            </w:r>
          </w:p>
        </w:tc>
      </w:tr>
      <w:tr w:rsidR="00F22A3E" w:rsidRPr="00EE1C99" w14:paraId="152A6F45" w14:textId="77777777" w:rsidTr="00FF1A76">
        <w:tc>
          <w:tcPr>
            <w:tcW w:w="2214" w:type="dxa"/>
            <w:shd w:val="clear" w:color="auto" w:fill="auto"/>
          </w:tcPr>
          <w:p w14:paraId="6DDEDCA1" w14:textId="77777777" w:rsidR="00F22A3E" w:rsidRPr="00EE1C99" w:rsidRDefault="00F22A3E" w:rsidP="00FF1A76">
            <w:pPr>
              <w:tabs>
                <w:tab w:val="left" w:pos="450"/>
                <w:tab w:val="left" w:pos="504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Total OPEB liability</w:t>
            </w:r>
          </w:p>
        </w:tc>
        <w:tc>
          <w:tcPr>
            <w:tcW w:w="2214" w:type="dxa"/>
            <w:shd w:val="clear" w:color="auto" w:fill="auto"/>
          </w:tcPr>
          <w:p w14:paraId="4C51832D" w14:textId="77777777" w:rsidR="00F22A3E" w:rsidRPr="00EE1C99" w:rsidRDefault="00F22A3E" w:rsidP="00FF1A76">
            <w:pPr>
              <w:tabs>
                <w:tab w:val="left" w:pos="450"/>
                <w:tab w:val="left" w:pos="504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w:t>
            </w:r>
          </w:p>
        </w:tc>
        <w:tc>
          <w:tcPr>
            <w:tcW w:w="2214" w:type="dxa"/>
            <w:shd w:val="clear" w:color="auto" w:fill="auto"/>
          </w:tcPr>
          <w:p w14:paraId="1B8F14D3" w14:textId="77777777" w:rsidR="00F22A3E" w:rsidRPr="00EE1C99" w:rsidRDefault="00F22A3E" w:rsidP="00FF1A76">
            <w:pPr>
              <w:tabs>
                <w:tab w:val="left" w:pos="450"/>
                <w:tab w:val="left" w:pos="504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w:t>
            </w:r>
          </w:p>
        </w:tc>
        <w:tc>
          <w:tcPr>
            <w:tcW w:w="2214" w:type="dxa"/>
            <w:shd w:val="clear" w:color="auto" w:fill="auto"/>
          </w:tcPr>
          <w:p w14:paraId="3D2D805D" w14:textId="77777777" w:rsidR="00F22A3E" w:rsidRPr="00EE1C99" w:rsidRDefault="00F22A3E" w:rsidP="00FF1A76">
            <w:pPr>
              <w:tabs>
                <w:tab w:val="left" w:pos="450"/>
                <w:tab w:val="left" w:pos="5040"/>
              </w:tabs>
              <w:autoSpaceDE w:val="0"/>
              <w:autoSpaceDN w:val="0"/>
              <w:adjustRightInd w:val="0"/>
              <w:jc w:val="both"/>
              <w:rPr>
                <w:rFonts w:ascii="Arial" w:hAnsi="Arial" w:cs="Arial"/>
                <w:color w:val="000000"/>
                <w:sz w:val="18"/>
                <w:szCs w:val="18"/>
              </w:rPr>
            </w:pPr>
            <w:r w:rsidRPr="00EE1C99">
              <w:rPr>
                <w:rFonts w:ascii="Arial" w:hAnsi="Arial" w:cs="Arial"/>
                <w:color w:val="000000"/>
                <w:sz w:val="18"/>
                <w:szCs w:val="18"/>
              </w:rPr>
              <w:t>$</w:t>
            </w:r>
          </w:p>
        </w:tc>
      </w:tr>
    </w:tbl>
    <w:p w14:paraId="4F7836D1" w14:textId="77777777" w:rsidR="008374E3" w:rsidRPr="00EE1C99" w:rsidRDefault="008374E3" w:rsidP="008374E3">
      <w:pPr>
        <w:tabs>
          <w:tab w:val="left" w:pos="450"/>
          <w:tab w:val="left" w:pos="5040"/>
        </w:tabs>
        <w:autoSpaceDE w:val="0"/>
        <w:autoSpaceDN w:val="0"/>
        <w:adjustRightInd w:val="0"/>
        <w:jc w:val="both"/>
        <w:rPr>
          <w:color w:val="000000"/>
          <w:sz w:val="22"/>
          <w:szCs w:val="22"/>
        </w:rPr>
      </w:pPr>
    </w:p>
    <w:p w14:paraId="478D7399" w14:textId="77777777" w:rsidR="002352E6" w:rsidRPr="00EE1C99" w:rsidRDefault="002352E6" w:rsidP="002352E6">
      <w:pPr>
        <w:tabs>
          <w:tab w:val="left" w:pos="450"/>
          <w:tab w:val="left" w:pos="5040"/>
        </w:tabs>
        <w:autoSpaceDE w:val="0"/>
        <w:autoSpaceDN w:val="0"/>
        <w:adjustRightInd w:val="0"/>
        <w:ind w:left="720"/>
        <w:jc w:val="both"/>
        <w:rPr>
          <w:i/>
          <w:color w:val="000000"/>
          <w:sz w:val="22"/>
          <w:szCs w:val="22"/>
        </w:rPr>
      </w:pPr>
    </w:p>
    <w:p w14:paraId="5F75DFC6" w14:textId="77777777" w:rsidR="002352E6" w:rsidRPr="00EE1C99" w:rsidRDefault="00920C30" w:rsidP="002352E6">
      <w:pPr>
        <w:tabs>
          <w:tab w:val="left" w:pos="450"/>
          <w:tab w:val="left" w:pos="5040"/>
        </w:tabs>
        <w:autoSpaceDE w:val="0"/>
        <w:autoSpaceDN w:val="0"/>
        <w:adjustRightInd w:val="0"/>
        <w:ind w:left="720"/>
        <w:jc w:val="both"/>
        <w:rPr>
          <w:color w:val="000000"/>
          <w:sz w:val="22"/>
          <w:szCs w:val="22"/>
        </w:rPr>
      </w:pPr>
      <w:r w:rsidRPr="00EE1C99">
        <w:rPr>
          <w:i/>
          <w:color w:val="000000"/>
          <w:sz w:val="22"/>
          <w:szCs w:val="22"/>
        </w:rPr>
        <w:t>Sensitivity of the total OPEB liability to changes in the healthcare cost trend rates.</w:t>
      </w:r>
      <w:r w:rsidRPr="00EE1C99">
        <w:rPr>
          <w:color w:val="000000"/>
          <w:sz w:val="22"/>
          <w:szCs w:val="22"/>
        </w:rPr>
        <w:t xml:space="preserve">  The following presents the total OPEB liability of the Board, as well as what the Board’s total OPEB liability would be if it were calculated using h</w:t>
      </w:r>
      <w:r w:rsidR="00F86681" w:rsidRPr="00EE1C99">
        <w:rPr>
          <w:color w:val="000000"/>
          <w:sz w:val="22"/>
          <w:szCs w:val="22"/>
        </w:rPr>
        <w:t xml:space="preserve">ealthcare </w:t>
      </w:r>
      <w:r w:rsidRPr="00EE1C99">
        <w:rPr>
          <w:color w:val="000000"/>
          <w:sz w:val="22"/>
          <w:szCs w:val="22"/>
        </w:rPr>
        <w:t xml:space="preserve">cost trend rates that are </w:t>
      </w:r>
      <w:r w:rsidR="002352E6" w:rsidRPr="00EE1C99">
        <w:rPr>
          <w:color w:val="000000"/>
          <w:sz w:val="22"/>
          <w:szCs w:val="22"/>
        </w:rPr>
        <w:t>1-percentage-point lower or 1-percentage-point higher than the current healthcare cost trend rates:</w:t>
      </w:r>
    </w:p>
    <w:p w14:paraId="1AB2B8F9" w14:textId="77777777" w:rsidR="00676AB2" w:rsidRPr="00EE1C99" w:rsidRDefault="0077483C" w:rsidP="00676AB2">
      <w:pPr>
        <w:tabs>
          <w:tab w:val="left" w:pos="450"/>
          <w:tab w:val="left" w:pos="1800"/>
          <w:tab w:val="left" w:pos="2160"/>
          <w:tab w:val="right" w:pos="7200"/>
        </w:tabs>
        <w:autoSpaceDE w:val="0"/>
        <w:autoSpaceDN w:val="0"/>
        <w:adjustRightInd w:val="0"/>
        <w:ind w:left="720"/>
        <w:jc w:val="both"/>
        <w:rPr>
          <w:color w:val="000000"/>
          <w:sz w:val="22"/>
          <w:szCs w:val="22"/>
        </w:rPr>
      </w:pPr>
      <w:r w:rsidRPr="00EE1C99">
        <w:rPr>
          <w:color w:val="000000"/>
          <w:sz w:val="22"/>
          <w:szCs w:val="22"/>
        </w:rPr>
        <w:tab/>
      </w:r>
    </w:p>
    <w:p w14:paraId="3FBF0C5E" w14:textId="77777777" w:rsidR="00300BC0" w:rsidRPr="00EE1C99" w:rsidRDefault="00300BC0" w:rsidP="00676AB2">
      <w:pPr>
        <w:tabs>
          <w:tab w:val="left" w:pos="450"/>
          <w:tab w:val="left" w:pos="1800"/>
          <w:tab w:val="left" w:pos="2160"/>
          <w:tab w:val="right" w:pos="7200"/>
        </w:tabs>
        <w:autoSpaceDE w:val="0"/>
        <w:autoSpaceDN w:val="0"/>
        <w:adjustRightInd w:val="0"/>
        <w:ind w:left="720"/>
        <w:jc w:val="both"/>
        <w:rPr>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015"/>
        <w:gridCol w:w="2166"/>
        <w:gridCol w:w="1865"/>
      </w:tblGrid>
      <w:tr w:rsidR="002352E6" w:rsidRPr="00EE1C99" w14:paraId="18BA7BCB" w14:textId="77777777" w:rsidTr="00FF1A76">
        <w:tc>
          <w:tcPr>
            <w:tcW w:w="1932" w:type="dxa"/>
            <w:shd w:val="clear" w:color="auto" w:fill="auto"/>
          </w:tcPr>
          <w:p w14:paraId="7896E9D9"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Arial" w:hAnsi="Arial" w:cs="Arial"/>
                <w:color w:val="FF0000"/>
                <w:sz w:val="18"/>
                <w:szCs w:val="18"/>
              </w:rPr>
            </w:pPr>
          </w:p>
        </w:tc>
        <w:tc>
          <w:tcPr>
            <w:tcW w:w="2068" w:type="dxa"/>
            <w:shd w:val="clear" w:color="auto" w:fill="auto"/>
          </w:tcPr>
          <w:p w14:paraId="61E826A5"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center"/>
              <w:rPr>
                <w:rFonts w:ascii="Arial" w:hAnsi="Arial" w:cs="Arial"/>
                <w:sz w:val="18"/>
                <w:szCs w:val="18"/>
              </w:rPr>
            </w:pPr>
            <w:r w:rsidRPr="00EE1C99">
              <w:rPr>
                <w:rFonts w:ascii="Arial" w:hAnsi="Arial" w:cs="Arial"/>
                <w:sz w:val="18"/>
                <w:szCs w:val="18"/>
              </w:rPr>
              <w:t>(Medical – x.x%, Prescription – x.xx%, Admin Expenses – x.xx%)</w:t>
            </w:r>
          </w:p>
        </w:tc>
        <w:tc>
          <w:tcPr>
            <w:tcW w:w="2228" w:type="dxa"/>
            <w:shd w:val="clear" w:color="auto" w:fill="auto"/>
          </w:tcPr>
          <w:p w14:paraId="552A7F18"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center"/>
              <w:rPr>
                <w:rFonts w:ascii="Arial" w:hAnsi="Arial" w:cs="Arial"/>
                <w:sz w:val="18"/>
                <w:szCs w:val="18"/>
              </w:rPr>
            </w:pPr>
            <w:r w:rsidRPr="00EE1C99">
              <w:rPr>
                <w:rFonts w:ascii="Arial" w:hAnsi="Arial" w:cs="Arial"/>
                <w:sz w:val="18"/>
                <w:szCs w:val="18"/>
              </w:rPr>
              <w:t>Discount Rate (Medical – x.x%, Prescription – x.xx%, Admin Expenses – x.xx%)</w:t>
            </w:r>
          </w:p>
        </w:tc>
        <w:tc>
          <w:tcPr>
            <w:tcW w:w="1908" w:type="dxa"/>
            <w:shd w:val="clear" w:color="auto" w:fill="auto"/>
          </w:tcPr>
          <w:p w14:paraId="64A65BC3"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center"/>
              <w:rPr>
                <w:rFonts w:ascii="Arial" w:hAnsi="Arial" w:cs="Arial"/>
                <w:color w:val="FF0000"/>
                <w:sz w:val="18"/>
                <w:szCs w:val="18"/>
              </w:rPr>
            </w:pPr>
            <w:r w:rsidRPr="00EE1C99">
              <w:rPr>
                <w:rFonts w:ascii="Arial" w:hAnsi="Arial" w:cs="Arial"/>
                <w:sz w:val="18"/>
                <w:szCs w:val="18"/>
              </w:rPr>
              <w:t>(Medical – x.x%, Prescription – x.xx%, Admin Expenses – x.xx%)</w:t>
            </w:r>
          </w:p>
        </w:tc>
      </w:tr>
      <w:tr w:rsidR="002352E6" w:rsidRPr="00EE1C99" w14:paraId="732538C0" w14:textId="77777777" w:rsidTr="00FF1A76">
        <w:tc>
          <w:tcPr>
            <w:tcW w:w="1932" w:type="dxa"/>
            <w:shd w:val="clear" w:color="auto" w:fill="auto"/>
          </w:tcPr>
          <w:p w14:paraId="51CF9496"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Arial" w:hAnsi="Arial" w:cs="Arial"/>
                <w:sz w:val="18"/>
                <w:szCs w:val="18"/>
              </w:rPr>
            </w:pPr>
            <w:r w:rsidRPr="00EE1C99">
              <w:rPr>
                <w:rFonts w:ascii="Arial" w:hAnsi="Arial" w:cs="Arial"/>
                <w:sz w:val="18"/>
                <w:szCs w:val="18"/>
              </w:rPr>
              <w:t>Total OPEB liability</w:t>
            </w:r>
          </w:p>
        </w:tc>
        <w:tc>
          <w:tcPr>
            <w:tcW w:w="2068" w:type="dxa"/>
            <w:shd w:val="clear" w:color="auto" w:fill="auto"/>
          </w:tcPr>
          <w:p w14:paraId="4CB72BDE"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Arial" w:hAnsi="Arial" w:cs="Arial"/>
                <w:sz w:val="18"/>
                <w:szCs w:val="18"/>
              </w:rPr>
            </w:pPr>
            <w:r w:rsidRPr="00EE1C99">
              <w:rPr>
                <w:rFonts w:ascii="Arial" w:hAnsi="Arial" w:cs="Arial"/>
                <w:sz w:val="18"/>
                <w:szCs w:val="18"/>
              </w:rPr>
              <w:t>$</w:t>
            </w:r>
          </w:p>
        </w:tc>
        <w:tc>
          <w:tcPr>
            <w:tcW w:w="2228" w:type="dxa"/>
            <w:shd w:val="clear" w:color="auto" w:fill="auto"/>
          </w:tcPr>
          <w:p w14:paraId="0D9F1164"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Arial" w:hAnsi="Arial" w:cs="Arial"/>
                <w:sz w:val="18"/>
                <w:szCs w:val="18"/>
              </w:rPr>
            </w:pPr>
            <w:r w:rsidRPr="00EE1C99">
              <w:rPr>
                <w:rFonts w:ascii="Arial" w:hAnsi="Arial" w:cs="Arial"/>
                <w:sz w:val="18"/>
                <w:szCs w:val="18"/>
              </w:rPr>
              <w:t>$</w:t>
            </w:r>
          </w:p>
        </w:tc>
        <w:tc>
          <w:tcPr>
            <w:tcW w:w="1908" w:type="dxa"/>
            <w:shd w:val="clear" w:color="auto" w:fill="auto"/>
          </w:tcPr>
          <w:p w14:paraId="72B376DD" w14:textId="77777777" w:rsidR="002352E6" w:rsidRPr="00EE1C99" w:rsidRDefault="002352E6"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Arial" w:hAnsi="Arial" w:cs="Arial"/>
                <w:sz w:val="18"/>
                <w:szCs w:val="18"/>
              </w:rPr>
            </w:pPr>
            <w:r w:rsidRPr="00EE1C99">
              <w:rPr>
                <w:rFonts w:ascii="Arial" w:hAnsi="Arial" w:cs="Arial"/>
                <w:sz w:val="18"/>
                <w:szCs w:val="18"/>
              </w:rPr>
              <w:t>$</w:t>
            </w:r>
          </w:p>
        </w:tc>
      </w:tr>
    </w:tbl>
    <w:p w14:paraId="1B319C6E" w14:textId="77777777" w:rsidR="00483795" w:rsidRPr="00EE1C99" w:rsidRDefault="00483795" w:rsidP="00FD2A9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jc w:val="both"/>
        <w:rPr>
          <w:color w:val="FF0000"/>
          <w:sz w:val="22"/>
          <w:szCs w:val="22"/>
        </w:rPr>
      </w:pPr>
    </w:p>
    <w:p w14:paraId="09317BA0" w14:textId="77777777" w:rsidR="00175B0A" w:rsidRPr="00EE1C99" w:rsidRDefault="002352E6"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b/>
          <w:sz w:val="22"/>
          <w:szCs w:val="22"/>
        </w:rPr>
      </w:pPr>
      <w:r w:rsidRPr="00EE1C99">
        <w:rPr>
          <w:b/>
          <w:sz w:val="22"/>
          <w:szCs w:val="22"/>
        </w:rPr>
        <w:t>OPEB Expense and Deferred Outflows of Resources and Deferred Inflows of Resources Related to OPEB</w:t>
      </w:r>
    </w:p>
    <w:p w14:paraId="1DCF0334" w14:textId="77777777" w:rsidR="002352E6" w:rsidRPr="00EE1C99" w:rsidRDefault="002352E6"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b/>
          <w:sz w:val="22"/>
          <w:szCs w:val="22"/>
        </w:rPr>
      </w:pPr>
    </w:p>
    <w:p w14:paraId="7D5AFD17" w14:textId="527654CC" w:rsidR="002352E6" w:rsidRPr="00EE1C99" w:rsidRDefault="002352E6"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sz w:val="22"/>
          <w:szCs w:val="22"/>
        </w:rPr>
      </w:pPr>
      <w:r w:rsidRPr="00EE1C99">
        <w:rPr>
          <w:sz w:val="22"/>
          <w:szCs w:val="22"/>
        </w:rPr>
        <w:t>For the year ended June 30, 20</w:t>
      </w:r>
      <w:r w:rsidR="009E52F5" w:rsidRPr="00EE1C99">
        <w:rPr>
          <w:sz w:val="22"/>
          <w:szCs w:val="22"/>
        </w:rPr>
        <w:t>2</w:t>
      </w:r>
      <w:r w:rsidR="0043142E">
        <w:rPr>
          <w:sz w:val="22"/>
          <w:szCs w:val="22"/>
        </w:rPr>
        <w:t>2</w:t>
      </w:r>
      <w:r w:rsidRPr="00EE1C99">
        <w:rPr>
          <w:sz w:val="22"/>
          <w:szCs w:val="22"/>
        </w:rPr>
        <w:t>, the Board recognized OPEB expense of $xx,xxx.  At June 30, 20</w:t>
      </w:r>
      <w:r w:rsidR="009E52F5" w:rsidRPr="00EE1C99">
        <w:rPr>
          <w:sz w:val="22"/>
          <w:szCs w:val="22"/>
        </w:rPr>
        <w:t>2</w:t>
      </w:r>
      <w:r w:rsidR="0043142E">
        <w:rPr>
          <w:sz w:val="22"/>
          <w:szCs w:val="22"/>
        </w:rPr>
        <w:t>2</w:t>
      </w:r>
      <w:r w:rsidRPr="00EE1C99">
        <w:rPr>
          <w:sz w:val="22"/>
          <w:szCs w:val="22"/>
        </w:rPr>
        <w:t>, the Board reported deferred outflows of resources and deferred inflows of resources related to OPEB from the following sources:</w:t>
      </w:r>
    </w:p>
    <w:p w14:paraId="2E780729" w14:textId="77777777" w:rsidR="002352E6" w:rsidRPr="00EE1C99" w:rsidRDefault="002352E6"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2114"/>
        <w:gridCol w:w="2132"/>
      </w:tblGrid>
      <w:tr w:rsidR="002B78A3" w:rsidRPr="00EE1C99" w14:paraId="18463F94" w14:textId="77777777" w:rsidTr="00FF1A76">
        <w:tc>
          <w:tcPr>
            <w:tcW w:w="4518" w:type="dxa"/>
            <w:shd w:val="clear" w:color="auto" w:fill="auto"/>
          </w:tcPr>
          <w:p w14:paraId="7118DC78"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p>
        </w:tc>
        <w:tc>
          <w:tcPr>
            <w:tcW w:w="2160" w:type="dxa"/>
            <w:shd w:val="clear" w:color="auto" w:fill="auto"/>
          </w:tcPr>
          <w:p w14:paraId="72689834"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center"/>
              <w:rPr>
                <w:rFonts w:ascii="Arial" w:hAnsi="Arial" w:cs="Arial"/>
                <w:sz w:val="18"/>
                <w:szCs w:val="18"/>
              </w:rPr>
            </w:pPr>
            <w:r w:rsidRPr="00EE1C99">
              <w:rPr>
                <w:rFonts w:ascii="Arial" w:hAnsi="Arial" w:cs="Arial"/>
                <w:sz w:val="18"/>
                <w:szCs w:val="18"/>
              </w:rPr>
              <w:t>Deferred Outflows of Resources</w:t>
            </w:r>
          </w:p>
        </w:tc>
        <w:tc>
          <w:tcPr>
            <w:tcW w:w="2178" w:type="dxa"/>
            <w:shd w:val="clear" w:color="auto" w:fill="auto"/>
          </w:tcPr>
          <w:p w14:paraId="1DBFC439"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center"/>
              <w:rPr>
                <w:rFonts w:ascii="Arial" w:hAnsi="Arial" w:cs="Arial"/>
                <w:sz w:val="18"/>
                <w:szCs w:val="18"/>
              </w:rPr>
            </w:pPr>
            <w:r w:rsidRPr="00EE1C99">
              <w:rPr>
                <w:rFonts w:ascii="Arial" w:hAnsi="Arial" w:cs="Arial"/>
                <w:sz w:val="18"/>
                <w:szCs w:val="18"/>
              </w:rPr>
              <w:t>Deferred Inflows of Resources</w:t>
            </w:r>
          </w:p>
        </w:tc>
      </w:tr>
      <w:tr w:rsidR="002B78A3" w:rsidRPr="00EE1C99" w14:paraId="61E9F056" w14:textId="77777777" w:rsidTr="00FF1A76">
        <w:tc>
          <w:tcPr>
            <w:tcW w:w="4518" w:type="dxa"/>
            <w:shd w:val="clear" w:color="auto" w:fill="auto"/>
          </w:tcPr>
          <w:p w14:paraId="584CBFBF"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lastRenderedPageBreak/>
              <w:t>Difference between expected and actual experience</w:t>
            </w:r>
          </w:p>
        </w:tc>
        <w:tc>
          <w:tcPr>
            <w:tcW w:w="2160" w:type="dxa"/>
            <w:shd w:val="clear" w:color="auto" w:fill="auto"/>
          </w:tcPr>
          <w:p w14:paraId="0308213A"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w:t>
            </w:r>
          </w:p>
        </w:tc>
        <w:tc>
          <w:tcPr>
            <w:tcW w:w="2178" w:type="dxa"/>
            <w:shd w:val="clear" w:color="auto" w:fill="auto"/>
          </w:tcPr>
          <w:p w14:paraId="65931CC3"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w:t>
            </w:r>
          </w:p>
        </w:tc>
      </w:tr>
      <w:tr w:rsidR="002B78A3" w:rsidRPr="00EE1C99" w14:paraId="4E8F62D5" w14:textId="77777777" w:rsidTr="00FF1A76">
        <w:tc>
          <w:tcPr>
            <w:tcW w:w="4518" w:type="dxa"/>
            <w:shd w:val="clear" w:color="auto" w:fill="auto"/>
          </w:tcPr>
          <w:p w14:paraId="24290E68"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Changes of assumptions</w:t>
            </w:r>
          </w:p>
        </w:tc>
        <w:tc>
          <w:tcPr>
            <w:tcW w:w="2160" w:type="dxa"/>
            <w:shd w:val="clear" w:color="auto" w:fill="auto"/>
          </w:tcPr>
          <w:p w14:paraId="7876FC12"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p>
        </w:tc>
        <w:tc>
          <w:tcPr>
            <w:tcW w:w="2178" w:type="dxa"/>
            <w:shd w:val="clear" w:color="auto" w:fill="auto"/>
          </w:tcPr>
          <w:p w14:paraId="35703EDE"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p>
        </w:tc>
      </w:tr>
      <w:tr w:rsidR="002B78A3" w:rsidRPr="00EE1C99" w14:paraId="3B630050" w14:textId="77777777" w:rsidTr="00FF1A76">
        <w:tc>
          <w:tcPr>
            <w:tcW w:w="4518" w:type="dxa"/>
            <w:shd w:val="clear" w:color="auto" w:fill="auto"/>
          </w:tcPr>
          <w:p w14:paraId="7C39F79A"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Benefit payments &amp; administrative costs made subsequent to the measurement date</w:t>
            </w:r>
          </w:p>
        </w:tc>
        <w:tc>
          <w:tcPr>
            <w:tcW w:w="2160" w:type="dxa"/>
            <w:shd w:val="clear" w:color="auto" w:fill="auto"/>
          </w:tcPr>
          <w:p w14:paraId="5E86F948"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p>
        </w:tc>
        <w:tc>
          <w:tcPr>
            <w:tcW w:w="2178" w:type="dxa"/>
            <w:shd w:val="clear" w:color="auto" w:fill="auto"/>
          </w:tcPr>
          <w:p w14:paraId="1946BE5E"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p>
        </w:tc>
      </w:tr>
      <w:tr w:rsidR="002B78A3" w:rsidRPr="00EE1C99" w14:paraId="5C42B2E1" w14:textId="77777777" w:rsidTr="00FF1A76">
        <w:tc>
          <w:tcPr>
            <w:tcW w:w="4518" w:type="dxa"/>
            <w:shd w:val="clear" w:color="auto" w:fill="auto"/>
          </w:tcPr>
          <w:p w14:paraId="4AE9AB66"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 xml:space="preserve">     Total</w:t>
            </w:r>
          </w:p>
        </w:tc>
        <w:tc>
          <w:tcPr>
            <w:tcW w:w="2160" w:type="dxa"/>
            <w:shd w:val="clear" w:color="auto" w:fill="auto"/>
          </w:tcPr>
          <w:p w14:paraId="19410B2E"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w:t>
            </w:r>
          </w:p>
        </w:tc>
        <w:tc>
          <w:tcPr>
            <w:tcW w:w="2178" w:type="dxa"/>
            <w:shd w:val="clear" w:color="auto" w:fill="auto"/>
          </w:tcPr>
          <w:p w14:paraId="2C18F15B" w14:textId="77777777" w:rsidR="002B78A3" w:rsidRPr="00EE1C99" w:rsidRDefault="002B78A3" w:rsidP="00FF1A76">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Arial" w:hAnsi="Arial" w:cs="Arial"/>
                <w:sz w:val="18"/>
                <w:szCs w:val="18"/>
              </w:rPr>
            </w:pPr>
            <w:r w:rsidRPr="00EE1C99">
              <w:rPr>
                <w:rFonts w:ascii="Arial" w:hAnsi="Arial" w:cs="Arial"/>
                <w:sz w:val="18"/>
                <w:szCs w:val="18"/>
              </w:rPr>
              <w:t>$</w:t>
            </w:r>
          </w:p>
        </w:tc>
      </w:tr>
    </w:tbl>
    <w:p w14:paraId="51C34A15" w14:textId="77777777" w:rsidR="002352E6" w:rsidRPr="00EE1C99" w:rsidRDefault="002352E6"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sz w:val="22"/>
          <w:szCs w:val="22"/>
        </w:rPr>
      </w:pPr>
    </w:p>
    <w:p w14:paraId="7E051CA8" w14:textId="77777777" w:rsidR="002B78A3" w:rsidRPr="00EE1C99" w:rsidRDefault="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p>
    <w:p w14:paraId="340E1341" w14:textId="1D889400"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$xx,xxx reported as deferred outflows of resources related to pensions resulting from benefit payments made and administrative expenses incurred subsequent to the measurement date will be recognized as a decrease of the total pension liability in the year ended June 30, 20</w:t>
      </w:r>
      <w:r w:rsidR="00A269B9" w:rsidRPr="00EE1C99">
        <w:rPr>
          <w:rFonts w:ascii="Times New" w:hAnsi="Times New"/>
          <w:bCs/>
          <w:sz w:val="22"/>
          <w:szCs w:val="22"/>
        </w:rPr>
        <w:t>2</w:t>
      </w:r>
      <w:r w:rsidR="00741C4D" w:rsidRPr="00EE1C99">
        <w:rPr>
          <w:rFonts w:ascii="Times New" w:hAnsi="Times New"/>
          <w:bCs/>
          <w:sz w:val="22"/>
          <w:szCs w:val="22"/>
        </w:rPr>
        <w:t>2</w:t>
      </w:r>
      <w:r w:rsidRPr="00EE1C99">
        <w:rPr>
          <w:rFonts w:ascii="Times New" w:hAnsi="Times New"/>
          <w:bCs/>
          <w:sz w:val="22"/>
          <w:szCs w:val="22"/>
        </w:rPr>
        <w:t>.  Other amounts reported as deferred inflows of resources related to pensions will be recognized in pension expense as follows:</w:t>
      </w:r>
    </w:p>
    <w:p w14:paraId="126953D2" w14:textId="77777777"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p>
    <w:p w14:paraId="71547408" w14:textId="77777777"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
          <w:bCs/>
          <w:sz w:val="22"/>
          <w:szCs w:val="22"/>
        </w:rPr>
        <w:t>Year ended June 30:</w:t>
      </w:r>
    </w:p>
    <w:p w14:paraId="403F6901" w14:textId="43978BF0"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20</w:t>
      </w:r>
      <w:r w:rsidR="00D66568" w:rsidRPr="00EE1C99">
        <w:rPr>
          <w:rFonts w:ascii="Times New" w:hAnsi="Times New"/>
          <w:bCs/>
          <w:sz w:val="22"/>
          <w:szCs w:val="22"/>
        </w:rPr>
        <w:t>2</w:t>
      </w:r>
      <w:r w:rsidR="00741C4D" w:rsidRPr="00EE1C99">
        <w:rPr>
          <w:rFonts w:ascii="Times New" w:hAnsi="Times New"/>
          <w:bCs/>
          <w:sz w:val="22"/>
          <w:szCs w:val="22"/>
        </w:rPr>
        <w:t>2</w:t>
      </w:r>
      <w:r w:rsidRPr="00EE1C99">
        <w:rPr>
          <w:rFonts w:ascii="Times New" w:hAnsi="Times New"/>
          <w:bCs/>
          <w:sz w:val="22"/>
          <w:szCs w:val="22"/>
        </w:rPr>
        <w:tab/>
      </w:r>
      <w:r w:rsidRPr="00EE1C99">
        <w:rPr>
          <w:rFonts w:ascii="Times New" w:hAnsi="Times New"/>
          <w:bCs/>
          <w:sz w:val="22"/>
          <w:szCs w:val="22"/>
        </w:rPr>
        <w:tab/>
      </w:r>
      <w:r w:rsidRPr="00EE1C99">
        <w:rPr>
          <w:rFonts w:ascii="Times New" w:hAnsi="Times New"/>
          <w:bCs/>
          <w:sz w:val="22"/>
          <w:szCs w:val="22"/>
        </w:rPr>
        <w:tab/>
      </w:r>
      <w:r w:rsidRPr="00EE1C99">
        <w:rPr>
          <w:rFonts w:ascii="Times New" w:hAnsi="Times New"/>
          <w:bCs/>
          <w:sz w:val="22"/>
          <w:szCs w:val="22"/>
        </w:rPr>
        <w:tab/>
        <w:t>$</w:t>
      </w:r>
    </w:p>
    <w:p w14:paraId="1FBE425F" w14:textId="661CCF2D"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202</w:t>
      </w:r>
      <w:r w:rsidR="00741C4D" w:rsidRPr="00EE1C99">
        <w:rPr>
          <w:rFonts w:ascii="Times New" w:hAnsi="Times New"/>
          <w:bCs/>
          <w:sz w:val="22"/>
          <w:szCs w:val="22"/>
        </w:rPr>
        <w:t>3</w:t>
      </w:r>
    </w:p>
    <w:p w14:paraId="1C623E38" w14:textId="3D647467"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202</w:t>
      </w:r>
      <w:r w:rsidR="00741C4D" w:rsidRPr="00EE1C99">
        <w:rPr>
          <w:rFonts w:ascii="Times New" w:hAnsi="Times New"/>
          <w:bCs/>
          <w:sz w:val="22"/>
          <w:szCs w:val="22"/>
        </w:rPr>
        <w:t>4</w:t>
      </w:r>
    </w:p>
    <w:p w14:paraId="46C646BA" w14:textId="593B0486"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202</w:t>
      </w:r>
      <w:r w:rsidR="00741C4D" w:rsidRPr="00EE1C99">
        <w:rPr>
          <w:rFonts w:ascii="Times New" w:hAnsi="Times New"/>
          <w:bCs/>
          <w:sz w:val="22"/>
          <w:szCs w:val="22"/>
        </w:rPr>
        <w:t>5</w:t>
      </w:r>
    </w:p>
    <w:p w14:paraId="49F96DD5" w14:textId="78C64230"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202</w:t>
      </w:r>
      <w:r w:rsidR="00741C4D" w:rsidRPr="00EE1C99">
        <w:rPr>
          <w:rFonts w:ascii="Times New" w:hAnsi="Times New"/>
          <w:bCs/>
          <w:sz w:val="22"/>
          <w:szCs w:val="22"/>
        </w:rPr>
        <w:t>6</w:t>
      </w:r>
    </w:p>
    <w:p w14:paraId="757057D1" w14:textId="77777777" w:rsidR="002B78A3" w:rsidRPr="00EE1C99" w:rsidRDefault="002B78A3" w:rsidP="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Cs/>
          <w:sz w:val="22"/>
          <w:szCs w:val="22"/>
        </w:rPr>
      </w:pPr>
      <w:r w:rsidRPr="00EE1C99">
        <w:rPr>
          <w:rFonts w:ascii="Times New" w:hAnsi="Times New"/>
          <w:bCs/>
          <w:sz w:val="22"/>
          <w:szCs w:val="22"/>
        </w:rPr>
        <w:t>Thereafter</w:t>
      </w:r>
      <w:r w:rsidRPr="00EE1C99">
        <w:rPr>
          <w:rFonts w:ascii="Times New" w:hAnsi="Times New"/>
          <w:bCs/>
          <w:sz w:val="22"/>
          <w:szCs w:val="22"/>
        </w:rPr>
        <w:tab/>
      </w:r>
    </w:p>
    <w:p w14:paraId="1E5BF58C" w14:textId="77777777" w:rsidR="002B78A3" w:rsidRPr="00EE1C99" w:rsidRDefault="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p>
    <w:p w14:paraId="053A08E0" w14:textId="77777777" w:rsidR="002B78A3" w:rsidRPr="00EE1C99" w:rsidRDefault="002B78A3">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p>
    <w:p w14:paraId="3F92F642" w14:textId="77777777" w:rsidR="0033654E" w:rsidRPr="00EE1C99" w:rsidRDefault="0033654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r w:rsidRPr="00EE1C99">
        <w:rPr>
          <w:rFonts w:ascii="Times New" w:hAnsi="Times New"/>
          <w:b/>
          <w:bCs/>
          <w:sz w:val="22"/>
          <w:szCs w:val="22"/>
        </w:rPr>
        <w:t xml:space="preserve">Note 4. </w:t>
      </w:r>
      <w:r w:rsidR="00C5687E" w:rsidRPr="00EE1C99">
        <w:rPr>
          <w:rFonts w:ascii="Times New" w:hAnsi="Times New"/>
          <w:b/>
          <w:bCs/>
          <w:sz w:val="22"/>
          <w:szCs w:val="22"/>
          <w:u w:val="single"/>
        </w:rPr>
        <w:t>Debt</w:t>
      </w:r>
    </w:p>
    <w:p w14:paraId="27BD8F1B" w14:textId="0E69C986" w:rsidR="00C5687E" w:rsidRPr="00EE1C99" w:rsidRDefault="00C5687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Cs/>
          <w:sz w:val="22"/>
          <w:szCs w:val="22"/>
        </w:rPr>
      </w:pPr>
      <w:r w:rsidRPr="00EE1C99">
        <w:rPr>
          <w:rFonts w:ascii="Times New" w:hAnsi="Times New"/>
          <w:bCs/>
          <w:i/>
          <w:sz w:val="22"/>
          <w:szCs w:val="22"/>
        </w:rPr>
        <w:t>(</w:t>
      </w:r>
      <w:r w:rsidRPr="00EE1C99">
        <w:rPr>
          <w:rFonts w:ascii="Times New" w:hAnsi="Times New"/>
          <w:b/>
          <w:bCs/>
          <w:i/>
          <w:sz w:val="22"/>
          <w:szCs w:val="22"/>
        </w:rPr>
        <w:t>Note to preparer</w:t>
      </w:r>
      <w:r w:rsidRPr="00EE1C99">
        <w:rPr>
          <w:rFonts w:ascii="Times New" w:hAnsi="Times New"/>
          <w:bCs/>
          <w:i/>
          <w:sz w:val="22"/>
          <w:szCs w:val="22"/>
        </w:rPr>
        <w:t xml:space="preserve">:  </w:t>
      </w:r>
      <w:r w:rsidR="003509E1" w:rsidRPr="00EE1C99">
        <w:rPr>
          <w:rFonts w:ascii="Times New" w:hAnsi="Times New"/>
          <w:bCs/>
          <w:i/>
          <w:sz w:val="22"/>
          <w:szCs w:val="22"/>
        </w:rPr>
        <w:t xml:space="preserve">If this ABC Board is carrying debt, see GASB Statement No. 88 and </w:t>
      </w:r>
      <w:r w:rsidR="00115249" w:rsidRPr="00EE1C99">
        <w:rPr>
          <w:rFonts w:ascii="Times New" w:hAnsi="Times New"/>
          <w:bCs/>
          <w:i/>
          <w:sz w:val="22"/>
          <w:szCs w:val="22"/>
        </w:rPr>
        <w:t xml:space="preserve">LGC Memorandum # </w:t>
      </w:r>
      <w:r w:rsidR="00CB6C70">
        <w:rPr>
          <w:rFonts w:ascii="Times New" w:hAnsi="Times New"/>
          <w:bCs/>
          <w:i/>
          <w:sz w:val="22"/>
          <w:szCs w:val="22"/>
        </w:rPr>
        <w:t>2020</w:t>
      </w:r>
      <w:r w:rsidR="00115249" w:rsidRPr="00EE1C99">
        <w:rPr>
          <w:rFonts w:ascii="Times New" w:hAnsi="Times New"/>
          <w:bCs/>
          <w:i/>
          <w:sz w:val="22"/>
          <w:szCs w:val="22"/>
        </w:rPr>
        <w:t>-08)</w:t>
      </w:r>
    </w:p>
    <w:p w14:paraId="1674D195" w14:textId="77777777" w:rsidR="00C5687E" w:rsidRPr="00EE1C99" w:rsidRDefault="00C5687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Cs/>
          <w:sz w:val="22"/>
          <w:szCs w:val="22"/>
        </w:rPr>
      </w:pPr>
    </w:p>
    <w:p w14:paraId="3C72A837" w14:textId="77777777" w:rsidR="0033654E" w:rsidRPr="00EE1C99" w:rsidRDefault="0033654E" w:rsidP="00185F12">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sz w:val="22"/>
          <w:szCs w:val="22"/>
        </w:rPr>
      </w:pPr>
    </w:p>
    <w:p w14:paraId="01F4E451" w14:textId="77777777" w:rsidR="0033654E" w:rsidRPr="00EE1C99" w:rsidRDefault="0033654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r w:rsidRPr="00EE1C99">
        <w:rPr>
          <w:rFonts w:ascii="Times New" w:hAnsi="Times New"/>
          <w:b/>
          <w:bCs/>
          <w:sz w:val="22"/>
          <w:szCs w:val="22"/>
        </w:rPr>
        <w:t xml:space="preserve">Note 5. </w:t>
      </w:r>
      <w:r w:rsidRPr="00EE1C99">
        <w:rPr>
          <w:rFonts w:ascii="Times New" w:hAnsi="Times New"/>
          <w:b/>
          <w:bCs/>
          <w:sz w:val="22"/>
          <w:szCs w:val="22"/>
          <w:u w:val="single"/>
        </w:rPr>
        <w:t>Leases</w:t>
      </w:r>
    </w:p>
    <w:p w14:paraId="7A9A139D" w14:textId="77777777" w:rsidR="0033654E" w:rsidRPr="00EE1C99" w:rsidRDefault="0033654E">
      <w:pPr>
        <w:tabs>
          <w:tab w:val="left" w:pos="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p>
    <w:p w14:paraId="69AEE145" w14:textId="77777777" w:rsidR="0033654E" w:rsidRPr="00EE1C99" w:rsidRDefault="0033654E">
      <w:pPr>
        <w:tabs>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90"/>
        <w:jc w:val="both"/>
        <w:rPr>
          <w:rFonts w:ascii="Times New" w:hAnsi="Times New"/>
          <w:sz w:val="22"/>
          <w:szCs w:val="22"/>
        </w:rPr>
      </w:pPr>
      <w:r w:rsidRPr="00EE1C99">
        <w:rPr>
          <w:rFonts w:ascii="Times New" w:hAnsi="Times New"/>
          <w:sz w:val="22"/>
          <w:szCs w:val="22"/>
        </w:rPr>
        <w:t>The ABC Board ha</w:t>
      </w:r>
      <w:r w:rsidR="00CE6E69" w:rsidRPr="00EE1C99">
        <w:rPr>
          <w:rFonts w:ascii="Times New" w:hAnsi="Times New"/>
          <w:sz w:val="22"/>
          <w:szCs w:val="22"/>
        </w:rPr>
        <w:t>s</w:t>
      </w:r>
      <w:r w:rsidRPr="00EE1C99">
        <w:rPr>
          <w:rFonts w:ascii="Times New" w:hAnsi="Times New"/>
          <w:sz w:val="22"/>
          <w:szCs w:val="22"/>
        </w:rPr>
        <w:t xml:space="preserve"> an operating lease for facilities at 13 West 1st Street, city name.  The lease is a </w:t>
      </w:r>
      <w:r w:rsidR="00F3421B" w:rsidRPr="00EE1C99">
        <w:rPr>
          <w:rFonts w:ascii="Times New" w:hAnsi="Times New"/>
          <w:sz w:val="22"/>
          <w:szCs w:val="22"/>
        </w:rPr>
        <w:t>fifteen</w:t>
      </w:r>
      <w:r w:rsidR="002B78A3" w:rsidRPr="00EE1C99">
        <w:rPr>
          <w:rFonts w:ascii="Times New" w:hAnsi="Times New"/>
          <w:sz w:val="22"/>
          <w:szCs w:val="22"/>
        </w:rPr>
        <w:t>-</w:t>
      </w:r>
      <w:r w:rsidR="009A11A9" w:rsidRPr="00EE1C99">
        <w:rPr>
          <w:rFonts w:ascii="Times New" w:hAnsi="Times New"/>
          <w:sz w:val="22"/>
          <w:szCs w:val="22"/>
        </w:rPr>
        <w:t>y</w:t>
      </w:r>
      <w:r w:rsidRPr="00EE1C99">
        <w:rPr>
          <w:rFonts w:ascii="Times New" w:hAnsi="Times New"/>
          <w:sz w:val="22"/>
          <w:szCs w:val="22"/>
        </w:rPr>
        <w:t xml:space="preserve">ear lease expiring December 31, </w:t>
      </w:r>
      <w:r w:rsidR="00F3421B" w:rsidRPr="00EE1C99">
        <w:rPr>
          <w:rFonts w:ascii="Times New" w:hAnsi="Times New"/>
          <w:sz w:val="22"/>
          <w:szCs w:val="22"/>
        </w:rPr>
        <w:t>20</w:t>
      </w:r>
      <w:r w:rsidRPr="00EE1C99">
        <w:rPr>
          <w:rFonts w:ascii="Times New" w:hAnsi="Times New"/>
          <w:sz w:val="22"/>
          <w:szCs w:val="22"/>
        </w:rPr>
        <w:t>XX.</w:t>
      </w:r>
    </w:p>
    <w:p w14:paraId="56A0069A"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7372B9C8" w14:textId="77777777" w:rsidR="0033654E" w:rsidRPr="00EE1C99" w:rsidRDefault="0033654E" w:rsidP="00F22D96">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u w:val="single"/>
        </w:rPr>
        <w:t>Lease Payment Schedule</w:t>
      </w:r>
    </w:p>
    <w:p w14:paraId="7DF6F7AA"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p>
    <w:p w14:paraId="65B281B9" w14:textId="433256CF"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15249" w:rsidRPr="00EE1C99">
        <w:rPr>
          <w:rFonts w:ascii="Times New" w:hAnsi="Times New"/>
          <w:sz w:val="22"/>
          <w:szCs w:val="22"/>
        </w:rPr>
        <w:t>2</w:t>
      </w:r>
      <w:r w:rsidR="00741C4D" w:rsidRPr="00EE1C99">
        <w:rPr>
          <w:rFonts w:ascii="Times New" w:hAnsi="Times New"/>
          <w:sz w:val="22"/>
          <w:szCs w:val="22"/>
        </w:rPr>
        <w:t>2</w:t>
      </w:r>
    </w:p>
    <w:p w14:paraId="78066D58" w14:textId="14244E69" w:rsidR="00E15616"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15249" w:rsidRPr="00EE1C99">
        <w:rPr>
          <w:rFonts w:ascii="Times New" w:hAnsi="Times New"/>
          <w:sz w:val="22"/>
          <w:szCs w:val="22"/>
        </w:rPr>
        <w:t>2</w:t>
      </w:r>
      <w:r w:rsidR="00741C4D" w:rsidRPr="00EE1C99">
        <w:rPr>
          <w:rFonts w:ascii="Times New" w:hAnsi="Times New"/>
          <w:sz w:val="22"/>
          <w:szCs w:val="22"/>
        </w:rPr>
        <w:t>3</w:t>
      </w:r>
    </w:p>
    <w:p w14:paraId="4A5E6086" w14:textId="7DAB2F30" w:rsidR="00E15616" w:rsidRPr="00EE1C99" w:rsidRDefault="00E15616">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15249" w:rsidRPr="00EE1C99">
        <w:rPr>
          <w:rFonts w:ascii="Times New" w:hAnsi="Times New"/>
          <w:sz w:val="22"/>
          <w:szCs w:val="22"/>
        </w:rPr>
        <w:t>2</w:t>
      </w:r>
      <w:r w:rsidR="00741C4D" w:rsidRPr="00EE1C99">
        <w:rPr>
          <w:rFonts w:ascii="Times New" w:hAnsi="Times New"/>
          <w:sz w:val="22"/>
          <w:szCs w:val="22"/>
        </w:rPr>
        <w:t>4</w:t>
      </w:r>
    </w:p>
    <w:p w14:paraId="560B5D26" w14:textId="0EB3DB24" w:rsidR="009A11A9" w:rsidRPr="00EE1C99" w:rsidRDefault="009A11A9">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15249" w:rsidRPr="00EE1C99">
        <w:rPr>
          <w:rFonts w:ascii="Times New" w:hAnsi="Times New"/>
          <w:sz w:val="22"/>
          <w:szCs w:val="22"/>
        </w:rPr>
        <w:t>2</w:t>
      </w:r>
      <w:r w:rsidR="00741C4D" w:rsidRPr="00EE1C99">
        <w:rPr>
          <w:rFonts w:ascii="Times New" w:hAnsi="Times New"/>
          <w:sz w:val="22"/>
          <w:szCs w:val="22"/>
        </w:rPr>
        <w:t>5</w:t>
      </w:r>
    </w:p>
    <w:p w14:paraId="61F61A19" w14:textId="1373B618" w:rsidR="00E15616" w:rsidRPr="00EE1C99" w:rsidRDefault="00E15616">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15249" w:rsidRPr="00EE1C99">
        <w:rPr>
          <w:rFonts w:ascii="Times New" w:hAnsi="Times New"/>
          <w:sz w:val="22"/>
          <w:szCs w:val="22"/>
        </w:rPr>
        <w:t>2</w:t>
      </w:r>
      <w:r w:rsidR="00741C4D" w:rsidRPr="00EE1C99">
        <w:rPr>
          <w:rFonts w:ascii="Times New" w:hAnsi="Times New"/>
          <w:sz w:val="22"/>
          <w:szCs w:val="22"/>
        </w:rPr>
        <w:t>6</w:t>
      </w:r>
      <w:r w:rsidRPr="00EE1C99">
        <w:rPr>
          <w:rFonts w:ascii="Times New" w:hAnsi="Times New"/>
          <w:sz w:val="22"/>
          <w:szCs w:val="22"/>
        </w:rPr>
        <w:t>-</w:t>
      </w:r>
      <w:r w:rsidR="00D51168" w:rsidRPr="00EE1C99">
        <w:rPr>
          <w:rFonts w:ascii="Times New" w:hAnsi="Times New"/>
          <w:sz w:val="22"/>
          <w:szCs w:val="22"/>
        </w:rPr>
        <w:t>20</w:t>
      </w:r>
      <w:r w:rsidR="00741C4D" w:rsidRPr="00EE1C99">
        <w:rPr>
          <w:rFonts w:ascii="Times New" w:hAnsi="Times New"/>
          <w:sz w:val="22"/>
          <w:szCs w:val="22"/>
        </w:rPr>
        <w:t>30</w:t>
      </w:r>
    </w:p>
    <w:p w14:paraId="038C3EA9" w14:textId="77777777" w:rsidR="0033654E" w:rsidRPr="00EE1C99" w:rsidRDefault="00E15616">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33654E" w:rsidRPr="00EE1C99">
        <w:rPr>
          <w:rFonts w:ascii="Times New" w:hAnsi="Times New"/>
          <w:sz w:val="22"/>
          <w:szCs w:val="22"/>
        </w:rPr>
        <w:t xml:space="preserve"> Total</w:t>
      </w:r>
    </w:p>
    <w:p w14:paraId="320646E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15ED727D" w14:textId="77777777" w:rsidR="0033654E" w:rsidRPr="00EE1C99" w:rsidRDefault="0033654E">
      <w:pPr>
        <w:tabs>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90"/>
        <w:rPr>
          <w:rFonts w:ascii="Times New" w:hAnsi="Times New"/>
          <w:sz w:val="22"/>
          <w:szCs w:val="22"/>
        </w:rPr>
      </w:pPr>
      <w:r w:rsidRPr="00EE1C99">
        <w:rPr>
          <w:rFonts w:ascii="Times New" w:hAnsi="Times New"/>
          <w:sz w:val="22"/>
          <w:szCs w:val="22"/>
        </w:rPr>
        <w:t>The ABC Board has leased the following equipment under capital leases:</w:t>
      </w:r>
    </w:p>
    <w:p w14:paraId="31ED7778" w14:textId="77777777" w:rsidR="0033654E" w:rsidRPr="00EE1C99" w:rsidRDefault="0033654E">
      <w:pPr>
        <w:tabs>
          <w:tab w:val="left" w:pos="450"/>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450"/>
        <w:rPr>
          <w:rFonts w:ascii="Times New" w:hAnsi="Times New"/>
          <w:sz w:val="22"/>
          <w:szCs w:val="22"/>
        </w:rPr>
      </w:pPr>
    </w:p>
    <w:p w14:paraId="160B2EE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Equipment</w:t>
      </w:r>
    </w:p>
    <w:p w14:paraId="7E6302D3"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Store #1</w:t>
      </w:r>
    </w:p>
    <w:p w14:paraId="1A0C1694"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Store #2</w:t>
      </w:r>
    </w:p>
    <w:p w14:paraId="532070F0"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5AD8DE7F" w14:textId="3503F516" w:rsidR="0033654E" w:rsidRPr="00EE1C99" w:rsidRDefault="0033654E">
      <w:pPr>
        <w:tabs>
          <w:tab w:val="left" w:pos="144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90"/>
        <w:jc w:val="both"/>
        <w:rPr>
          <w:rFonts w:ascii="Times New" w:hAnsi="Times New"/>
          <w:sz w:val="22"/>
          <w:szCs w:val="22"/>
        </w:rPr>
      </w:pPr>
      <w:r w:rsidRPr="00EE1C99">
        <w:rPr>
          <w:rFonts w:ascii="Times New" w:hAnsi="Times New"/>
          <w:sz w:val="22"/>
          <w:szCs w:val="22"/>
        </w:rPr>
        <w:t xml:space="preserve">The following is a schedule of the future minimum lease payments under capital leases and the present value of the net minimum lease payments at June 30, </w:t>
      </w:r>
      <w:r w:rsidR="00D51168" w:rsidRPr="00EE1C99">
        <w:rPr>
          <w:rFonts w:ascii="Times New" w:hAnsi="Times New"/>
          <w:sz w:val="22"/>
          <w:szCs w:val="22"/>
        </w:rPr>
        <w:t>20</w:t>
      </w:r>
      <w:r w:rsidR="00133547" w:rsidRPr="00EE1C99">
        <w:rPr>
          <w:rFonts w:ascii="Times New" w:hAnsi="Times New"/>
          <w:sz w:val="22"/>
          <w:szCs w:val="22"/>
        </w:rPr>
        <w:t>2</w:t>
      </w:r>
      <w:r w:rsidR="0043142E">
        <w:rPr>
          <w:rFonts w:ascii="Times New" w:hAnsi="Times New"/>
          <w:sz w:val="22"/>
          <w:szCs w:val="22"/>
        </w:rPr>
        <w:t>2</w:t>
      </w:r>
      <w:r w:rsidRPr="00EE1C99">
        <w:rPr>
          <w:rFonts w:ascii="Times New" w:hAnsi="Times New"/>
          <w:sz w:val="22"/>
          <w:szCs w:val="22"/>
        </w:rPr>
        <w:t>:</w:t>
      </w:r>
    </w:p>
    <w:p w14:paraId="1A9B60E1"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p>
    <w:p w14:paraId="1897C7B7" w14:textId="1A0FE89C" w:rsidR="00B91A78"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15249" w:rsidRPr="00EE1C99">
        <w:rPr>
          <w:rFonts w:ascii="Times New" w:hAnsi="Times New"/>
          <w:sz w:val="22"/>
          <w:szCs w:val="22"/>
        </w:rPr>
        <w:t>2</w:t>
      </w:r>
      <w:r w:rsidR="00741C4D" w:rsidRPr="00EE1C99">
        <w:rPr>
          <w:rFonts w:ascii="Times New" w:hAnsi="Times New"/>
          <w:sz w:val="22"/>
          <w:szCs w:val="22"/>
        </w:rPr>
        <w:t>2</w:t>
      </w:r>
    </w:p>
    <w:p w14:paraId="69D64232" w14:textId="2188B159"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00D51168" w:rsidRPr="00EE1C99">
        <w:rPr>
          <w:rFonts w:ascii="Times New" w:hAnsi="Times New"/>
          <w:sz w:val="22"/>
          <w:szCs w:val="22"/>
        </w:rPr>
        <w:t>20</w:t>
      </w:r>
      <w:r w:rsidR="00133547" w:rsidRPr="00EE1C99">
        <w:rPr>
          <w:rFonts w:ascii="Times New" w:hAnsi="Times New"/>
          <w:sz w:val="22"/>
          <w:szCs w:val="22"/>
        </w:rPr>
        <w:t>2</w:t>
      </w:r>
      <w:r w:rsidR="00741C4D" w:rsidRPr="00EE1C99">
        <w:rPr>
          <w:rFonts w:ascii="Times New" w:hAnsi="Times New"/>
          <w:sz w:val="22"/>
          <w:szCs w:val="22"/>
        </w:rPr>
        <w:t>3</w:t>
      </w:r>
    </w:p>
    <w:p w14:paraId="6D042B7A"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Total minimum lease payments</w:t>
      </w:r>
    </w:p>
    <w:p w14:paraId="089C8AE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Less amount representing interest</w:t>
      </w:r>
    </w:p>
    <w:p w14:paraId="79013003"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Present value of net minimum lease payments</w:t>
      </w:r>
    </w:p>
    <w:p w14:paraId="3E190F5E" w14:textId="77777777" w:rsidR="009B1C1D" w:rsidRPr="00EE1C99" w:rsidRDefault="009B1C1D"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6FFCD8BC" w14:textId="77777777" w:rsidR="0033654E" w:rsidRPr="00EE1C99" w:rsidRDefault="0033654E" w:rsidP="009B1C1D">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r w:rsidRPr="00EE1C99">
        <w:rPr>
          <w:rFonts w:ascii="Times New" w:hAnsi="Times New"/>
          <w:b/>
          <w:bCs/>
          <w:sz w:val="22"/>
          <w:szCs w:val="22"/>
        </w:rPr>
        <w:t xml:space="preserve">Note 6.  </w:t>
      </w:r>
      <w:r w:rsidRPr="00EE1C99">
        <w:rPr>
          <w:rFonts w:ascii="Times New" w:hAnsi="Times New"/>
          <w:b/>
          <w:bCs/>
          <w:sz w:val="22"/>
          <w:szCs w:val="22"/>
          <w:u w:val="single"/>
        </w:rPr>
        <w:t>Related Party Transactions</w:t>
      </w:r>
    </w:p>
    <w:p w14:paraId="0FB76C7C"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203F3044" w14:textId="77777777" w:rsidR="0033654E" w:rsidRPr="00EE1C99" w:rsidRDefault="0033654E">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90"/>
        <w:jc w:val="both"/>
        <w:rPr>
          <w:rFonts w:ascii="Times New" w:hAnsi="Times New"/>
          <w:i/>
          <w:sz w:val="22"/>
          <w:szCs w:val="22"/>
        </w:rPr>
      </w:pPr>
      <w:r w:rsidRPr="00EE1C99">
        <w:rPr>
          <w:rFonts w:ascii="Times New" w:hAnsi="Times New"/>
          <w:i/>
          <w:sz w:val="22"/>
          <w:szCs w:val="22"/>
        </w:rPr>
        <w:t>(</w:t>
      </w:r>
      <w:r w:rsidR="00E15616" w:rsidRPr="00EE1C99">
        <w:rPr>
          <w:rFonts w:ascii="Times New" w:hAnsi="Times New"/>
          <w:b/>
          <w:i/>
          <w:sz w:val="22"/>
          <w:szCs w:val="22"/>
        </w:rPr>
        <w:t xml:space="preserve">Note to preparer:  </w:t>
      </w:r>
      <w:r w:rsidRPr="00EE1C99">
        <w:rPr>
          <w:rFonts w:ascii="Times New" w:hAnsi="Times New"/>
          <w:i/>
          <w:sz w:val="22"/>
          <w:szCs w:val="22"/>
        </w:rPr>
        <w:t>Disclose significant transactions with elected officials, employees, and related organizations. Disclosures should include the nature of the relationship, a description and dollar amounts of the transactions, amounts due to or from related parties, etc.)</w:t>
      </w:r>
    </w:p>
    <w:p w14:paraId="00EE7A80"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65E779CF"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r w:rsidRPr="00EE1C99">
        <w:rPr>
          <w:rFonts w:ascii="Times New" w:hAnsi="Times New"/>
          <w:b/>
          <w:bCs/>
          <w:sz w:val="22"/>
          <w:szCs w:val="22"/>
        </w:rPr>
        <w:t xml:space="preserve">Note 7. </w:t>
      </w:r>
      <w:r w:rsidRPr="00EE1C99">
        <w:rPr>
          <w:rFonts w:ascii="Times New" w:hAnsi="Times New"/>
          <w:b/>
          <w:bCs/>
          <w:sz w:val="22"/>
          <w:szCs w:val="22"/>
          <w:u w:val="single"/>
        </w:rPr>
        <w:t xml:space="preserve"> Subsequent Events</w:t>
      </w:r>
    </w:p>
    <w:p w14:paraId="7EFDBB70" w14:textId="77777777" w:rsidR="0033654E" w:rsidRPr="00EE1C99" w:rsidRDefault="0033654E" w:rsidP="00657136">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i/>
          <w:sz w:val="22"/>
          <w:szCs w:val="22"/>
        </w:rPr>
      </w:pPr>
      <w:r w:rsidRPr="00EE1C99">
        <w:rPr>
          <w:rFonts w:ascii="Times New" w:hAnsi="Times New"/>
          <w:i/>
          <w:sz w:val="22"/>
          <w:szCs w:val="22"/>
        </w:rPr>
        <w:t>(</w:t>
      </w:r>
      <w:r w:rsidR="00E15616" w:rsidRPr="00EE1C99">
        <w:rPr>
          <w:rFonts w:ascii="Times New" w:hAnsi="Times New"/>
          <w:b/>
          <w:i/>
          <w:sz w:val="22"/>
          <w:szCs w:val="22"/>
        </w:rPr>
        <w:t xml:space="preserve">Note to preparer:  </w:t>
      </w:r>
      <w:r w:rsidRPr="00EE1C99">
        <w:rPr>
          <w:rFonts w:ascii="Times New" w:hAnsi="Times New"/>
          <w:i/>
          <w:sz w:val="22"/>
          <w:szCs w:val="22"/>
        </w:rPr>
        <w:t xml:space="preserve">Disclose events that occur between the end of the period covered by the financial statements and the statement issuance date that have a significant effect on the unit.)        </w:t>
      </w:r>
    </w:p>
    <w:p w14:paraId="1E8E47C2" w14:textId="77777777" w:rsidR="006C51B3" w:rsidRPr="00EE1C99" w:rsidRDefault="006C51B3" w:rsidP="00657136">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p>
    <w:p w14:paraId="78CFCD33" w14:textId="77777777" w:rsidR="0033654E" w:rsidRPr="00EE1C99" w:rsidRDefault="0033654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u w:val="single"/>
        </w:rPr>
      </w:pPr>
      <w:r w:rsidRPr="00EE1C99">
        <w:rPr>
          <w:rFonts w:ascii="Times New" w:hAnsi="Times New"/>
          <w:b/>
          <w:bCs/>
          <w:sz w:val="22"/>
          <w:szCs w:val="22"/>
        </w:rPr>
        <w:t xml:space="preserve">Note 8.  </w:t>
      </w:r>
      <w:r w:rsidRPr="00EE1C99">
        <w:rPr>
          <w:rFonts w:ascii="Times New" w:hAnsi="Times New"/>
          <w:b/>
          <w:bCs/>
          <w:sz w:val="22"/>
          <w:szCs w:val="22"/>
          <w:u w:val="single"/>
        </w:rPr>
        <w:t xml:space="preserve">Vacation and Sick Leave Compensation </w:t>
      </w:r>
    </w:p>
    <w:p w14:paraId="52E12EC1" w14:textId="77777777" w:rsidR="0033654E" w:rsidRPr="00EE1C99" w:rsidRDefault="0033654E">
      <w:pPr>
        <w:tabs>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bCs/>
          <w:sz w:val="22"/>
          <w:szCs w:val="22"/>
        </w:rPr>
      </w:pPr>
    </w:p>
    <w:p w14:paraId="14964C5E"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b/>
          <w:bCs/>
          <w:i/>
          <w:sz w:val="22"/>
          <w:szCs w:val="22"/>
        </w:rPr>
      </w:pPr>
      <w:r w:rsidRPr="00EE1C99">
        <w:rPr>
          <w:rFonts w:ascii="Times New" w:hAnsi="Times New"/>
          <w:b/>
          <w:bCs/>
          <w:i/>
          <w:sz w:val="22"/>
          <w:szCs w:val="22"/>
        </w:rPr>
        <w:t>(Note</w:t>
      </w:r>
      <w:r w:rsidR="00E15616" w:rsidRPr="00EE1C99">
        <w:rPr>
          <w:rFonts w:ascii="Times New" w:hAnsi="Times New"/>
          <w:b/>
          <w:bCs/>
          <w:i/>
          <w:sz w:val="22"/>
          <w:szCs w:val="22"/>
        </w:rPr>
        <w:t xml:space="preserve"> to preparer</w:t>
      </w:r>
      <w:r w:rsidRPr="00EE1C99">
        <w:rPr>
          <w:rFonts w:ascii="Times New" w:hAnsi="Times New"/>
          <w:b/>
          <w:bCs/>
          <w:i/>
          <w:sz w:val="22"/>
          <w:szCs w:val="22"/>
        </w:rPr>
        <w:t xml:space="preserve">: </w:t>
      </w:r>
      <w:r w:rsidRPr="00EE1C99">
        <w:rPr>
          <w:rFonts w:ascii="Times New" w:hAnsi="Times New"/>
          <w:bCs/>
          <w:i/>
          <w:sz w:val="22"/>
          <w:szCs w:val="22"/>
        </w:rPr>
        <w:t>Use benefits here that the ABC board has adopted)</w:t>
      </w:r>
    </w:p>
    <w:p w14:paraId="6A2BC471"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54051974" w14:textId="29AA6BE7" w:rsidR="0033654E" w:rsidRPr="00EE1C99" w:rsidRDefault="0033654E">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color w:val="000000"/>
          <w:sz w:val="22"/>
          <w:szCs w:val="22"/>
        </w:rPr>
      </w:pPr>
      <w:r w:rsidRPr="00EE1C99">
        <w:rPr>
          <w:rFonts w:ascii="Times New" w:hAnsi="Times New"/>
          <w:color w:val="000000"/>
          <w:sz w:val="22"/>
          <w:szCs w:val="22"/>
        </w:rPr>
        <w:t xml:space="preserve">ABC board employees may accumulate up to thirty days earned vacation and such leave is fully vested when earned. Accumulated earned vacation at June 30, </w:t>
      </w:r>
      <w:r w:rsidR="00D51168" w:rsidRPr="00EE1C99">
        <w:rPr>
          <w:rFonts w:ascii="Times New" w:hAnsi="Times New"/>
          <w:color w:val="000000"/>
          <w:sz w:val="22"/>
          <w:szCs w:val="22"/>
        </w:rPr>
        <w:t>20</w:t>
      </w:r>
      <w:r w:rsidR="00133547" w:rsidRPr="00EE1C99">
        <w:rPr>
          <w:rFonts w:ascii="Times New" w:hAnsi="Times New"/>
          <w:color w:val="000000"/>
          <w:sz w:val="22"/>
          <w:szCs w:val="22"/>
        </w:rPr>
        <w:t>2</w:t>
      </w:r>
      <w:r w:rsidR="0043142E">
        <w:rPr>
          <w:rFonts w:ascii="Times New" w:hAnsi="Times New"/>
          <w:color w:val="000000"/>
          <w:sz w:val="22"/>
          <w:szCs w:val="22"/>
        </w:rPr>
        <w:t>2</w:t>
      </w:r>
      <w:r w:rsidR="00D51168" w:rsidRPr="00EE1C99">
        <w:rPr>
          <w:rFonts w:ascii="Times New" w:hAnsi="Times New"/>
          <w:color w:val="000000"/>
          <w:sz w:val="22"/>
          <w:szCs w:val="22"/>
        </w:rPr>
        <w:t xml:space="preserve"> </w:t>
      </w:r>
      <w:r w:rsidR="001D0DBE" w:rsidRPr="00EE1C99">
        <w:rPr>
          <w:rFonts w:ascii="Times New" w:hAnsi="Times New"/>
          <w:color w:val="000000"/>
          <w:sz w:val="22"/>
          <w:szCs w:val="22"/>
        </w:rPr>
        <w:t>and June 30,</w:t>
      </w:r>
      <w:r w:rsidR="00CB6C70">
        <w:rPr>
          <w:rFonts w:ascii="Times New" w:hAnsi="Times New"/>
          <w:color w:val="000000"/>
          <w:sz w:val="22"/>
          <w:szCs w:val="22"/>
        </w:rPr>
        <w:t>2021</w:t>
      </w:r>
      <w:r w:rsidR="00D51168" w:rsidRPr="00EE1C99">
        <w:rPr>
          <w:rFonts w:ascii="Times New" w:hAnsi="Times New"/>
          <w:color w:val="000000"/>
          <w:sz w:val="22"/>
          <w:szCs w:val="22"/>
        </w:rPr>
        <w:t xml:space="preserve"> </w:t>
      </w:r>
      <w:r w:rsidRPr="00EE1C99">
        <w:rPr>
          <w:rFonts w:ascii="Times New" w:hAnsi="Times New"/>
          <w:color w:val="000000"/>
          <w:sz w:val="22"/>
          <w:szCs w:val="22"/>
        </w:rPr>
        <w:t>amounted to approximately $X,XXX</w:t>
      </w:r>
      <w:r w:rsidR="001D0DBE" w:rsidRPr="00EE1C99">
        <w:rPr>
          <w:rFonts w:ascii="Times New" w:hAnsi="Times New"/>
          <w:color w:val="000000"/>
          <w:sz w:val="22"/>
          <w:szCs w:val="22"/>
        </w:rPr>
        <w:t xml:space="preserve"> and $X,XXX respectively</w:t>
      </w:r>
      <w:r w:rsidRPr="00EE1C99">
        <w:rPr>
          <w:rFonts w:ascii="Times New" w:hAnsi="Times New"/>
          <w:color w:val="000000"/>
          <w:sz w:val="22"/>
          <w:szCs w:val="22"/>
        </w:rPr>
        <w:t>. The current portion of the accumulated vacation pay is not considered to be material.</w:t>
      </w:r>
    </w:p>
    <w:p w14:paraId="4DCC6F47"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color w:val="000000"/>
          <w:sz w:val="22"/>
          <w:szCs w:val="22"/>
        </w:rPr>
      </w:pPr>
    </w:p>
    <w:p w14:paraId="3A44ABB0" w14:textId="77777777" w:rsidR="0033654E" w:rsidRPr="00EE1C99" w:rsidRDefault="0033654E">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r w:rsidRPr="00EE1C99">
        <w:rPr>
          <w:rFonts w:ascii="Times New" w:hAnsi="Times New"/>
          <w:sz w:val="22"/>
          <w:szCs w:val="22"/>
        </w:rPr>
        <w:t>Employees can accumulate an unlimited amount of sick leave. Sick leave may be used in the determination of length of service for retirement benefit purposes. Since the board has no obligation for accumulated sick leave until it is actually taken, no accrual for sick leave has been made.</w:t>
      </w:r>
    </w:p>
    <w:p w14:paraId="1B5E47D9" w14:textId="77777777" w:rsidR="00F22D96" w:rsidRPr="00EE1C99" w:rsidRDefault="00F22D96">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p>
    <w:p w14:paraId="6CBA1E52" w14:textId="77777777" w:rsidR="0033654E" w:rsidRPr="00EE1C99" w:rsidRDefault="006C51B3">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rPr>
      </w:pPr>
      <w:r w:rsidRPr="00EE1C99">
        <w:rPr>
          <w:rFonts w:ascii="Times New" w:hAnsi="Times New"/>
          <w:b/>
          <w:sz w:val="22"/>
          <w:szCs w:val="22"/>
        </w:rPr>
        <w:br w:type="page"/>
      </w:r>
      <w:r w:rsidR="0033654E" w:rsidRPr="00EE1C99">
        <w:rPr>
          <w:rFonts w:ascii="Times New" w:hAnsi="Times New"/>
          <w:b/>
          <w:sz w:val="22"/>
          <w:szCs w:val="22"/>
        </w:rPr>
        <w:lastRenderedPageBreak/>
        <w:t xml:space="preserve">Note 9. </w:t>
      </w:r>
      <w:r w:rsidR="0033654E" w:rsidRPr="00EE1C99">
        <w:rPr>
          <w:rFonts w:ascii="Times New" w:hAnsi="Times New"/>
          <w:b/>
          <w:sz w:val="22"/>
          <w:szCs w:val="22"/>
          <w:u w:val="single"/>
        </w:rPr>
        <w:t>Distributions of Income</w:t>
      </w:r>
    </w:p>
    <w:p w14:paraId="25D6C40E"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5CA4C96C" w14:textId="77777777" w:rsidR="0033654E" w:rsidRPr="00EE1C99" w:rsidRDefault="0033654E">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The ABC Board has made distributions since inception as follows:</w:t>
      </w:r>
    </w:p>
    <w:p w14:paraId="18E7D592"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46AB8A66"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u w:val="single"/>
        </w:rPr>
        <w:t>Current Year</w:t>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u w:val="single"/>
        </w:rPr>
        <w:t>Total to Date</w:t>
      </w:r>
    </w:p>
    <w:p w14:paraId="62686776"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003373D5" w:rsidRPr="00EE1C99">
        <w:rPr>
          <w:rFonts w:ascii="Times New" w:hAnsi="Times New"/>
          <w:sz w:val="22"/>
          <w:szCs w:val="22"/>
        </w:rPr>
        <w:t>[xx</w:t>
      </w:r>
      <w:r w:rsidRPr="00EE1C99">
        <w:rPr>
          <w:rFonts w:ascii="Times New" w:hAnsi="Times New"/>
          <w:sz w:val="22"/>
          <w:szCs w:val="22"/>
        </w:rPr>
        <w:t xml:space="preserve">%  City of </w:t>
      </w:r>
      <w:r w:rsidR="003373D5" w:rsidRPr="00EE1C99">
        <w:rPr>
          <w:rFonts w:ascii="Times New" w:hAnsi="Times New"/>
          <w:sz w:val="22"/>
          <w:szCs w:val="22"/>
        </w:rPr>
        <w:t>]</w:t>
      </w:r>
    </w:p>
    <w:p w14:paraId="5D642702"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r>
      <w:r w:rsidR="003373D5" w:rsidRPr="00EE1C99">
        <w:rPr>
          <w:rFonts w:ascii="Times New" w:hAnsi="Times New"/>
          <w:sz w:val="22"/>
          <w:szCs w:val="22"/>
        </w:rPr>
        <w:t>[xx%  County of]</w:t>
      </w:r>
    </w:p>
    <w:p w14:paraId="4CC8AA0D" w14:textId="77777777" w:rsidR="003373D5" w:rsidRPr="00EE1C99" w:rsidRDefault="003373D5">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4DF1DF28" w14:textId="77777777" w:rsidR="00031C20" w:rsidRPr="00EE1C99" w:rsidRDefault="00031C20" w:rsidP="00031C20">
      <w:pPr>
        <w:spacing w:line="275" w:lineRule="atLeast"/>
        <w:jc w:val="both"/>
        <w:rPr>
          <w:rFonts w:ascii="Times New" w:hAnsi="Times New"/>
          <w:sz w:val="22"/>
          <w:szCs w:val="22"/>
        </w:rPr>
      </w:pPr>
      <w:r w:rsidRPr="00EE1C99">
        <w:rPr>
          <w:rFonts w:ascii="Times New" w:hAnsi="Times New"/>
          <w:sz w:val="22"/>
          <w:szCs w:val="22"/>
        </w:rPr>
        <w:t>State law [G.S. 18B-805] requires that the minimum distribution set aside in (c)(1) and any profit remaining after deducting amounts required for law enforcement and alcohol education and retaining proper working capital, be paid quarterly to the appointing authority.</w:t>
      </w:r>
    </w:p>
    <w:p w14:paraId="0387D0D6" w14:textId="77777777" w:rsidR="0033654E" w:rsidRPr="00EE1C99" w:rsidRDefault="0033654E">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p>
    <w:p w14:paraId="3B3B17B3" w14:textId="77777777" w:rsidR="0033654E" w:rsidRPr="00EE1C99" w:rsidRDefault="0033654E">
      <w:pPr>
        <w:tabs>
          <w:tab w:val="left" w:pos="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rPr>
      </w:pPr>
      <w:r w:rsidRPr="00EE1C99">
        <w:rPr>
          <w:rFonts w:ascii="Times New" w:hAnsi="Times New"/>
          <w:b/>
          <w:sz w:val="22"/>
          <w:szCs w:val="22"/>
        </w:rPr>
        <w:t xml:space="preserve">Note 10. </w:t>
      </w:r>
      <w:r w:rsidRPr="00EE1C99">
        <w:rPr>
          <w:rFonts w:ascii="Times New" w:hAnsi="Times New"/>
          <w:b/>
          <w:sz w:val="22"/>
          <w:szCs w:val="22"/>
          <w:u w:val="single"/>
        </w:rPr>
        <w:t>Law Enforcement and Alcohol Education Expenses</w:t>
      </w:r>
    </w:p>
    <w:p w14:paraId="565BFF5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3595B0F0" w14:textId="77777777" w:rsidR="009B1C1D" w:rsidRPr="00EE1C99" w:rsidRDefault="0033654E" w:rsidP="009B1C1D">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r w:rsidRPr="00EE1C99">
        <w:rPr>
          <w:rFonts w:ascii="Times New" w:hAnsi="Times New"/>
          <w:sz w:val="22"/>
          <w:szCs w:val="22"/>
        </w:rPr>
        <w:t xml:space="preserve">The ABC Board is required by law to expend at least 5% of its profits for law enforcement and not less than 7% for alcohol education (alcohol education requirements follows local enabling act). Profits are defined by law for these calculations as change in </w:t>
      </w:r>
      <w:r w:rsidRPr="00EE1C99">
        <w:rPr>
          <w:rFonts w:ascii="Times New" w:hAnsi="Times New"/>
          <w:color w:val="000000"/>
          <w:sz w:val="22"/>
          <w:szCs w:val="22"/>
        </w:rPr>
        <w:t xml:space="preserve">net </w:t>
      </w:r>
      <w:r w:rsidR="00C660CA" w:rsidRPr="00EE1C99">
        <w:rPr>
          <w:rFonts w:ascii="Times New" w:hAnsi="Times New"/>
          <w:color w:val="000000"/>
          <w:sz w:val="22"/>
          <w:szCs w:val="22"/>
        </w:rPr>
        <w:t>position</w:t>
      </w:r>
      <w:r w:rsidRPr="00EE1C99">
        <w:rPr>
          <w:rFonts w:ascii="Times New" w:hAnsi="Times New"/>
          <w:color w:val="000000"/>
          <w:sz w:val="22"/>
          <w:szCs w:val="22"/>
        </w:rPr>
        <w:t xml:space="preserve"> before law</w:t>
      </w:r>
      <w:r w:rsidRPr="00EE1C99">
        <w:rPr>
          <w:rFonts w:ascii="Times New" w:hAnsi="Times New"/>
          <w:sz w:val="22"/>
          <w:szCs w:val="22"/>
        </w:rPr>
        <w:t xml:space="preserve"> enforcement and educational expenses, less the 3 1/2% markup provided in G.S.18B-804(b)(5) and the bottle charge provided for in G.S.18B-804(b)(6b).</w:t>
      </w:r>
    </w:p>
    <w:p w14:paraId="34CDD9EB" w14:textId="77777777" w:rsidR="0033654E" w:rsidRPr="00EE1C99" w:rsidRDefault="0033654E" w:rsidP="009B1C1D">
      <w:pPr>
        <w:tabs>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both"/>
        <w:rPr>
          <w:rFonts w:ascii="Times New" w:hAnsi="Times New"/>
          <w:sz w:val="22"/>
          <w:szCs w:val="22"/>
        </w:rPr>
      </w:pPr>
      <w:r w:rsidRPr="00EE1C99">
        <w:rPr>
          <w:rFonts w:ascii="Times New" w:hAnsi="Times New"/>
          <w:sz w:val="22"/>
          <w:szCs w:val="22"/>
        </w:rPr>
        <w:tab/>
      </w:r>
    </w:p>
    <w:tbl>
      <w:tblPr>
        <w:tblW w:w="0" w:type="auto"/>
        <w:tblLayout w:type="fixed"/>
        <w:tblLook w:val="0000" w:firstRow="0" w:lastRow="0" w:firstColumn="0" w:lastColumn="0" w:noHBand="0" w:noVBand="0"/>
      </w:tblPr>
      <w:tblGrid>
        <w:gridCol w:w="6498"/>
        <w:gridCol w:w="2250"/>
      </w:tblGrid>
      <w:tr w:rsidR="0033654E" w:rsidRPr="00EE1C99" w14:paraId="53570C4E" w14:textId="77777777">
        <w:tc>
          <w:tcPr>
            <w:tcW w:w="6498" w:type="dxa"/>
          </w:tcPr>
          <w:p w14:paraId="7B3A5934"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Profit before distributions:</w:t>
            </w:r>
          </w:p>
        </w:tc>
        <w:tc>
          <w:tcPr>
            <w:tcW w:w="2250" w:type="dxa"/>
          </w:tcPr>
          <w:p w14:paraId="50723130"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 X,XXX</w:t>
            </w:r>
          </w:p>
        </w:tc>
      </w:tr>
      <w:tr w:rsidR="0033654E" w:rsidRPr="00EE1C99" w14:paraId="16512A6F" w14:textId="77777777">
        <w:tc>
          <w:tcPr>
            <w:tcW w:w="6498" w:type="dxa"/>
          </w:tcPr>
          <w:p w14:paraId="4D0CF826"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sz w:val="22"/>
                <w:szCs w:val="22"/>
              </w:rPr>
            </w:pPr>
            <w:r w:rsidRPr="00EE1C99">
              <w:rPr>
                <w:rFonts w:ascii="Times New" w:hAnsi="Times New"/>
                <w:sz w:val="22"/>
                <w:szCs w:val="22"/>
              </w:rPr>
              <w:t>Less: 3 1/2 % tax and bottle charge</w:t>
            </w:r>
          </w:p>
        </w:tc>
        <w:tc>
          <w:tcPr>
            <w:tcW w:w="2250" w:type="dxa"/>
          </w:tcPr>
          <w:p w14:paraId="28B8ABE2"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XXX</w:t>
            </w:r>
          </w:p>
        </w:tc>
      </w:tr>
      <w:tr w:rsidR="0033654E" w:rsidRPr="00EE1C99" w14:paraId="498AF0D8" w14:textId="77777777">
        <w:tc>
          <w:tcPr>
            <w:tcW w:w="6498" w:type="dxa"/>
          </w:tcPr>
          <w:p w14:paraId="263F3B9E"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sz w:val="22"/>
                <w:szCs w:val="22"/>
              </w:rPr>
            </w:pPr>
          </w:p>
        </w:tc>
        <w:tc>
          <w:tcPr>
            <w:tcW w:w="2250" w:type="dxa"/>
          </w:tcPr>
          <w:p w14:paraId="16E5E008"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p>
        </w:tc>
      </w:tr>
      <w:tr w:rsidR="0033654E" w:rsidRPr="00EE1C99" w14:paraId="709B0546" w14:textId="77777777">
        <w:tc>
          <w:tcPr>
            <w:tcW w:w="6498" w:type="dxa"/>
          </w:tcPr>
          <w:p w14:paraId="3116368A"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Profit subject to expense percentages:</w:t>
            </w:r>
          </w:p>
        </w:tc>
        <w:tc>
          <w:tcPr>
            <w:tcW w:w="2250" w:type="dxa"/>
          </w:tcPr>
          <w:p w14:paraId="4E182932"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X,XXX</w:t>
            </w:r>
          </w:p>
        </w:tc>
      </w:tr>
      <w:tr w:rsidR="0033654E" w:rsidRPr="00EE1C99" w14:paraId="287F719A" w14:textId="77777777">
        <w:tc>
          <w:tcPr>
            <w:tcW w:w="6498" w:type="dxa"/>
          </w:tcPr>
          <w:p w14:paraId="7F0982A8"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sz w:val="22"/>
                <w:szCs w:val="22"/>
              </w:rPr>
            </w:pPr>
            <w:r w:rsidRPr="00EE1C99">
              <w:rPr>
                <w:rFonts w:ascii="Times New" w:hAnsi="Times New"/>
                <w:sz w:val="22"/>
                <w:szCs w:val="22"/>
              </w:rPr>
              <w:t>Law enforcement expenditures</w:t>
            </w:r>
          </w:p>
        </w:tc>
        <w:tc>
          <w:tcPr>
            <w:tcW w:w="2250" w:type="dxa"/>
          </w:tcPr>
          <w:p w14:paraId="412790FF"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X,XXX</w:t>
            </w:r>
          </w:p>
        </w:tc>
      </w:tr>
      <w:tr w:rsidR="0033654E" w:rsidRPr="00EE1C99" w14:paraId="19F274C6" w14:textId="77777777">
        <w:tc>
          <w:tcPr>
            <w:tcW w:w="6498" w:type="dxa"/>
          </w:tcPr>
          <w:p w14:paraId="11483AB1"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440"/>
              <w:rPr>
                <w:rFonts w:ascii="Times New" w:hAnsi="Times New"/>
                <w:sz w:val="22"/>
                <w:szCs w:val="22"/>
              </w:rPr>
            </w:pPr>
            <w:r w:rsidRPr="00EE1C99">
              <w:rPr>
                <w:rFonts w:ascii="Times New" w:hAnsi="Times New"/>
                <w:sz w:val="22"/>
                <w:szCs w:val="22"/>
              </w:rPr>
              <w:t>-actual percentage of profit</w:t>
            </w:r>
          </w:p>
        </w:tc>
        <w:tc>
          <w:tcPr>
            <w:tcW w:w="2250" w:type="dxa"/>
          </w:tcPr>
          <w:p w14:paraId="450BF03F"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X%</w:t>
            </w:r>
          </w:p>
        </w:tc>
      </w:tr>
      <w:tr w:rsidR="0033654E" w:rsidRPr="00EE1C99" w14:paraId="15AB7449" w14:textId="77777777">
        <w:tc>
          <w:tcPr>
            <w:tcW w:w="6498" w:type="dxa"/>
          </w:tcPr>
          <w:p w14:paraId="44E9717C"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ight="-2988"/>
              <w:rPr>
                <w:rFonts w:ascii="Times New" w:hAnsi="Times New"/>
                <w:sz w:val="22"/>
                <w:szCs w:val="22"/>
              </w:rPr>
            </w:pPr>
            <w:r w:rsidRPr="00EE1C99">
              <w:rPr>
                <w:rFonts w:ascii="Times New" w:hAnsi="Times New"/>
                <w:sz w:val="22"/>
                <w:szCs w:val="22"/>
              </w:rPr>
              <w:t>Provision for alcohol education and rehabilitation</w:t>
            </w:r>
          </w:p>
        </w:tc>
        <w:tc>
          <w:tcPr>
            <w:tcW w:w="2250" w:type="dxa"/>
          </w:tcPr>
          <w:p w14:paraId="32FD177E"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X,XXX</w:t>
            </w:r>
          </w:p>
        </w:tc>
      </w:tr>
      <w:tr w:rsidR="0033654E" w:rsidRPr="00EE1C99" w14:paraId="2FEF592C" w14:textId="77777777">
        <w:tc>
          <w:tcPr>
            <w:tcW w:w="6498" w:type="dxa"/>
          </w:tcPr>
          <w:p w14:paraId="365154E6"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440" w:right="-2988"/>
              <w:rPr>
                <w:rFonts w:ascii="Times New" w:hAnsi="Times New"/>
                <w:sz w:val="22"/>
                <w:szCs w:val="22"/>
              </w:rPr>
            </w:pPr>
            <w:r w:rsidRPr="00EE1C99">
              <w:rPr>
                <w:rFonts w:ascii="Times New" w:hAnsi="Times New"/>
                <w:sz w:val="22"/>
                <w:szCs w:val="22"/>
              </w:rPr>
              <w:t>-actual percentage of profit</w:t>
            </w:r>
          </w:p>
        </w:tc>
        <w:tc>
          <w:tcPr>
            <w:tcW w:w="2250" w:type="dxa"/>
          </w:tcPr>
          <w:p w14:paraId="5E31531F"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jc w:val="right"/>
              <w:rPr>
                <w:rFonts w:ascii="Times New" w:hAnsi="Times New"/>
                <w:sz w:val="22"/>
                <w:szCs w:val="22"/>
              </w:rPr>
            </w:pPr>
            <w:r w:rsidRPr="00EE1C99">
              <w:rPr>
                <w:rFonts w:ascii="Times New" w:hAnsi="Times New"/>
                <w:sz w:val="22"/>
                <w:szCs w:val="22"/>
              </w:rPr>
              <w:t>X%</w:t>
            </w:r>
          </w:p>
        </w:tc>
      </w:tr>
    </w:tbl>
    <w:p w14:paraId="40D2860B" w14:textId="77777777" w:rsidR="0033654E" w:rsidRPr="00EE1C99" w:rsidRDefault="0033654E">
      <w:pPr>
        <w:tabs>
          <w:tab w:val="left" w:pos="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rPr>
      </w:pPr>
    </w:p>
    <w:p w14:paraId="7F5AA83B" w14:textId="77777777" w:rsidR="0033654E" w:rsidRPr="00EE1C99" w:rsidRDefault="0033654E">
      <w:pPr>
        <w:tabs>
          <w:tab w:val="left" w:pos="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720"/>
        <w:rPr>
          <w:rFonts w:ascii="Times New" w:hAnsi="Times New"/>
          <w:b/>
          <w:sz w:val="22"/>
          <w:szCs w:val="22"/>
          <w:u w:val="single"/>
        </w:rPr>
      </w:pPr>
      <w:r w:rsidRPr="00EE1C99">
        <w:rPr>
          <w:rFonts w:ascii="Times New" w:hAnsi="Times New"/>
          <w:b/>
          <w:sz w:val="22"/>
          <w:szCs w:val="22"/>
        </w:rPr>
        <w:t xml:space="preserve">Note 11. </w:t>
      </w:r>
      <w:r w:rsidRPr="00EE1C99">
        <w:rPr>
          <w:rFonts w:ascii="Times New" w:hAnsi="Times New"/>
          <w:b/>
          <w:sz w:val="22"/>
          <w:szCs w:val="22"/>
          <w:u w:val="single"/>
        </w:rPr>
        <w:t>Disbursement of Taxes Included in Selling Price</w:t>
      </w:r>
    </w:p>
    <w:p w14:paraId="42050CB3"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u w:val="single"/>
        </w:rPr>
      </w:pPr>
    </w:p>
    <w:p w14:paraId="0B86A851" w14:textId="77777777" w:rsidR="0033654E" w:rsidRPr="00EE1C99" w:rsidRDefault="0033654E">
      <w:pPr>
        <w:tabs>
          <w:tab w:val="left" w:pos="18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80"/>
        <w:jc w:val="both"/>
        <w:rPr>
          <w:rFonts w:ascii="Times New" w:hAnsi="Times New"/>
          <w:sz w:val="22"/>
          <w:szCs w:val="22"/>
        </w:rPr>
      </w:pPr>
      <w:r w:rsidRPr="00EE1C99">
        <w:rPr>
          <w:rFonts w:ascii="Times New" w:hAnsi="Times New"/>
          <w:sz w:val="22"/>
          <w:szCs w:val="22"/>
        </w:rPr>
        <w:t xml:space="preserve">A state excise tax, at the rate of </w:t>
      </w:r>
      <w:r w:rsidR="00FF57EF" w:rsidRPr="00EE1C99">
        <w:rPr>
          <w:rFonts w:ascii="Times New" w:hAnsi="Times New"/>
          <w:sz w:val="22"/>
          <w:szCs w:val="22"/>
        </w:rPr>
        <w:t>30%</w:t>
      </w:r>
      <w:r w:rsidRPr="00EE1C99">
        <w:rPr>
          <w:rFonts w:ascii="Times New" w:hAnsi="Times New"/>
          <w:sz w:val="22"/>
          <w:szCs w:val="22"/>
        </w:rPr>
        <w:t xml:space="preserve">, on the retail (net sales) price is charged monthly on liquor sales (excluding wine sales). Transactions for this account for the year are summarized as follows: </w:t>
      </w:r>
    </w:p>
    <w:p w14:paraId="130CC4CD"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474B604E" w14:textId="5FB1D242" w:rsidR="0033654E" w:rsidRPr="00EE1C99" w:rsidRDefault="009B1C1D">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t>Taxes payable 7/1/</w:t>
      </w:r>
      <w:r w:rsidR="00D51168" w:rsidRPr="00EE1C99">
        <w:rPr>
          <w:rFonts w:ascii="Times New" w:hAnsi="Times New"/>
          <w:sz w:val="22"/>
          <w:szCs w:val="22"/>
        </w:rPr>
        <w:t>20</w:t>
      </w:r>
      <w:r w:rsidR="009371F0" w:rsidRPr="00EE1C99">
        <w:rPr>
          <w:rFonts w:ascii="Times New" w:hAnsi="Times New"/>
          <w:sz w:val="22"/>
          <w:szCs w:val="22"/>
        </w:rPr>
        <w:t>2</w:t>
      </w:r>
      <w:r w:rsidR="0043142E">
        <w:rPr>
          <w:rFonts w:ascii="Times New" w:hAnsi="Times New"/>
          <w:sz w:val="22"/>
          <w:szCs w:val="22"/>
        </w:rPr>
        <w:t>1</w:t>
      </w:r>
    </w:p>
    <w:p w14:paraId="0874C03D"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t>Taxes collected during the year</w:t>
      </w:r>
    </w:p>
    <w:p w14:paraId="68CB8CB6"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t>Taxes remitted to Department of Revenue</w:t>
      </w:r>
    </w:p>
    <w:p w14:paraId="33A644A0" w14:textId="6AD9F1F5" w:rsidR="0033654E" w:rsidRPr="00EE1C99" w:rsidRDefault="009B1C1D">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t>Taxes payable 6/30/</w:t>
      </w:r>
      <w:r w:rsidR="00D51168" w:rsidRPr="00EE1C99">
        <w:rPr>
          <w:rFonts w:ascii="Times New" w:hAnsi="Times New"/>
          <w:sz w:val="22"/>
          <w:szCs w:val="22"/>
        </w:rPr>
        <w:t>20</w:t>
      </w:r>
      <w:r w:rsidR="009371F0" w:rsidRPr="00EE1C99">
        <w:rPr>
          <w:rFonts w:ascii="Times New" w:hAnsi="Times New"/>
          <w:sz w:val="22"/>
          <w:szCs w:val="22"/>
        </w:rPr>
        <w:t>2</w:t>
      </w:r>
      <w:r w:rsidR="0043142E">
        <w:rPr>
          <w:rFonts w:ascii="Times New" w:hAnsi="Times New"/>
          <w:sz w:val="22"/>
          <w:szCs w:val="22"/>
        </w:rPr>
        <w:t>2</w:t>
      </w:r>
    </w:p>
    <w:p w14:paraId="055BFDB1"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37A3A6E8" w14:textId="77777777" w:rsidR="0033654E" w:rsidRPr="00EE1C99" w:rsidRDefault="0033654E">
      <w:pPr>
        <w:pStyle w:val="BodyText"/>
        <w:tabs>
          <w:tab w:val="clear" w:pos="1438"/>
          <w:tab w:val="clear" w:pos="2616"/>
          <w:tab w:val="clear" w:pos="2790"/>
          <w:tab w:val="clear" w:pos="3870"/>
          <w:tab w:val="clear" w:pos="5130"/>
          <w:tab w:val="clear" w:pos="6390"/>
          <w:tab w:val="clear" w:pos="7740"/>
          <w:tab w:val="left" w:pos="18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sz w:val="22"/>
          <w:szCs w:val="22"/>
        </w:rPr>
      </w:pPr>
      <w:r w:rsidRPr="00EE1C99">
        <w:rPr>
          <w:sz w:val="22"/>
          <w:szCs w:val="22"/>
        </w:rPr>
        <w:tab/>
        <w:t>The excise tax is computed in accordance with G.S. 18B-805(i).</w:t>
      </w:r>
    </w:p>
    <w:p w14:paraId="38E78751" w14:textId="77777777" w:rsidR="00031C20" w:rsidRPr="00EE1C99" w:rsidRDefault="00031C20">
      <w:pPr>
        <w:pStyle w:val="BodyText"/>
        <w:tabs>
          <w:tab w:val="clear" w:pos="1438"/>
          <w:tab w:val="clear" w:pos="2616"/>
          <w:tab w:val="clear" w:pos="2790"/>
          <w:tab w:val="clear" w:pos="3870"/>
          <w:tab w:val="clear" w:pos="5130"/>
          <w:tab w:val="clear" w:pos="6390"/>
          <w:tab w:val="clear" w:pos="7740"/>
          <w:tab w:val="left" w:pos="18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sz w:val="22"/>
          <w:szCs w:val="22"/>
        </w:rPr>
      </w:pPr>
    </w:p>
    <w:p w14:paraId="79587360" w14:textId="767C6BB2" w:rsidR="0033654E" w:rsidRPr="00EE1C99" w:rsidRDefault="0033654E">
      <w:pPr>
        <w:tabs>
          <w:tab w:val="left" w:pos="18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80"/>
        <w:jc w:val="both"/>
        <w:rPr>
          <w:rFonts w:ascii="Times New" w:hAnsi="Times New"/>
          <w:sz w:val="22"/>
          <w:szCs w:val="22"/>
        </w:rPr>
      </w:pPr>
      <w:r w:rsidRPr="00EE1C99">
        <w:rPr>
          <w:rFonts w:ascii="Times New" w:hAnsi="Times New"/>
          <w:sz w:val="22"/>
          <w:szCs w:val="22"/>
        </w:rPr>
        <w:t xml:space="preserve">The accrued North Carolina excise tax at June 30, </w:t>
      </w:r>
      <w:r w:rsidR="00D51168" w:rsidRPr="00EE1C99">
        <w:rPr>
          <w:rFonts w:ascii="Times New" w:hAnsi="Times New"/>
          <w:sz w:val="22"/>
          <w:szCs w:val="22"/>
        </w:rPr>
        <w:t>20</w:t>
      </w:r>
      <w:r w:rsidR="009371F0" w:rsidRPr="00EE1C99">
        <w:rPr>
          <w:rFonts w:ascii="Times New" w:hAnsi="Times New"/>
          <w:sz w:val="22"/>
          <w:szCs w:val="22"/>
        </w:rPr>
        <w:t>2</w:t>
      </w:r>
      <w:r w:rsidR="0043142E">
        <w:rPr>
          <w:rFonts w:ascii="Times New" w:hAnsi="Times New"/>
          <w:sz w:val="22"/>
          <w:szCs w:val="22"/>
        </w:rPr>
        <w:t>2</w:t>
      </w:r>
      <w:r w:rsidR="00D51168" w:rsidRPr="00EE1C99">
        <w:rPr>
          <w:rFonts w:ascii="Times New" w:hAnsi="Times New"/>
          <w:sz w:val="22"/>
          <w:szCs w:val="22"/>
        </w:rPr>
        <w:t xml:space="preserve"> </w:t>
      </w:r>
      <w:r w:rsidRPr="00EE1C99">
        <w:rPr>
          <w:rFonts w:ascii="Times New" w:hAnsi="Times New"/>
          <w:sz w:val="22"/>
          <w:szCs w:val="22"/>
        </w:rPr>
        <w:t xml:space="preserve">was remitted to the North Carolina Department of Revenue on July </w:t>
      </w:r>
      <w:r w:rsidR="005F1C8A" w:rsidRPr="00EE1C99">
        <w:rPr>
          <w:rFonts w:ascii="Times New" w:hAnsi="Times New"/>
          <w:sz w:val="22"/>
          <w:szCs w:val="22"/>
        </w:rPr>
        <w:t>XX, 20</w:t>
      </w:r>
      <w:r w:rsidR="0043142E">
        <w:rPr>
          <w:rFonts w:ascii="Times New" w:hAnsi="Times New"/>
          <w:sz w:val="22"/>
          <w:szCs w:val="22"/>
        </w:rPr>
        <w:t>22</w:t>
      </w:r>
    </w:p>
    <w:p w14:paraId="62A75F99" w14:textId="77777777" w:rsidR="0033654E" w:rsidRPr="00EE1C99" w:rsidRDefault="0033654E">
      <w:pPr>
        <w:tabs>
          <w:tab w:val="left" w:pos="180"/>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0D8137D1" w14:textId="77777777" w:rsidR="0033654E" w:rsidRPr="00EE1C99" w:rsidRDefault="0033654E">
      <w:pPr>
        <w:tabs>
          <w:tab w:val="left" w:pos="18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180"/>
        <w:jc w:val="both"/>
        <w:rPr>
          <w:rFonts w:ascii="Times New" w:hAnsi="Times New"/>
          <w:sz w:val="22"/>
          <w:szCs w:val="22"/>
        </w:rPr>
      </w:pPr>
      <w:r w:rsidRPr="00EE1C99">
        <w:rPr>
          <w:rFonts w:ascii="Times New" w:hAnsi="Times New"/>
          <w:sz w:val="22"/>
          <w:szCs w:val="22"/>
        </w:rPr>
        <w:t xml:space="preserve">A bottle charge of one cent on each bottle containing 50 milliliters or less and five cents on each bottle containing more than 50 milliliters is collected and distributed monthly to the county </w:t>
      </w:r>
      <w:r w:rsidRPr="00EE1C99">
        <w:rPr>
          <w:rFonts w:ascii="Times New" w:hAnsi="Times New"/>
          <w:sz w:val="22"/>
          <w:szCs w:val="22"/>
        </w:rPr>
        <w:lastRenderedPageBreak/>
        <w:t>commissioners for alcohol education and rehabilitation.  For the fiscal year, payments to the county were based on the following bottle sales:</w:t>
      </w:r>
    </w:p>
    <w:p w14:paraId="2ECAA31B"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p>
    <w:p w14:paraId="18AD2814"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t>Regular Bottles</w:t>
      </w:r>
      <w:r w:rsidRPr="00EE1C99">
        <w:rPr>
          <w:rFonts w:ascii="Times New" w:hAnsi="Times New"/>
          <w:sz w:val="22"/>
          <w:szCs w:val="22"/>
        </w:rPr>
        <w:tab/>
      </w:r>
      <w:r w:rsidRPr="00EE1C99">
        <w:rPr>
          <w:rFonts w:ascii="Times New" w:hAnsi="Times New"/>
          <w:sz w:val="22"/>
          <w:szCs w:val="22"/>
        </w:rPr>
        <w:tab/>
        <w:t>XX,XXX</w:t>
      </w:r>
      <w:r w:rsidRPr="00EE1C99">
        <w:rPr>
          <w:rFonts w:ascii="Times New" w:hAnsi="Times New"/>
          <w:sz w:val="22"/>
          <w:szCs w:val="22"/>
        </w:rPr>
        <w:tab/>
        <w:t>@ 5 cents</w:t>
      </w:r>
      <w:r w:rsidRPr="00EE1C99">
        <w:rPr>
          <w:rFonts w:ascii="Times New" w:hAnsi="Times New"/>
          <w:sz w:val="22"/>
          <w:szCs w:val="22"/>
        </w:rPr>
        <w:tab/>
      </w:r>
      <w:r w:rsidRPr="00EE1C99">
        <w:rPr>
          <w:rFonts w:ascii="Times New" w:hAnsi="Times New"/>
          <w:sz w:val="22"/>
          <w:szCs w:val="22"/>
        </w:rPr>
        <w:tab/>
        <w:t xml:space="preserve"> = $XX,XXX</w:t>
      </w:r>
    </w:p>
    <w:p w14:paraId="2BF6DD89"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rPr>
          <w:rFonts w:ascii="Times New" w:hAnsi="Times New"/>
          <w:sz w:val="22"/>
          <w:szCs w:val="22"/>
        </w:rPr>
      </w:pPr>
      <w:r w:rsidRPr="00EE1C99">
        <w:rPr>
          <w:rFonts w:ascii="Times New" w:hAnsi="Times New"/>
          <w:sz w:val="22"/>
          <w:szCs w:val="22"/>
        </w:rPr>
        <w:tab/>
        <w:t>Mixed Beverage Bottles</w:t>
      </w:r>
      <w:r w:rsidRPr="00EE1C99">
        <w:rPr>
          <w:rFonts w:ascii="Times New" w:hAnsi="Times New"/>
          <w:sz w:val="22"/>
          <w:szCs w:val="22"/>
        </w:rPr>
        <w:tab/>
        <w:t xml:space="preserve">   X,XXX</w:t>
      </w:r>
      <w:r w:rsidRPr="00EE1C99">
        <w:rPr>
          <w:rFonts w:ascii="Times New" w:hAnsi="Times New"/>
          <w:sz w:val="22"/>
          <w:szCs w:val="22"/>
        </w:rPr>
        <w:tab/>
        <w:t>@ 5 cents</w:t>
      </w:r>
      <w:r w:rsidRPr="00EE1C99">
        <w:rPr>
          <w:rFonts w:ascii="Times New" w:hAnsi="Times New"/>
          <w:sz w:val="22"/>
          <w:szCs w:val="22"/>
        </w:rPr>
        <w:tab/>
      </w:r>
      <w:r w:rsidRPr="00EE1C99">
        <w:rPr>
          <w:rFonts w:ascii="Times New" w:hAnsi="Times New"/>
          <w:sz w:val="22"/>
          <w:szCs w:val="22"/>
        </w:rPr>
        <w:tab/>
        <w:t xml:space="preserve"> =      X,XXX</w:t>
      </w:r>
    </w:p>
    <w:p w14:paraId="09BB68D3"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52" w:lineRule="atLeast"/>
        <w:rPr>
          <w:rFonts w:ascii="Times New" w:hAnsi="Times New"/>
          <w:sz w:val="22"/>
          <w:szCs w:val="22"/>
        </w:rPr>
      </w:pPr>
      <w:r w:rsidRPr="00EE1C99">
        <w:rPr>
          <w:rFonts w:ascii="Times New" w:hAnsi="Times New"/>
          <w:sz w:val="22"/>
          <w:szCs w:val="22"/>
        </w:rPr>
        <w:tab/>
        <w:t>Miniature Bottles</w:t>
      </w:r>
      <w:r w:rsidRPr="00EE1C99">
        <w:rPr>
          <w:rFonts w:ascii="Times New" w:hAnsi="Times New"/>
          <w:sz w:val="22"/>
          <w:szCs w:val="22"/>
        </w:rPr>
        <w:tab/>
        <w:t>XX,XXX</w:t>
      </w:r>
      <w:r w:rsidRPr="00EE1C99">
        <w:rPr>
          <w:rFonts w:ascii="Times New" w:hAnsi="Times New"/>
          <w:sz w:val="22"/>
          <w:szCs w:val="22"/>
        </w:rPr>
        <w:tab/>
        <w:t xml:space="preserve">@ 1 cent </w:t>
      </w:r>
      <w:r w:rsidRPr="00EE1C99">
        <w:rPr>
          <w:rFonts w:ascii="Times New" w:hAnsi="Times New"/>
          <w:sz w:val="22"/>
          <w:szCs w:val="22"/>
        </w:rPr>
        <w:tab/>
      </w:r>
      <w:r w:rsidRPr="00EE1C99">
        <w:rPr>
          <w:rFonts w:ascii="Times New" w:hAnsi="Times New"/>
          <w:sz w:val="22"/>
          <w:szCs w:val="22"/>
        </w:rPr>
        <w:tab/>
        <w:t xml:space="preserve"> =   XX,XXX</w:t>
      </w:r>
    </w:p>
    <w:p w14:paraId="12F39724" w14:textId="77777777" w:rsidR="0033654E" w:rsidRPr="00EE1C99" w:rsidRDefault="0033654E">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52" w:lineRule="atLeast"/>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t>Total payment for the year</w:t>
      </w:r>
      <w:r w:rsidRPr="00EE1C99">
        <w:rPr>
          <w:rFonts w:ascii="Times New" w:hAnsi="Times New"/>
          <w:sz w:val="22"/>
          <w:szCs w:val="22"/>
        </w:rPr>
        <w:tab/>
      </w:r>
      <w:r w:rsidRPr="00EE1C99">
        <w:rPr>
          <w:rFonts w:ascii="Times New" w:hAnsi="Times New"/>
          <w:sz w:val="22"/>
          <w:szCs w:val="22"/>
        </w:rPr>
        <w:tab/>
        <w:t>= $ XX,XXX</w:t>
      </w:r>
    </w:p>
    <w:p w14:paraId="2FBD1CFD" w14:textId="77777777" w:rsidR="00E15616" w:rsidRPr="00EE1C99" w:rsidRDefault="00E15616">
      <w:pPr>
        <w:tabs>
          <w:tab w:val="left" w:pos="72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52" w:lineRule="atLeast"/>
        <w:rPr>
          <w:rFonts w:ascii="Times New" w:hAnsi="Times New"/>
          <w:sz w:val="22"/>
          <w:szCs w:val="22"/>
        </w:rPr>
      </w:pPr>
    </w:p>
    <w:p w14:paraId="6A2D3F34" w14:textId="77777777" w:rsidR="0033654E" w:rsidRPr="00EE1C99" w:rsidRDefault="0033654E" w:rsidP="00E15616">
      <w:pPr>
        <w:ind w:left="180"/>
        <w:rPr>
          <w:rFonts w:ascii="Times New" w:hAnsi="Times New"/>
          <w:i/>
          <w:iCs/>
          <w:sz w:val="22"/>
          <w:szCs w:val="22"/>
        </w:rPr>
      </w:pPr>
      <w:r w:rsidRPr="00EE1C99">
        <w:rPr>
          <w:rFonts w:ascii="Times New" w:hAnsi="Times New"/>
          <w:i/>
          <w:iCs/>
          <w:sz w:val="22"/>
          <w:szCs w:val="22"/>
        </w:rPr>
        <w:t>(</w:t>
      </w:r>
      <w:r w:rsidRPr="00EE1C99">
        <w:rPr>
          <w:rFonts w:ascii="Times New" w:hAnsi="Times New"/>
          <w:b/>
          <w:i/>
          <w:iCs/>
          <w:sz w:val="22"/>
          <w:szCs w:val="22"/>
        </w:rPr>
        <w:t>Note to preparer</w:t>
      </w:r>
      <w:r w:rsidR="00E15616" w:rsidRPr="00EE1C99">
        <w:rPr>
          <w:rFonts w:ascii="Times New" w:hAnsi="Times New"/>
          <w:i/>
          <w:iCs/>
          <w:sz w:val="22"/>
          <w:szCs w:val="22"/>
        </w:rPr>
        <w:t xml:space="preserve">:  </w:t>
      </w:r>
      <w:r w:rsidRPr="00EE1C99">
        <w:rPr>
          <w:rFonts w:ascii="Times New" w:hAnsi="Times New"/>
          <w:i/>
          <w:iCs/>
          <w:sz w:val="22"/>
          <w:szCs w:val="22"/>
        </w:rPr>
        <w:t>the breakdown of bottles sold is required and should reconcil</w:t>
      </w:r>
      <w:r w:rsidR="009B1C1D" w:rsidRPr="00EE1C99">
        <w:rPr>
          <w:rFonts w:ascii="Times New" w:hAnsi="Times New"/>
          <w:i/>
          <w:iCs/>
          <w:sz w:val="22"/>
          <w:szCs w:val="22"/>
        </w:rPr>
        <w:t>e with the Rehabilitation Tax)</w:t>
      </w:r>
    </w:p>
    <w:p w14:paraId="3FDCE676" w14:textId="77777777" w:rsidR="009B1C1D" w:rsidRPr="00EE1C99" w:rsidRDefault="009B1C1D">
      <w:pPr>
        <w:jc w:val="both"/>
        <w:rPr>
          <w:rFonts w:ascii="Times New" w:hAnsi="Times New"/>
          <w:sz w:val="22"/>
          <w:szCs w:val="22"/>
        </w:rPr>
      </w:pPr>
    </w:p>
    <w:p w14:paraId="7A97E575" w14:textId="77777777" w:rsidR="0033654E" w:rsidRPr="00EE1C99" w:rsidRDefault="0033654E">
      <w:pPr>
        <w:tabs>
          <w:tab w:val="left" w:pos="180"/>
        </w:tabs>
        <w:ind w:left="180"/>
        <w:jc w:val="both"/>
        <w:rPr>
          <w:rFonts w:ascii="Times New" w:hAnsi="Times New"/>
          <w:sz w:val="22"/>
          <w:szCs w:val="22"/>
        </w:rPr>
      </w:pPr>
      <w:r w:rsidRPr="00EE1C99">
        <w:rPr>
          <w:rFonts w:ascii="Times New" w:hAnsi="Times New"/>
          <w:sz w:val="22"/>
          <w:szCs w:val="22"/>
        </w:rPr>
        <w:t>A "mixed beverage tax" at the rate of $20 per 4 liters is charged on the sale of liquor to be resold as mixed beverages. One-half of the mixed beverage tax is submitted monthly to the Department of Revenue. Five percent of the mixed beverage tax is submitted monthly to the Department of Human Resources.</w:t>
      </w:r>
    </w:p>
    <w:p w14:paraId="2FC0A1CB" w14:textId="77777777" w:rsidR="0033654E" w:rsidRPr="00EE1C99" w:rsidRDefault="0033654E">
      <w:pPr>
        <w:rPr>
          <w:rFonts w:ascii="Times New" w:hAnsi="Times New"/>
          <w:sz w:val="22"/>
          <w:szCs w:val="22"/>
        </w:rPr>
      </w:pPr>
    </w:p>
    <w:p w14:paraId="53DBA250" w14:textId="77777777" w:rsidR="0033654E" w:rsidRPr="00EE1C99" w:rsidRDefault="0033654E">
      <w:pPr>
        <w:ind w:firstLine="180"/>
        <w:rPr>
          <w:rFonts w:ascii="Times New" w:hAnsi="Times New"/>
          <w:sz w:val="22"/>
          <w:szCs w:val="22"/>
        </w:rPr>
      </w:pPr>
      <w:r w:rsidRPr="00EE1C99">
        <w:rPr>
          <w:rFonts w:ascii="Times New" w:hAnsi="Times New"/>
          <w:sz w:val="22"/>
          <w:szCs w:val="22"/>
        </w:rPr>
        <w:t>The mixed beverage tax for the year was:</w:t>
      </w:r>
    </w:p>
    <w:p w14:paraId="100C5B58" w14:textId="77777777" w:rsidR="0033654E" w:rsidRPr="00EE1C99" w:rsidRDefault="0033654E">
      <w:pPr>
        <w:rPr>
          <w:rFonts w:ascii="Times New" w:hAnsi="Times New"/>
          <w:sz w:val="22"/>
          <w:szCs w:val="22"/>
        </w:rPr>
      </w:pPr>
      <w:r w:rsidRPr="00EE1C99">
        <w:rPr>
          <w:rFonts w:ascii="Times New" w:hAnsi="Times New"/>
          <w:sz w:val="22"/>
          <w:szCs w:val="22"/>
        </w:rPr>
        <w:t xml:space="preserve"> </w:t>
      </w:r>
    </w:p>
    <w:p w14:paraId="7E93441B" w14:textId="77777777" w:rsidR="0033654E" w:rsidRPr="00EE1C99" w:rsidRDefault="0033654E">
      <w:pPr>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Department of Revenue (50%)</w:t>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t xml:space="preserve"> $X,XXX</w:t>
      </w:r>
    </w:p>
    <w:p w14:paraId="627A3E97" w14:textId="77777777" w:rsidR="0033654E" w:rsidRPr="00EE1C99" w:rsidRDefault="0033654E">
      <w:pPr>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Department of Human Resources (5%)</w:t>
      </w:r>
      <w:r w:rsidRPr="00EE1C99">
        <w:rPr>
          <w:rFonts w:ascii="Times New" w:hAnsi="Times New"/>
          <w:sz w:val="22"/>
          <w:szCs w:val="22"/>
        </w:rPr>
        <w:tab/>
      </w:r>
      <w:r w:rsidRPr="00EE1C99">
        <w:rPr>
          <w:rFonts w:ascii="Times New" w:hAnsi="Times New"/>
          <w:sz w:val="22"/>
          <w:szCs w:val="22"/>
        </w:rPr>
        <w:tab/>
        <w:t xml:space="preserve">       XXX</w:t>
      </w:r>
    </w:p>
    <w:p w14:paraId="23CC840F" w14:textId="77777777" w:rsidR="0033654E" w:rsidRPr="00EE1C99" w:rsidRDefault="0033654E">
      <w:pPr>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t>Profit Retained (45%)</w:t>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u w:val="single"/>
        </w:rPr>
        <w:t xml:space="preserve">   X,XXX</w:t>
      </w:r>
    </w:p>
    <w:p w14:paraId="4796E5BA" w14:textId="77777777" w:rsidR="0033654E" w:rsidRPr="00EE1C99" w:rsidRDefault="0033654E">
      <w:pPr>
        <w:rPr>
          <w:rFonts w:ascii="Times New" w:hAnsi="Times New"/>
          <w:sz w:val="22"/>
          <w:szCs w:val="22"/>
        </w:rPr>
      </w:pP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t xml:space="preserve">Total </w:t>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t xml:space="preserve"> $X,XXX</w:t>
      </w:r>
    </w:p>
    <w:p w14:paraId="3A2BAADD" w14:textId="77777777" w:rsidR="0033654E" w:rsidRPr="00EE1C99" w:rsidRDefault="0033654E">
      <w:pPr>
        <w:rPr>
          <w:rFonts w:ascii="Times New" w:hAnsi="Times New"/>
          <w:sz w:val="22"/>
          <w:szCs w:val="22"/>
        </w:rPr>
      </w:pPr>
    </w:p>
    <w:p w14:paraId="2E4B6A3E" w14:textId="77777777" w:rsidR="00551683" w:rsidRPr="00EE1C99" w:rsidRDefault="00551683">
      <w:pPr>
        <w:ind w:left="-720"/>
        <w:rPr>
          <w:rFonts w:ascii="Times New" w:hAnsi="Times New"/>
          <w:b/>
          <w:sz w:val="22"/>
          <w:szCs w:val="22"/>
        </w:rPr>
      </w:pPr>
    </w:p>
    <w:p w14:paraId="12E6E202" w14:textId="77777777" w:rsidR="0033654E" w:rsidRPr="00EE1C99" w:rsidRDefault="0033654E">
      <w:pPr>
        <w:ind w:left="-720"/>
        <w:rPr>
          <w:rFonts w:ascii="Times New" w:hAnsi="Times New"/>
          <w:b/>
          <w:sz w:val="22"/>
          <w:szCs w:val="22"/>
        </w:rPr>
      </w:pPr>
      <w:r w:rsidRPr="00EE1C99">
        <w:rPr>
          <w:rFonts w:ascii="Times New" w:hAnsi="Times New"/>
          <w:b/>
          <w:sz w:val="22"/>
          <w:szCs w:val="22"/>
        </w:rPr>
        <w:t xml:space="preserve">Note 12. </w:t>
      </w:r>
      <w:r w:rsidRPr="00EE1C99">
        <w:rPr>
          <w:rFonts w:ascii="Times New" w:hAnsi="Times New"/>
          <w:b/>
          <w:sz w:val="22"/>
          <w:szCs w:val="22"/>
          <w:u w:val="single"/>
        </w:rPr>
        <w:t>Surcharge Collected</w:t>
      </w:r>
    </w:p>
    <w:p w14:paraId="7EF37AA3" w14:textId="77777777" w:rsidR="0033654E" w:rsidRPr="00EE1C99" w:rsidRDefault="0033654E">
      <w:pPr>
        <w:rPr>
          <w:rFonts w:ascii="Times New" w:hAnsi="Times New"/>
          <w:sz w:val="22"/>
          <w:szCs w:val="22"/>
        </w:rPr>
      </w:pPr>
    </w:p>
    <w:p w14:paraId="3FEF9A55" w14:textId="22859478" w:rsidR="0033654E" w:rsidRPr="00EE1C99" w:rsidRDefault="0033654E">
      <w:pPr>
        <w:tabs>
          <w:tab w:val="left" w:pos="180"/>
        </w:tabs>
        <w:ind w:left="180"/>
        <w:jc w:val="both"/>
        <w:rPr>
          <w:rFonts w:ascii="Times New" w:hAnsi="Times New"/>
          <w:color w:val="000000"/>
          <w:sz w:val="22"/>
          <w:szCs w:val="22"/>
        </w:rPr>
      </w:pPr>
      <w:r w:rsidRPr="00EE1C99">
        <w:rPr>
          <w:rFonts w:ascii="Times New" w:hAnsi="Times New"/>
          <w:color w:val="000000"/>
          <w:sz w:val="22"/>
          <w:szCs w:val="22"/>
        </w:rPr>
        <w:t>The total amount of surcharge collected for the fiscal year was $X,XXX</w:t>
      </w:r>
      <w:r w:rsidR="006D0E96" w:rsidRPr="00EE1C99">
        <w:rPr>
          <w:rFonts w:ascii="Times New" w:hAnsi="Times New"/>
          <w:color w:val="000000"/>
          <w:sz w:val="22"/>
          <w:szCs w:val="22"/>
        </w:rPr>
        <w:t xml:space="preserve">. The </w:t>
      </w:r>
      <w:r w:rsidR="0097161F" w:rsidRPr="00EE1C99">
        <w:rPr>
          <w:rFonts w:ascii="Times New" w:hAnsi="Times New"/>
          <w:color w:val="000000"/>
          <w:sz w:val="22"/>
          <w:szCs w:val="22"/>
        </w:rPr>
        <w:t>bailment surcharge</w:t>
      </w:r>
      <w:r w:rsidR="006D0E96" w:rsidRPr="00EE1C99">
        <w:rPr>
          <w:rFonts w:ascii="Times New" w:hAnsi="Times New"/>
          <w:color w:val="000000"/>
          <w:sz w:val="22"/>
          <w:szCs w:val="22"/>
        </w:rPr>
        <w:t xml:space="preserve"> </w:t>
      </w:r>
      <w:r w:rsidR="0097161F" w:rsidRPr="00EE1C99">
        <w:rPr>
          <w:rFonts w:ascii="Times New" w:hAnsi="Times New"/>
          <w:color w:val="000000"/>
          <w:sz w:val="22"/>
          <w:szCs w:val="22"/>
        </w:rPr>
        <w:t xml:space="preserve">rate </w:t>
      </w:r>
      <w:r w:rsidR="00133547" w:rsidRPr="00EE1C99">
        <w:rPr>
          <w:rFonts w:ascii="Times New" w:hAnsi="Times New"/>
          <w:color w:val="000000"/>
          <w:sz w:val="22"/>
          <w:szCs w:val="22"/>
        </w:rPr>
        <w:t>is</w:t>
      </w:r>
      <w:r w:rsidR="0097161F" w:rsidRPr="00EE1C99">
        <w:rPr>
          <w:rFonts w:ascii="Times New" w:hAnsi="Times New"/>
          <w:color w:val="000000"/>
          <w:sz w:val="22"/>
          <w:szCs w:val="22"/>
        </w:rPr>
        <w:t xml:space="preserve"> $</w:t>
      </w:r>
      <w:r w:rsidR="009371F0" w:rsidRPr="00EE1C99">
        <w:rPr>
          <w:rFonts w:ascii="Times New" w:hAnsi="Times New"/>
          <w:color w:val="000000"/>
          <w:sz w:val="22"/>
          <w:szCs w:val="22"/>
        </w:rPr>
        <w:t>1.15</w:t>
      </w:r>
      <w:r w:rsidR="0097161F" w:rsidRPr="00EE1C99">
        <w:rPr>
          <w:rFonts w:ascii="Times New" w:hAnsi="Times New"/>
          <w:color w:val="000000"/>
          <w:sz w:val="22"/>
          <w:szCs w:val="22"/>
        </w:rPr>
        <w:t xml:space="preserve"> per case</w:t>
      </w:r>
      <w:r w:rsidR="00133547" w:rsidRPr="00EE1C99">
        <w:rPr>
          <w:rFonts w:ascii="Times New" w:hAnsi="Times New"/>
          <w:color w:val="000000"/>
          <w:sz w:val="22"/>
          <w:szCs w:val="22"/>
        </w:rPr>
        <w:t>.</w:t>
      </w:r>
    </w:p>
    <w:p w14:paraId="3C7576EC" w14:textId="77777777" w:rsidR="00551683" w:rsidRPr="00EE1C99" w:rsidRDefault="00551683">
      <w:pPr>
        <w:ind w:left="-720"/>
        <w:rPr>
          <w:rFonts w:ascii="Times New" w:hAnsi="Times New"/>
          <w:b/>
          <w:bCs/>
          <w:sz w:val="22"/>
          <w:szCs w:val="22"/>
        </w:rPr>
      </w:pPr>
    </w:p>
    <w:p w14:paraId="64BCCBF7" w14:textId="77777777" w:rsidR="0033654E" w:rsidRPr="00EE1C99" w:rsidRDefault="0033654E">
      <w:pPr>
        <w:ind w:left="-720"/>
        <w:rPr>
          <w:rFonts w:ascii="Times New" w:hAnsi="Times New"/>
          <w:b/>
          <w:bCs/>
          <w:sz w:val="22"/>
          <w:szCs w:val="22"/>
        </w:rPr>
      </w:pPr>
      <w:r w:rsidRPr="00EE1C99">
        <w:rPr>
          <w:rFonts w:ascii="Times New" w:hAnsi="Times New"/>
          <w:b/>
          <w:bCs/>
          <w:sz w:val="22"/>
          <w:szCs w:val="22"/>
        </w:rPr>
        <w:t xml:space="preserve">Note 13. </w:t>
      </w:r>
      <w:r w:rsidRPr="00EE1C99">
        <w:rPr>
          <w:rFonts w:ascii="Times New" w:hAnsi="Times New"/>
          <w:b/>
          <w:bCs/>
          <w:sz w:val="22"/>
          <w:szCs w:val="22"/>
          <w:u w:val="single"/>
        </w:rPr>
        <w:t>Liquor Sales Tax</w:t>
      </w:r>
    </w:p>
    <w:p w14:paraId="6000547E" w14:textId="77777777" w:rsidR="0033654E" w:rsidRPr="00EE1C99" w:rsidRDefault="0033654E">
      <w:pPr>
        <w:ind w:left="180"/>
        <w:rPr>
          <w:rFonts w:ascii="Times New" w:hAnsi="Times New"/>
          <w:sz w:val="22"/>
          <w:szCs w:val="22"/>
        </w:rPr>
      </w:pPr>
    </w:p>
    <w:p w14:paraId="180C3E5E" w14:textId="77777777" w:rsidR="0033654E" w:rsidRPr="00EE1C99" w:rsidRDefault="0033654E">
      <w:pPr>
        <w:tabs>
          <w:tab w:val="left" w:pos="180"/>
        </w:tabs>
        <w:ind w:left="180"/>
        <w:jc w:val="both"/>
        <w:rPr>
          <w:rFonts w:ascii="Times New" w:hAnsi="Times New"/>
          <w:sz w:val="22"/>
          <w:szCs w:val="22"/>
        </w:rPr>
      </w:pPr>
      <w:r w:rsidRPr="00EE1C99">
        <w:rPr>
          <w:rFonts w:ascii="Times New" w:hAnsi="Times New"/>
          <w:sz w:val="22"/>
          <w:szCs w:val="22"/>
        </w:rPr>
        <w:t>The total amount of sales tax collected by the ABC Board and remitted to the Department of Revenue for the fiscal year was $X,XXX. Th</w:t>
      </w:r>
      <w:r w:rsidR="00E15616" w:rsidRPr="00EE1C99">
        <w:rPr>
          <w:rFonts w:ascii="Times New" w:hAnsi="Times New"/>
          <w:sz w:val="22"/>
          <w:szCs w:val="22"/>
        </w:rPr>
        <w:t xml:space="preserve">e </w:t>
      </w:r>
      <w:r w:rsidR="00D840D9" w:rsidRPr="00EE1C99">
        <w:rPr>
          <w:rFonts w:ascii="Times New" w:hAnsi="Times New"/>
          <w:sz w:val="22"/>
          <w:szCs w:val="22"/>
        </w:rPr>
        <w:t xml:space="preserve">current </w:t>
      </w:r>
      <w:r w:rsidR="00E15616" w:rsidRPr="00EE1C99">
        <w:rPr>
          <w:rFonts w:ascii="Times New" w:hAnsi="Times New"/>
          <w:sz w:val="22"/>
          <w:szCs w:val="22"/>
        </w:rPr>
        <w:t xml:space="preserve">sales tax </w:t>
      </w:r>
      <w:r w:rsidRPr="00EE1C99">
        <w:rPr>
          <w:rFonts w:ascii="Times New" w:hAnsi="Times New"/>
          <w:sz w:val="22"/>
          <w:szCs w:val="22"/>
        </w:rPr>
        <w:t xml:space="preserve">rate </w:t>
      </w:r>
      <w:r w:rsidR="008465A2" w:rsidRPr="00EE1C99">
        <w:rPr>
          <w:rFonts w:ascii="Times New" w:hAnsi="Times New"/>
          <w:sz w:val="22"/>
          <w:szCs w:val="22"/>
        </w:rPr>
        <w:t>is</w:t>
      </w:r>
      <w:r w:rsidR="00491FC9" w:rsidRPr="00EE1C99">
        <w:rPr>
          <w:rFonts w:ascii="Times New" w:hAnsi="Times New"/>
          <w:sz w:val="22"/>
          <w:szCs w:val="22"/>
        </w:rPr>
        <w:t xml:space="preserve"> </w:t>
      </w:r>
      <w:r w:rsidR="000B5191" w:rsidRPr="00EE1C99">
        <w:rPr>
          <w:rFonts w:ascii="Times New" w:hAnsi="Times New"/>
          <w:sz w:val="22"/>
          <w:szCs w:val="22"/>
        </w:rPr>
        <w:t>7</w:t>
      </w:r>
      <w:r w:rsidR="00491FC9" w:rsidRPr="00EE1C99">
        <w:rPr>
          <w:rFonts w:ascii="Times New" w:hAnsi="Times New"/>
          <w:sz w:val="22"/>
          <w:szCs w:val="22"/>
        </w:rPr>
        <w:t>%</w:t>
      </w:r>
      <w:r w:rsidR="00D840D9" w:rsidRPr="00EE1C99">
        <w:rPr>
          <w:rFonts w:ascii="Times New" w:hAnsi="Times New"/>
          <w:sz w:val="22"/>
          <w:szCs w:val="22"/>
        </w:rPr>
        <w:t>.</w:t>
      </w:r>
    </w:p>
    <w:p w14:paraId="71F798A8" w14:textId="77777777" w:rsidR="00551683" w:rsidRPr="00EE1C99" w:rsidRDefault="00551683">
      <w:pPr>
        <w:ind w:left="-720"/>
        <w:rPr>
          <w:rFonts w:ascii="Times New" w:hAnsi="Times New"/>
          <w:b/>
          <w:sz w:val="22"/>
          <w:szCs w:val="22"/>
        </w:rPr>
      </w:pPr>
    </w:p>
    <w:p w14:paraId="604B55B3" w14:textId="77777777" w:rsidR="0033654E" w:rsidRPr="00EE1C99" w:rsidRDefault="00031C20">
      <w:pPr>
        <w:ind w:left="-720"/>
        <w:rPr>
          <w:rFonts w:ascii="Times New" w:hAnsi="Times New"/>
          <w:b/>
          <w:sz w:val="22"/>
          <w:szCs w:val="22"/>
          <w:u w:val="single"/>
        </w:rPr>
      </w:pPr>
      <w:r w:rsidRPr="00EE1C99">
        <w:rPr>
          <w:rFonts w:ascii="Times New" w:hAnsi="Times New"/>
          <w:b/>
          <w:sz w:val="22"/>
          <w:szCs w:val="22"/>
        </w:rPr>
        <w:t>N</w:t>
      </w:r>
      <w:r w:rsidR="0033654E" w:rsidRPr="00EE1C99">
        <w:rPr>
          <w:rFonts w:ascii="Times New" w:hAnsi="Times New"/>
          <w:b/>
          <w:sz w:val="22"/>
          <w:szCs w:val="22"/>
        </w:rPr>
        <w:t xml:space="preserve">ote 14. </w:t>
      </w:r>
      <w:r w:rsidR="0033654E" w:rsidRPr="00EE1C99">
        <w:rPr>
          <w:rFonts w:ascii="Times New" w:hAnsi="Times New"/>
          <w:b/>
          <w:sz w:val="22"/>
          <w:szCs w:val="22"/>
          <w:u w:val="single"/>
        </w:rPr>
        <w:t>Retail Outlets</w:t>
      </w:r>
    </w:p>
    <w:p w14:paraId="5BC294DE" w14:textId="77777777" w:rsidR="002C563B" w:rsidRPr="00EE1C99" w:rsidRDefault="002C563B">
      <w:pPr>
        <w:ind w:left="-720"/>
        <w:rPr>
          <w:rFonts w:ascii="Times New" w:hAnsi="Times New"/>
          <w:b/>
          <w:sz w:val="22"/>
          <w:szCs w:val="22"/>
          <w:u w:val="single"/>
        </w:rPr>
      </w:pPr>
    </w:p>
    <w:p w14:paraId="0166356C" w14:textId="77777777" w:rsidR="002C563B" w:rsidRPr="00EE1C99" w:rsidRDefault="002C563B" w:rsidP="002C563B">
      <w:pPr>
        <w:rPr>
          <w:rFonts w:ascii="Times New" w:hAnsi="Times New"/>
          <w:sz w:val="22"/>
          <w:szCs w:val="22"/>
        </w:rPr>
      </w:pPr>
      <w:r w:rsidRPr="00EE1C99">
        <w:rPr>
          <w:rFonts w:ascii="Times New" w:hAnsi="Times New"/>
          <w:sz w:val="22"/>
          <w:szCs w:val="22"/>
        </w:rPr>
        <w:t>[This note is needed only for multi-store ABC boards.]</w:t>
      </w:r>
    </w:p>
    <w:p w14:paraId="7D36B6E2" w14:textId="77777777" w:rsidR="0033654E" w:rsidRPr="00EE1C99" w:rsidRDefault="0033654E">
      <w:pPr>
        <w:ind w:left="-720"/>
        <w:rPr>
          <w:rFonts w:ascii="Times New" w:hAnsi="Times New"/>
          <w:b/>
          <w:sz w:val="22"/>
          <w:szCs w:val="22"/>
        </w:rPr>
      </w:pPr>
    </w:p>
    <w:p w14:paraId="69D8DEA9" w14:textId="77777777" w:rsidR="0033654E" w:rsidRPr="00EE1C99" w:rsidRDefault="0033654E">
      <w:pPr>
        <w:tabs>
          <w:tab w:val="left" w:pos="180"/>
        </w:tabs>
        <w:rPr>
          <w:rFonts w:ascii="Times New" w:hAnsi="Times New"/>
          <w:sz w:val="22"/>
          <w:szCs w:val="22"/>
        </w:rPr>
      </w:pPr>
      <w:r w:rsidRPr="00EE1C99">
        <w:rPr>
          <w:rFonts w:ascii="Times New" w:hAnsi="Times New"/>
          <w:sz w:val="22"/>
          <w:szCs w:val="22"/>
        </w:rPr>
        <w:tab/>
        <w:t>The ABC Board</w:t>
      </w:r>
      <w:r w:rsidRPr="00EE1C99">
        <w:rPr>
          <w:rFonts w:ascii="Times New" w:hAnsi="Times New"/>
          <w:b/>
          <w:sz w:val="22"/>
          <w:szCs w:val="22"/>
        </w:rPr>
        <w:t xml:space="preserve"> </w:t>
      </w:r>
      <w:r w:rsidRPr="00EE1C99">
        <w:rPr>
          <w:rFonts w:ascii="Times New" w:hAnsi="Times New"/>
          <w:sz w:val="22"/>
          <w:szCs w:val="22"/>
        </w:rPr>
        <w:t>operated with two retail outlets:</w:t>
      </w:r>
    </w:p>
    <w:p w14:paraId="43A65479" w14:textId="77777777" w:rsidR="0033654E" w:rsidRPr="00EE1C99" w:rsidRDefault="0033654E">
      <w:pPr>
        <w:tabs>
          <w:tab w:val="left" w:pos="180"/>
        </w:tabs>
        <w:rPr>
          <w:rFonts w:ascii="Times New" w:hAnsi="Times New"/>
          <w:sz w:val="22"/>
          <w:szCs w:val="22"/>
        </w:rPr>
      </w:pPr>
    </w:p>
    <w:p w14:paraId="16736ED3" w14:textId="77777777" w:rsidR="0033654E" w:rsidRPr="00EE1C99" w:rsidRDefault="0033654E">
      <w:pPr>
        <w:rPr>
          <w:rFonts w:ascii="Times New" w:hAnsi="Times New"/>
          <w:sz w:val="22"/>
          <w:szCs w:val="22"/>
        </w:rPr>
      </w:pPr>
      <w:r w:rsidRPr="00EE1C99">
        <w:rPr>
          <w:rFonts w:ascii="Times New" w:hAnsi="Times New"/>
          <w:sz w:val="22"/>
          <w:szCs w:val="22"/>
        </w:rPr>
        <w:tab/>
        <w:t>Store #</w:t>
      </w:r>
      <w:smartTag w:uri="urn:schemas-microsoft-com:office:smarttags" w:element="Street">
        <w:smartTag w:uri="urn:schemas-microsoft-com:office:smarttags" w:element="address">
          <w:r w:rsidRPr="00EE1C99">
            <w:rPr>
              <w:rFonts w:ascii="Times New" w:hAnsi="Times New"/>
              <w:sz w:val="22"/>
              <w:szCs w:val="22"/>
            </w:rPr>
            <w:t>1 - 131 Elm Street</w:t>
          </w:r>
        </w:smartTag>
      </w:smartTag>
      <w:r w:rsidRPr="00EE1C99">
        <w:rPr>
          <w:rFonts w:ascii="Times New" w:hAnsi="Times New"/>
          <w:sz w:val="22"/>
          <w:szCs w:val="22"/>
        </w:rPr>
        <w:t>, Town</w:t>
      </w:r>
    </w:p>
    <w:p w14:paraId="720A6E98" w14:textId="77777777" w:rsidR="0033654E" w:rsidRPr="00EE1C99" w:rsidRDefault="0033654E">
      <w:pPr>
        <w:rPr>
          <w:rFonts w:ascii="Times New" w:hAnsi="Times New"/>
          <w:color w:val="000000"/>
          <w:sz w:val="22"/>
          <w:szCs w:val="22"/>
        </w:rPr>
      </w:pPr>
      <w:r w:rsidRPr="00EE1C99">
        <w:rPr>
          <w:rFonts w:ascii="Times New" w:hAnsi="Times New"/>
          <w:sz w:val="22"/>
          <w:szCs w:val="22"/>
        </w:rPr>
        <w:tab/>
        <w:t>Gross Sales $X,XXX</w:t>
      </w:r>
      <w:r w:rsidRPr="00EE1C99">
        <w:rPr>
          <w:rFonts w:ascii="Times New" w:hAnsi="Times New"/>
          <w:sz w:val="22"/>
          <w:szCs w:val="22"/>
        </w:rPr>
        <w:tab/>
      </w:r>
      <w:r w:rsidRPr="00EE1C99">
        <w:rPr>
          <w:rFonts w:ascii="Times New" w:hAnsi="Times New"/>
          <w:sz w:val="22"/>
          <w:szCs w:val="22"/>
        </w:rPr>
        <w:tab/>
      </w:r>
      <w:r w:rsidRPr="00EE1C99">
        <w:rPr>
          <w:rFonts w:ascii="Times New" w:hAnsi="Times New"/>
          <w:sz w:val="22"/>
          <w:szCs w:val="22"/>
        </w:rPr>
        <w:tab/>
      </w:r>
      <w:r w:rsidRPr="00EE1C99">
        <w:rPr>
          <w:rFonts w:ascii="Times New" w:hAnsi="Times New"/>
          <w:color w:val="000000"/>
          <w:sz w:val="22"/>
          <w:szCs w:val="22"/>
        </w:rPr>
        <w:t xml:space="preserve">Change in Net </w:t>
      </w:r>
      <w:r w:rsidR="005D59E8" w:rsidRPr="00EE1C99">
        <w:rPr>
          <w:rFonts w:ascii="Times New" w:hAnsi="Times New"/>
          <w:color w:val="000000"/>
          <w:sz w:val="22"/>
          <w:szCs w:val="22"/>
        </w:rPr>
        <w:t>Position</w:t>
      </w:r>
      <w:r w:rsidRPr="00EE1C99">
        <w:rPr>
          <w:rFonts w:ascii="Times New" w:hAnsi="Times New"/>
          <w:color w:val="000000"/>
          <w:sz w:val="22"/>
          <w:szCs w:val="22"/>
        </w:rPr>
        <w:t xml:space="preserve"> $X,XXX</w:t>
      </w:r>
    </w:p>
    <w:p w14:paraId="70648378" w14:textId="77777777" w:rsidR="0033654E" w:rsidRPr="00EE1C99" w:rsidRDefault="0033654E">
      <w:pPr>
        <w:rPr>
          <w:rFonts w:ascii="Times New" w:hAnsi="Times New"/>
          <w:color w:val="000000"/>
          <w:sz w:val="22"/>
          <w:szCs w:val="22"/>
        </w:rPr>
      </w:pPr>
    </w:p>
    <w:p w14:paraId="30D322EF" w14:textId="77777777" w:rsidR="0033654E" w:rsidRPr="00EE1C99" w:rsidRDefault="0033654E">
      <w:pPr>
        <w:rPr>
          <w:rFonts w:ascii="Times New" w:hAnsi="Times New"/>
          <w:color w:val="000000"/>
          <w:sz w:val="22"/>
          <w:szCs w:val="22"/>
        </w:rPr>
      </w:pPr>
      <w:r w:rsidRPr="00EE1C99">
        <w:rPr>
          <w:rFonts w:ascii="Times New" w:hAnsi="Times New"/>
          <w:color w:val="000000"/>
          <w:sz w:val="22"/>
          <w:szCs w:val="22"/>
        </w:rPr>
        <w:tab/>
        <w:t>Store #2 - 413 Wayne Street, Town</w:t>
      </w:r>
    </w:p>
    <w:p w14:paraId="750D8A20" w14:textId="77777777" w:rsidR="00E72806" w:rsidRPr="00EE1C99" w:rsidRDefault="0033654E">
      <w:pPr>
        <w:rPr>
          <w:rFonts w:ascii="Times New" w:hAnsi="Times New"/>
          <w:color w:val="000000"/>
          <w:sz w:val="22"/>
          <w:szCs w:val="22"/>
        </w:rPr>
      </w:pPr>
      <w:r w:rsidRPr="00EE1C99">
        <w:rPr>
          <w:rFonts w:ascii="Times New" w:hAnsi="Times New"/>
          <w:color w:val="000000"/>
          <w:sz w:val="22"/>
          <w:szCs w:val="22"/>
        </w:rPr>
        <w:tab/>
        <w:t>Gross Sales $X,XXX</w:t>
      </w:r>
      <w:r w:rsidRPr="00EE1C99">
        <w:rPr>
          <w:rFonts w:ascii="Times New" w:hAnsi="Times New"/>
          <w:color w:val="000000"/>
          <w:sz w:val="22"/>
          <w:szCs w:val="22"/>
        </w:rPr>
        <w:tab/>
      </w:r>
      <w:r w:rsidRPr="00EE1C99">
        <w:rPr>
          <w:rFonts w:ascii="Times New" w:hAnsi="Times New"/>
          <w:color w:val="000000"/>
          <w:sz w:val="22"/>
          <w:szCs w:val="22"/>
        </w:rPr>
        <w:tab/>
      </w:r>
      <w:r w:rsidRPr="00EE1C99">
        <w:rPr>
          <w:rFonts w:ascii="Times New" w:hAnsi="Times New"/>
          <w:color w:val="000000"/>
          <w:sz w:val="22"/>
          <w:szCs w:val="22"/>
        </w:rPr>
        <w:tab/>
        <w:t xml:space="preserve">Change in Net </w:t>
      </w:r>
      <w:r w:rsidR="005D59E8" w:rsidRPr="00EE1C99">
        <w:rPr>
          <w:rFonts w:ascii="Times New" w:hAnsi="Times New"/>
          <w:color w:val="000000"/>
          <w:sz w:val="22"/>
          <w:szCs w:val="22"/>
        </w:rPr>
        <w:t>Position</w:t>
      </w:r>
      <w:r w:rsidRPr="00EE1C99">
        <w:rPr>
          <w:rFonts w:ascii="Times New" w:hAnsi="Times New"/>
          <w:color w:val="000000"/>
          <w:sz w:val="22"/>
          <w:szCs w:val="22"/>
        </w:rPr>
        <w:t xml:space="preserve"> $X,XXX</w:t>
      </w:r>
    </w:p>
    <w:p w14:paraId="50040504" w14:textId="77777777" w:rsidR="00031C20" w:rsidRPr="00EE1C99" w:rsidRDefault="00031C20" w:rsidP="00E72806">
      <w:pPr>
        <w:ind w:left="-720"/>
        <w:rPr>
          <w:rFonts w:ascii="Times New" w:hAnsi="Times New"/>
          <w:sz w:val="22"/>
          <w:szCs w:val="22"/>
        </w:rPr>
      </w:pPr>
    </w:p>
    <w:p w14:paraId="4B899923" w14:textId="77777777" w:rsidR="0033654E" w:rsidRPr="00EE1C99" w:rsidRDefault="006C51B3">
      <w:pPr>
        <w:tabs>
          <w:tab w:val="left" w:pos="0"/>
        </w:tabs>
        <w:ind w:hanging="720"/>
        <w:jc w:val="both"/>
        <w:rPr>
          <w:rFonts w:ascii="Times New" w:hAnsi="Times New"/>
          <w:b/>
          <w:bCs/>
          <w:sz w:val="22"/>
          <w:szCs w:val="22"/>
          <w:u w:val="single"/>
        </w:rPr>
      </w:pPr>
      <w:r w:rsidRPr="00EE1C99">
        <w:rPr>
          <w:rFonts w:ascii="Times New" w:hAnsi="Times New"/>
          <w:b/>
          <w:bCs/>
          <w:sz w:val="22"/>
          <w:szCs w:val="22"/>
        </w:rPr>
        <w:br w:type="page"/>
      </w:r>
      <w:r w:rsidR="0033654E" w:rsidRPr="00EE1C99">
        <w:rPr>
          <w:rFonts w:ascii="Times New" w:hAnsi="Times New"/>
          <w:b/>
          <w:bCs/>
          <w:sz w:val="22"/>
          <w:szCs w:val="22"/>
        </w:rPr>
        <w:lastRenderedPageBreak/>
        <w:t xml:space="preserve">Note 15. </w:t>
      </w:r>
      <w:r w:rsidR="0033654E" w:rsidRPr="00EE1C99">
        <w:rPr>
          <w:rFonts w:ascii="Times New" w:hAnsi="Times New"/>
          <w:b/>
          <w:bCs/>
          <w:sz w:val="22"/>
          <w:szCs w:val="22"/>
          <w:u w:val="single"/>
        </w:rPr>
        <w:t>Working Capital</w:t>
      </w:r>
    </w:p>
    <w:p w14:paraId="1F28F27C" w14:textId="77777777" w:rsidR="0033654E" w:rsidRPr="00EE1C99" w:rsidRDefault="0033654E">
      <w:pPr>
        <w:tabs>
          <w:tab w:val="left" w:pos="0"/>
        </w:tabs>
        <w:ind w:hanging="720"/>
        <w:jc w:val="both"/>
        <w:rPr>
          <w:rFonts w:ascii="Times New" w:hAnsi="Times New"/>
          <w:sz w:val="22"/>
          <w:szCs w:val="22"/>
        </w:rPr>
      </w:pPr>
    </w:p>
    <w:p w14:paraId="6BD3C308" w14:textId="77777777" w:rsidR="0033654E" w:rsidRPr="00EE1C99" w:rsidRDefault="0033654E">
      <w:pPr>
        <w:tabs>
          <w:tab w:val="left" w:pos="0"/>
          <w:tab w:val="left" w:pos="180"/>
        </w:tabs>
        <w:ind w:left="180"/>
        <w:jc w:val="both"/>
        <w:rPr>
          <w:rFonts w:ascii="Times New" w:hAnsi="Times New"/>
          <w:sz w:val="22"/>
          <w:szCs w:val="22"/>
        </w:rPr>
      </w:pPr>
      <w:r w:rsidRPr="00EE1C99">
        <w:rPr>
          <w:rFonts w:ascii="Times New" w:hAnsi="Times New"/>
          <w:sz w:val="22"/>
          <w:szCs w:val="22"/>
        </w:rPr>
        <w:t>The ABC Board is required by the Alcoholic Beverage Control Commission rule [.0902] to set its working capital requirements at not less than two weeks average gross sales of the last fiscal year.  (Gross sales are gross receipts from the sale of alcoholic beverages less distributions as defined in G.S. 18B-805(b)(2), (3), and (4)).</w:t>
      </w:r>
    </w:p>
    <w:p w14:paraId="4A87C363" w14:textId="77777777" w:rsidR="0033654E" w:rsidRPr="00EE1C99" w:rsidRDefault="0033654E">
      <w:pPr>
        <w:rPr>
          <w:rFonts w:ascii="Times New" w:hAnsi="Times New"/>
          <w:sz w:val="22"/>
          <w:szCs w:val="22"/>
        </w:rPr>
      </w:pPr>
    </w:p>
    <w:p w14:paraId="0A99AA6B" w14:textId="77777777" w:rsidR="0033654E" w:rsidRPr="00EE1C99" w:rsidRDefault="0033654E">
      <w:pPr>
        <w:ind w:left="720"/>
        <w:rPr>
          <w:rFonts w:ascii="Times New" w:hAnsi="Times New"/>
          <w:sz w:val="22"/>
          <w:szCs w:val="22"/>
        </w:rPr>
      </w:pPr>
      <w:r w:rsidRPr="00EE1C99">
        <w:rPr>
          <w:rFonts w:ascii="Times New" w:hAnsi="Times New"/>
          <w:sz w:val="22"/>
          <w:szCs w:val="22"/>
        </w:rPr>
        <w:t>The board's position on this requirement is as follows:</w:t>
      </w:r>
    </w:p>
    <w:p w14:paraId="2FE46CD2" w14:textId="77777777" w:rsidR="0033654E" w:rsidRPr="00EE1C99" w:rsidRDefault="0033654E">
      <w:pPr>
        <w:rPr>
          <w:rFonts w:ascii="Times New" w:hAnsi="Times New"/>
          <w:sz w:val="22"/>
          <w:szCs w:val="22"/>
        </w:rPr>
      </w:pPr>
      <w:r w:rsidRPr="00EE1C99">
        <w:rPr>
          <w:rFonts w:ascii="Times New" w:hAnsi="Times New"/>
          <w:sz w:val="22"/>
          <w:szCs w:val="22"/>
        </w:rPr>
        <w:tab/>
        <w:t>Minimum Amount</w:t>
      </w:r>
    </w:p>
    <w:p w14:paraId="771C5C7B" w14:textId="77777777" w:rsidR="0033654E" w:rsidRPr="00EE1C99" w:rsidRDefault="0033654E">
      <w:pPr>
        <w:rPr>
          <w:rFonts w:ascii="Times New" w:hAnsi="Times New"/>
          <w:sz w:val="22"/>
          <w:szCs w:val="22"/>
        </w:rPr>
      </w:pPr>
      <w:r w:rsidRPr="00EE1C99">
        <w:rPr>
          <w:rFonts w:ascii="Times New" w:hAnsi="Times New"/>
          <w:sz w:val="22"/>
          <w:szCs w:val="22"/>
        </w:rPr>
        <w:tab/>
        <w:t>Maximum Amount</w:t>
      </w:r>
    </w:p>
    <w:p w14:paraId="76A8AAE0" w14:textId="77777777" w:rsidR="0033654E" w:rsidRPr="00EE1C99" w:rsidRDefault="0033654E">
      <w:pPr>
        <w:rPr>
          <w:rFonts w:ascii="Times New" w:hAnsi="Times New"/>
          <w:sz w:val="22"/>
          <w:szCs w:val="22"/>
        </w:rPr>
      </w:pPr>
      <w:r w:rsidRPr="00EE1C99">
        <w:rPr>
          <w:rFonts w:ascii="Times New" w:hAnsi="Times New"/>
          <w:sz w:val="22"/>
          <w:szCs w:val="22"/>
        </w:rPr>
        <w:tab/>
        <w:t>Actual Amount</w:t>
      </w:r>
    </w:p>
    <w:p w14:paraId="4DF9E10C" w14:textId="77777777" w:rsidR="0033654E" w:rsidRPr="00EE1C99" w:rsidRDefault="0033654E">
      <w:pPr>
        <w:rPr>
          <w:rFonts w:ascii="Times New" w:hAnsi="Times New"/>
          <w:sz w:val="22"/>
          <w:szCs w:val="22"/>
        </w:rPr>
      </w:pPr>
    </w:p>
    <w:p w14:paraId="29E89E33" w14:textId="77777777" w:rsidR="0033654E" w:rsidRPr="00EE1C99" w:rsidRDefault="0033654E">
      <w:pPr>
        <w:pStyle w:val="BodyText"/>
        <w:tabs>
          <w:tab w:val="clear" w:pos="1438"/>
          <w:tab w:val="clear" w:pos="2616"/>
          <w:tab w:val="clear" w:pos="2790"/>
          <w:tab w:val="clear" w:pos="3870"/>
          <w:tab w:val="clear" w:pos="5130"/>
          <w:tab w:val="clear" w:pos="6390"/>
          <w:tab w:val="clear" w:pos="7740"/>
          <w:tab w:val="left" w:pos="180"/>
        </w:tabs>
        <w:spacing w:line="240" w:lineRule="auto"/>
        <w:rPr>
          <w:sz w:val="22"/>
          <w:szCs w:val="22"/>
        </w:rPr>
      </w:pPr>
      <w:r w:rsidRPr="00EE1C99">
        <w:rPr>
          <w:sz w:val="22"/>
          <w:szCs w:val="22"/>
        </w:rPr>
        <w:tab/>
        <w:t>The board has met (or not met) the minimum amount of working capital</w:t>
      </w:r>
    </w:p>
    <w:p w14:paraId="2A243E61" w14:textId="77777777" w:rsidR="00F87324" w:rsidRPr="00EE1C99" w:rsidRDefault="00F87324">
      <w:pPr>
        <w:pStyle w:val="BodyText"/>
        <w:tabs>
          <w:tab w:val="clear" w:pos="1438"/>
          <w:tab w:val="clear" w:pos="2616"/>
          <w:tab w:val="clear" w:pos="2790"/>
          <w:tab w:val="clear" w:pos="3870"/>
          <w:tab w:val="clear" w:pos="5130"/>
          <w:tab w:val="clear" w:pos="6390"/>
          <w:tab w:val="clear" w:pos="7740"/>
          <w:tab w:val="left" w:pos="180"/>
        </w:tabs>
        <w:spacing w:line="240" w:lineRule="auto"/>
        <w:rPr>
          <w:b/>
          <w:bCs/>
          <w:i/>
          <w:iCs/>
          <w:sz w:val="22"/>
          <w:szCs w:val="22"/>
          <w:u w:val="single"/>
        </w:rPr>
      </w:pPr>
    </w:p>
    <w:p w14:paraId="27C5E7CC" w14:textId="77777777" w:rsidR="0033654E" w:rsidRPr="00EE1C99" w:rsidRDefault="0033654E" w:rsidP="00382131">
      <w:pPr>
        <w:tabs>
          <w:tab w:val="left" w:pos="180"/>
        </w:tabs>
        <w:jc w:val="both"/>
        <w:rPr>
          <w:rFonts w:ascii="Times New" w:hAnsi="Times New"/>
          <w:b/>
          <w:bCs/>
          <w:i/>
          <w:iCs/>
          <w:sz w:val="22"/>
          <w:szCs w:val="22"/>
        </w:rPr>
      </w:pPr>
      <w:r w:rsidRPr="00EE1C99">
        <w:rPr>
          <w:rFonts w:ascii="Times New" w:hAnsi="Times New"/>
          <w:b/>
          <w:bCs/>
          <w:i/>
          <w:iCs/>
          <w:sz w:val="22"/>
          <w:szCs w:val="22"/>
        </w:rPr>
        <w:t xml:space="preserve">(Note to preparer:  If the board exceeds the maximum amount, specify </w:t>
      </w:r>
      <w:r w:rsidR="00133547" w:rsidRPr="00EE1C99">
        <w:rPr>
          <w:rFonts w:ascii="Times New" w:hAnsi="Times New"/>
          <w:b/>
          <w:bCs/>
          <w:i/>
          <w:iCs/>
          <w:sz w:val="22"/>
          <w:szCs w:val="22"/>
        </w:rPr>
        <w:t>whether</w:t>
      </w:r>
      <w:r w:rsidRPr="00EE1C99">
        <w:rPr>
          <w:rFonts w:ascii="Times New" w:hAnsi="Times New"/>
          <w:b/>
          <w:bCs/>
          <w:i/>
          <w:iCs/>
          <w:sz w:val="22"/>
          <w:szCs w:val="22"/>
        </w:rPr>
        <w:t xml:space="preserve"> these funds will be distributed or placed in a capital improvements account. If a capital improvement</w:t>
      </w:r>
      <w:r w:rsidR="00F87324" w:rsidRPr="00EE1C99">
        <w:rPr>
          <w:rFonts w:ascii="Times New" w:hAnsi="Times New"/>
          <w:b/>
          <w:bCs/>
          <w:i/>
          <w:iCs/>
          <w:sz w:val="22"/>
          <w:szCs w:val="22"/>
        </w:rPr>
        <w:t>s</w:t>
      </w:r>
      <w:r w:rsidRPr="00EE1C99">
        <w:rPr>
          <w:rFonts w:ascii="Times New" w:hAnsi="Times New"/>
          <w:b/>
          <w:bCs/>
          <w:i/>
          <w:iCs/>
          <w:sz w:val="22"/>
          <w:szCs w:val="22"/>
        </w:rPr>
        <w:t xml:space="preserve"> account is established, the appointing authority must approve it</w:t>
      </w:r>
      <w:r w:rsidR="00133547" w:rsidRPr="00EE1C99">
        <w:rPr>
          <w:rFonts w:ascii="Times New" w:hAnsi="Times New"/>
          <w:b/>
          <w:bCs/>
          <w:i/>
          <w:iCs/>
          <w:sz w:val="22"/>
          <w:szCs w:val="22"/>
        </w:rPr>
        <w:t xml:space="preserve"> in advance</w:t>
      </w:r>
      <w:r w:rsidRPr="00EE1C99">
        <w:rPr>
          <w:rFonts w:ascii="Times New" w:hAnsi="Times New"/>
          <w:b/>
          <w:bCs/>
          <w:i/>
          <w:iCs/>
          <w:sz w:val="22"/>
          <w:szCs w:val="22"/>
        </w:rPr>
        <w:t>).</w:t>
      </w:r>
    </w:p>
    <w:p w14:paraId="43D98CF8" w14:textId="77777777" w:rsidR="0033654E" w:rsidRPr="00EE1C99" w:rsidRDefault="0033654E">
      <w:pPr>
        <w:tabs>
          <w:tab w:val="left" w:pos="180"/>
        </w:tabs>
        <w:rPr>
          <w:rFonts w:ascii="Times New" w:hAnsi="Times New"/>
          <w:sz w:val="22"/>
          <w:szCs w:val="22"/>
        </w:rPr>
      </w:pPr>
    </w:p>
    <w:p w14:paraId="75C32BFB" w14:textId="77777777" w:rsidR="0033654E" w:rsidRPr="00EE1C99" w:rsidRDefault="0033654E">
      <w:pPr>
        <w:ind w:left="90"/>
        <w:rPr>
          <w:rFonts w:ascii="Times New" w:hAnsi="Times New"/>
          <w:sz w:val="22"/>
          <w:szCs w:val="22"/>
        </w:rPr>
      </w:pPr>
    </w:p>
    <w:p w14:paraId="196E55A2" w14:textId="77777777" w:rsidR="0033654E" w:rsidRPr="00EE1C99" w:rsidRDefault="0033654E">
      <w:pPr>
        <w:ind w:left="-720"/>
        <w:rPr>
          <w:rFonts w:ascii="Times New" w:hAnsi="Times New"/>
          <w:b/>
          <w:sz w:val="22"/>
          <w:szCs w:val="22"/>
        </w:rPr>
      </w:pPr>
      <w:r w:rsidRPr="00EE1C99">
        <w:rPr>
          <w:rFonts w:ascii="Times New" w:hAnsi="Times New"/>
          <w:b/>
          <w:bCs/>
          <w:sz w:val="22"/>
          <w:szCs w:val="22"/>
        </w:rPr>
        <w:t xml:space="preserve">Note </w:t>
      </w:r>
      <w:r w:rsidR="007740E8" w:rsidRPr="00EE1C99">
        <w:rPr>
          <w:rFonts w:ascii="Times New" w:hAnsi="Times New"/>
          <w:b/>
          <w:bCs/>
          <w:sz w:val="22"/>
          <w:szCs w:val="22"/>
        </w:rPr>
        <w:t>16</w:t>
      </w:r>
      <w:r w:rsidRPr="00EE1C99">
        <w:rPr>
          <w:rFonts w:ascii="Times New" w:hAnsi="Times New"/>
          <w:b/>
          <w:bCs/>
          <w:sz w:val="22"/>
          <w:szCs w:val="22"/>
        </w:rPr>
        <w:t xml:space="preserve">. </w:t>
      </w:r>
      <w:r w:rsidRPr="00EE1C99">
        <w:rPr>
          <w:rFonts w:ascii="Times New" w:hAnsi="Times New"/>
          <w:b/>
          <w:bCs/>
          <w:sz w:val="22"/>
          <w:szCs w:val="22"/>
          <w:u w:val="single"/>
        </w:rPr>
        <w:t>Risk Management</w:t>
      </w:r>
    </w:p>
    <w:p w14:paraId="0662AD45" w14:textId="77777777" w:rsidR="0033654E" w:rsidRPr="00EE1C99" w:rsidRDefault="0033654E">
      <w:pPr>
        <w:ind w:left="1440"/>
        <w:rPr>
          <w:rFonts w:ascii="Times New" w:hAnsi="Times New"/>
          <w:sz w:val="22"/>
          <w:szCs w:val="22"/>
        </w:rPr>
      </w:pPr>
    </w:p>
    <w:p w14:paraId="23E9D695" w14:textId="77777777" w:rsidR="0033654E" w:rsidRPr="00EE1C99" w:rsidRDefault="0033654E">
      <w:pPr>
        <w:tabs>
          <w:tab w:val="left" w:pos="180"/>
        </w:tabs>
        <w:ind w:left="180"/>
        <w:jc w:val="both"/>
        <w:rPr>
          <w:rFonts w:ascii="Times New" w:hAnsi="Times New"/>
          <w:sz w:val="22"/>
          <w:szCs w:val="22"/>
        </w:rPr>
      </w:pPr>
      <w:r w:rsidRPr="00EE1C99">
        <w:rPr>
          <w:rFonts w:ascii="Times New" w:hAnsi="Times New"/>
          <w:sz w:val="22"/>
          <w:szCs w:val="22"/>
        </w:rPr>
        <w:t xml:space="preserve">The ABC Board is exposed to various risks of loss related to torts; theft of, damage to, and destruction of assets; errors and omissions; injuries to employees; and natural disasters. The ABC Board has commercial property, general liability, auto liability, workmen's compensation and employee health coverage. The board also has liquor legal liability. </w:t>
      </w:r>
    </w:p>
    <w:p w14:paraId="757622BD" w14:textId="77777777" w:rsidR="00CB4FFF" w:rsidRPr="00EE1C99" w:rsidRDefault="00CB4FFF">
      <w:pPr>
        <w:tabs>
          <w:tab w:val="left" w:pos="180"/>
        </w:tabs>
        <w:ind w:left="180"/>
        <w:jc w:val="both"/>
        <w:rPr>
          <w:rFonts w:ascii="Times New" w:hAnsi="Times New"/>
          <w:sz w:val="22"/>
          <w:szCs w:val="22"/>
        </w:rPr>
      </w:pPr>
    </w:p>
    <w:p w14:paraId="4050F9D7" w14:textId="77777777" w:rsidR="00CB4FFF" w:rsidRPr="00EE1C99" w:rsidRDefault="00CB4FFF" w:rsidP="00CB4FFF">
      <w:pPr>
        <w:tabs>
          <w:tab w:val="left" w:pos="180"/>
        </w:tabs>
        <w:ind w:left="180"/>
        <w:jc w:val="both"/>
        <w:rPr>
          <w:rFonts w:ascii="Times New" w:hAnsi="Times New"/>
          <w:sz w:val="22"/>
          <w:szCs w:val="22"/>
        </w:rPr>
      </w:pPr>
      <w:r w:rsidRPr="00EE1C99">
        <w:rPr>
          <w:rFonts w:ascii="Times New" w:hAnsi="Times New"/>
          <w:sz w:val="22"/>
          <w:szCs w:val="22"/>
        </w:rPr>
        <w:t>There have been no significant reductions in insurance coverage from coverage in the prior year and settled claims have not exceeded coverage in any of the past three fiscal years.</w:t>
      </w:r>
    </w:p>
    <w:p w14:paraId="6D72DC9D" w14:textId="77777777" w:rsidR="0033654E" w:rsidRPr="00EE1C99" w:rsidRDefault="0033654E">
      <w:pPr>
        <w:tabs>
          <w:tab w:val="left" w:pos="180"/>
        </w:tabs>
        <w:ind w:left="180"/>
        <w:jc w:val="both"/>
        <w:rPr>
          <w:rFonts w:ascii="Times New" w:hAnsi="Times New"/>
          <w:sz w:val="22"/>
          <w:szCs w:val="22"/>
        </w:rPr>
      </w:pPr>
    </w:p>
    <w:p w14:paraId="05F5F2EE" w14:textId="77777777" w:rsidR="00CB4FFF" w:rsidRPr="00EE1C99" w:rsidRDefault="00CB4FFF" w:rsidP="00A3658E">
      <w:pPr>
        <w:autoSpaceDE w:val="0"/>
        <w:autoSpaceDN w:val="0"/>
        <w:adjustRightInd w:val="0"/>
        <w:ind w:left="180"/>
        <w:rPr>
          <w:sz w:val="22"/>
          <w:szCs w:val="22"/>
        </w:rPr>
      </w:pPr>
      <w:r w:rsidRPr="00EE1C99">
        <w:rPr>
          <w:sz w:val="22"/>
          <w:szCs w:val="22"/>
        </w:rPr>
        <w:t>In accordance with G.S. 18B-700(i), each board member</w:t>
      </w:r>
      <w:r w:rsidR="00CB316B" w:rsidRPr="00EE1C99">
        <w:rPr>
          <w:sz w:val="22"/>
          <w:szCs w:val="22"/>
        </w:rPr>
        <w:t xml:space="preserve"> and the employees designated as the general manager and finance officer are</w:t>
      </w:r>
      <w:r w:rsidRPr="00EE1C99">
        <w:rPr>
          <w:sz w:val="22"/>
          <w:szCs w:val="22"/>
        </w:rPr>
        <w:t xml:space="preserve"> bonded in the amount of $</w:t>
      </w:r>
      <w:r w:rsidR="00020FBC" w:rsidRPr="00EE1C99">
        <w:rPr>
          <w:sz w:val="22"/>
          <w:szCs w:val="22"/>
        </w:rPr>
        <w:t>50,000</w:t>
      </w:r>
      <w:r w:rsidRPr="00EE1C99">
        <w:rPr>
          <w:sz w:val="22"/>
          <w:szCs w:val="22"/>
        </w:rPr>
        <w:t xml:space="preserve"> secured by a corporate surety.</w:t>
      </w:r>
    </w:p>
    <w:p w14:paraId="477AB001" w14:textId="77777777" w:rsidR="00AC3BD8" w:rsidRPr="00EE1C99" w:rsidRDefault="00AC3BD8" w:rsidP="00A3658E">
      <w:pPr>
        <w:autoSpaceDE w:val="0"/>
        <w:autoSpaceDN w:val="0"/>
        <w:adjustRightInd w:val="0"/>
        <w:ind w:left="180"/>
        <w:rPr>
          <w:sz w:val="22"/>
          <w:szCs w:val="22"/>
        </w:rPr>
      </w:pPr>
    </w:p>
    <w:p w14:paraId="67335F6B" w14:textId="77777777" w:rsidR="00AC3BD8" w:rsidRPr="00EE1C99" w:rsidRDefault="00AC3BD8" w:rsidP="00AC3BD8">
      <w:pPr>
        <w:autoSpaceDE w:val="0"/>
        <w:autoSpaceDN w:val="0"/>
        <w:adjustRightInd w:val="0"/>
        <w:ind w:left="-720"/>
        <w:rPr>
          <w:sz w:val="22"/>
          <w:szCs w:val="22"/>
          <w:u w:val="single"/>
        </w:rPr>
      </w:pPr>
      <w:r w:rsidRPr="00EE1C99">
        <w:rPr>
          <w:b/>
          <w:sz w:val="22"/>
          <w:szCs w:val="22"/>
        </w:rPr>
        <w:t xml:space="preserve">Note 17. </w:t>
      </w:r>
      <w:r w:rsidRPr="00EE1C99">
        <w:rPr>
          <w:b/>
          <w:sz w:val="22"/>
          <w:szCs w:val="22"/>
          <w:u w:val="single"/>
        </w:rPr>
        <w:t>Restatements</w:t>
      </w:r>
    </w:p>
    <w:p w14:paraId="369B25BB" w14:textId="77777777" w:rsidR="00AC3BD8" w:rsidRPr="00EE1C99" w:rsidRDefault="00AC3BD8" w:rsidP="00AC3BD8">
      <w:pPr>
        <w:autoSpaceDE w:val="0"/>
        <w:autoSpaceDN w:val="0"/>
        <w:adjustRightInd w:val="0"/>
        <w:ind w:left="-720"/>
        <w:rPr>
          <w:sz w:val="22"/>
          <w:szCs w:val="22"/>
          <w:u w:val="single"/>
        </w:rPr>
      </w:pPr>
    </w:p>
    <w:p w14:paraId="126B4528" w14:textId="77777777" w:rsidR="00AC3BD8" w:rsidRPr="00EE1C99" w:rsidRDefault="00AC3BD8" w:rsidP="00AC3BD8">
      <w:pPr>
        <w:autoSpaceDE w:val="0"/>
        <w:autoSpaceDN w:val="0"/>
        <w:adjustRightInd w:val="0"/>
        <w:ind w:left="-720"/>
        <w:rPr>
          <w:sz w:val="22"/>
          <w:szCs w:val="22"/>
          <w:u w:val="single"/>
        </w:rPr>
      </w:pPr>
      <w:r w:rsidRPr="00EE1C99">
        <w:rPr>
          <w:sz w:val="22"/>
          <w:szCs w:val="22"/>
          <w:u w:val="single"/>
        </w:rPr>
        <w:t>Change in Accounting Principle</w:t>
      </w:r>
    </w:p>
    <w:p w14:paraId="3DACA320" w14:textId="77777777" w:rsidR="00AC3BD8" w:rsidRPr="00EE1C99" w:rsidRDefault="00AC3BD8" w:rsidP="00AC3BD8">
      <w:pPr>
        <w:autoSpaceDE w:val="0"/>
        <w:autoSpaceDN w:val="0"/>
        <w:adjustRightInd w:val="0"/>
        <w:ind w:left="-720"/>
        <w:rPr>
          <w:sz w:val="22"/>
          <w:szCs w:val="22"/>
        </w:rPr>
      </w:pPr>
    </w:p>
    <w:p w14:paraId="171AC1F7" w14:textId="3D338E8B" w:rsidR="00AC3BD8" w:rsidRPr="00EE1C99" w:rsidRDefault="00AC3BD8" w:rsidP="00AC3BD8">
      <w:pPr>
        <w:autoSpaceDE w:val="0"/>
        <w:autoSpaceDN w:val="0"/>
        <w:adjustRightInd w:val="0"/>
        <w:ind w:left="-720"/>
        <w:rPr>
          <w:sz w:val="22"/>
          <w:szCs w:val="22"/>
        </w:rPr>
      </w:pPr>
      <w:r w:rsidRPr="00EE1C99">
        <w:rPr>
          <w:sz w:val="22"/>
          <w:szCs w:val="22"/>
        </w:rPr>
        <w:t xml:space="preserve">The ABC Board implemented Governmental Accounting Standards Board (GASB) Statement No. 75, </w:t>
      </w:r>
      <w:r w:rsidRPr="00EE1C99">
        <w:rPr>
          <w:i/>
          <w:sz w:val="22"/>
          <w:szCs w:val="22"/>
        </w:rPr>
        <w:t xml:space="preserve">Accounting and Financial Reporting for Postemployment Benefits Other Than Pensions, </w:t>
      </w:r>
      <w:r w:rsidRPr="00EE1C99">
        <w:rPr>
          <w:sz w:val="22"/>
          <w:szCs w:val="22"/>
        </w:rPr>
        <w:t>in the fiscal year ending June 30, 20</w:t>
      </w:r>
      <w:r w:rsidR="0039643A">
        <w:rPr>
          <w:sz w:val="22"/>
          <w:szCs w:val="22"/>
        </w:rPr>
        <w:t>19</w:t>
      </w:r>
      <w:r w:rsidRPr="00EE1C99">
        <w:rPr>
          <w:sz w:val="22"/>
          <w:szCs w:val="22"/>
        </w:rPr>
        <w:t>.  The implementation of the statement required the Board to record beginning total OPEB liability and the effects on net position of benefit payments and administrative expenses paid by the Board related to OPEB during the measurement period.  Beginning deferred outflows and inflows of resources associated with the implementation were excluded from the restatement</w:t>
      </w:r>
      <w:r w:rsidR="00F73C1B" w:rsidRPr="00EE1C99">
        <w:rPr>
          <w:sz w:val="22"/>
          <w:szCs w:val="22"/>
        </w:rPr>
        <w:t>.  As a result, net position</w:t>
      </w:r>
      <w:r w:rsidRPr="00EE1C99">
        <w:rPr>
          <w:sz w:val="22"/>
          <w:szCs w:val="22"/>
        </w:rPr>
        <w:t xml:space="preserve"> decreased $xxx,xxx.</w:t>
      </w:r>
    </w:p>
    <w:p w14:paraId="53DBAC7D" w14:textId="77777777" w:rsidR="009929C7" w:rsidRPr="00EE1C99" w:rsidRDefault="009929C7" w:rsidP="00BF458B">
      <w:pPr>
        <w:jc w:val="center"/>
        <w:rPr>
          <w:sz w:val="22"/>
          <w:szCs w:val="22"/>
        </w:rPr>
      </w:pPr>
    </w:p>
    <w:p w14:paraId="6A1B5C7B" w14:textId="77777777" w:rsidR="009929C7" w:rsidRPr="00EE1C99" w:rsidRDefault="009929C7" w:rsidP="00BF458B">
      <w:pPr>
        <w:jc w:val="center"/>
        <w:rPr>
          <w:sz w:val="22"/>
          <w:szCs w:val="22"/>
        </w:rPr>
      </w:pPr>
    </w:p>
    <w:p w14:paraId="4D35CF86" w14:textId="77777777" w:rsidR="009929C7" w:rsidRPr="00EE1C99" w:rsidRDefault="009929C7" w:rsidP="00BF458B">
      <w:pPr>
        <w:jc w:val="center"/>
        <w:rPr>
          <w:sz w:val="22"/>
          <w:szCs w:val="22"/>
        </w:rPr>
      </w:pPr>
    </w:p>
    <w:p w14:paraId="0B09DA9F" w14:textId="77777777" w:rsidR="009929C7" w:rsidRPr="00EE1C99" w:rsidRDefault="009929C7" w:rsidP="00BF458B">
      <w:pPr>
        <w:jc w:val="center"/>
        <w:rPr>
          <w:sz w:val="22"/>
          <w:szCs w:val="22"/>
        </w:rPr>
      </w:pPr>
    </w:p>
    <w:p w14:paraId="18CEC12B" w14:textId="77777777" w:rsidR="009929C7" w:rsidRPr="00EE1C99" w:rsidRDefault="009929C7" w:rsidP="00BF458B">
      <w:pPr>
        <w:jc w:val="center"/>
        <w:rPr>
          <w:sz w:val="22"/>
          <w:szCs w:val="22"/>
        </w:rPr>
      </w:pPr>
    </w:p>
    <w:p w14:paraId="0ADD416C" w14:textId="77777777" w:rsidR="009929C7" w:rsidRPr="00EE1C99" w:rsidRDefault="00E72806" w:rsidP="00BF458B">
      <w:pPr>
        <w:jc w:val="center"/>
        <w:rPr>
          <w:sz w:val="22"/>
          <w:szCs w:val="22"/>
        </w:rPr>
      </w:pPr>
      <w:r w:rsidRPr="00EE1C99">
        <w:rPr>
          <w:sz w:val="22"/>
          <w:szCs w:val="22"/>
        </w:rPr>
        <w:br w:type="page"/>
      </w:r>
    </w:p>
    <w:p w14:paraId="78C0D4CB" w14:textId="77777777" w:rsidR="009929C7" w:rsidRPr="00EE1C99" w:rsidRDefault="009929C7" w:rsidP="009929C7">
      <w:pPr>
        <w:jc w:val="center"/>
        <w:rPr>
          <w:rFonts w:ascii="Times New" w:hAnsi="Times New"/>
          <w:b/>
          <w:bCs/>
          <w:sz w:val="29"/>
          <w:szCs w:val="29"/>
        </w:rPr>
      </w:pPr>
    </w:p>
    <w:p w14:paraId="55482F3C" w14:textId="77777777" w:rsidR="009929C7" w:rsidRPr="00EE1C99" w:rsidRDefault="009929C7" w:rsidP="009929C7">
      <w:pPr>
        <w:jc w:val="center"/>
        <w:rPr>
          <w:rFonts w:ascii="Times New" w:hAnsi="Times New"/>
          <w:b/>
          <w:bCs/>
          <w:sz w:val="29"/>
          <w:szCs w:val="29"/>
        </w:rPr>
      </w:pPr>
    </w:p>
    <w:p w14:paraId="075937F9" w14:textId="77777777" w:rsidR="009929C7" w:rsidRPr="00EE1C99" w:rsidRDefault="009929C7" w:rsidP="009929C7">
      <w:pPr>
        <w:jc w:val="center"/>
        <w:rPr>
          <w:rFonts w:ascii="Times New" w:hAnsi="Times New"/>
          <w:b/>
          <w:bCs/>
          <w:sz w:val="29"/>
          <w:szCs w:val="29"/>
        </w:rPr>
      </w:pPr>
    </w:p>
    <w:p w14:paraId="30FAE3EA" w14:textId="77777777" w:rsidR="009929C7" w:rsidRPr="00EE1C99" w:rsidRDefault="009929C7" w:rsidP="009929C7">
      <w:pPr>
        <w:jc w:val="center"/>
        <w:rPr>
          <w:rFonts w:ascii="Times New" w:hAnsi="Times New"/>
          <w:b/>
          <w:bCs/>
          <w:sz w:val="29"/>
          <w:szCs w:val="29"/>
        </w:rPr>
      </w:pPr>
    </w:p>
    <w:p w14:paraId="31282F13" w14:textId="77777777" w:rsidR="009929C7" w:rsidRPr="00EE1C99" w:rsidRDefault="009929C7" w:rsidP="009929C7">
      <w:pPr>
        <w:jc w:val="center"/>
        <w:rPr>
          <w:rFonts w:ascii="Times New" w:hAnsi="Times New"/>
          <w:b/>
          <w:bCs/>
          <w:sz w:val="29"/>
          <w:szCs w:val="29"/>
        </w:rPr>
      </w:pPr>
    </w:p>
    <w:p w14:paraId="77AF947F" w14:textId="77777777" w:rsidR="009929C7" w:rsidRPr="00EE1C99" w:rsidRDefault="009929C7" w:rsidP="009929C7">
      <w:pPr>
        <w:jc w:val="center"/>
        <w:rPr>
          <w:rFonts w:ascii="Times New" w:hAnsi="Times New"/>
          <w:b/>
          <w:bCs/>
          <w:sz w:val="29"/>
          <w:szCs w:val="29"/>
        </w:rPr>
      </w:pPr>
    </w:p>
    <w:p w14:paraId="38ECD459" w14:textId="77777777" w:rsidR="009929C7" w:rsidRPr="00EE1C99" w:rsidRDefault="009929C7" w:rsidP="009929C7">
      <w:pPr>
        <w:jc w:val="center"/>
        <w:rPr>
          <w:rFonts w:ascii="Times New" w:hAnsi="Times New"/>
          <w:b/>
          <w:bCs/>
          <w:sz w:val="29"/>
          <w:szCs w:val="29"/>
        </w:rPr>
      </w:pPr>
    </w:p>
    <w:p w14:paraId="6EC59BF1" w14:textId="77777777" w:rsidR="00E8668F" w:rsidRPr="00EE1C99" w:rsidRDefault="00E8668F" w:rsidP="009929C7">
      <w:pPr>
        <w:jc w:val="center"/>
        <w:rPr>
          <w:rFonts w:ascii="Times New" w:hAnsi="Times New"/>
          <w:b/>
          <w:bCs/>
          <w:sz w:val="29"/>
          <w:szCs w:val="29"/>
        </w:rPr>
      </w:pPr>
    </w:p>
    <w:p w14:paraId="66962885" w14:textId="77777777" w:rsidR="00E8668F" w:rsidRPr="00EE1C99" w:rsidRDefault="00E8668F" w:rsidP="009929C7">
      <w:pPr>
        <w:jc w:val="center"/>
        <w:rPr>
          <w:rFonts w:ascii="Times New" w:hAnsi="Times New"/>
          <w:b/>
          <w:bCs/>
          <w:sz w:val="29"/>
          <w:szCs w:val="29"/>
        </w:rPr>
      </w:pPr>
    </w:p>
    <w:p w14:paraId="2431FA25" w14:textId="77777777" w:rsidR="009929C7" w:rsidRPr="00EE1C99" w:rsidRDefault="009929C7" w:rsidP="009929C7">
      <w:pPr>
        <w:jc w:val="center"/>
        <w:rPr>
          <w:rFonts w:ascii="Times New" w:hAnsi="Times New"/>
          <w:b/>
          <w:bCs/>
          <w:sz w:val="29"/>
          <w:szCs w:val="29"/>
        </w:rPr>
      </w:pPr>
      <w:r w:rsidRPr="00EE1C99">
        <w:rPr>
          <w:rFonts w:ascii="Times New" w:hAnsi="Times New"/>
          <w:b/>
          <w:bCs/>
          <w:sz w:val="29"/>
          <w:szCs w:val="29"/>
        </w:rPr>
        <w:t>REQUIRED</w:t>
      </w:r>
    </w:p>
    <w:p w14:paraId="569D64D9" w14:textId="77777777" w:rsidR="009929C7" w:rsidRPr="00EE1C99" w:rsidRDefault="009929C7" w:rsidP="009929C7">
      <w:pPr>
        <w:jc w:val="center"/>
        <w:rPr>
          <w:rFonts w:ascii="Times New" w:hAnsi="Times New"/>
          <w:b/>
          <w:bCs/>
          <w:sz w:val="29"/>
          <w:szCs w:val="29"/>
        </w:rPr>
      </w:pPr>
    </w:p>
    <w:p w14:paraId="54E1F161" w14:textId="77777777" w:rsidR="002401F5" w:rsidRPr="00EE1C99" w:rsidRDefault="009929C7" w:rsidP="009929C7">
      <w:pPr>
        <w:jc w:val="center"/>
        <w:rPr>
          <w:rFonts w:ascii="Times New" w:hAnsi="Times New"/>
          <w:b/>
          <w:bCs/>
          <w:sz w:val="29"/>
          <w:szCs w:val="29"/>
        </w:rPr>
        <w:sectPr w:rsidR="002401F5" w:rsidRPr="00EE1C99">
          <w:headerReference w:type="default" r:id="rId27"/>
          <w:pgSz w:w="12240" w:h="15840"/>
          <w:pgMar w:top="1440" w:right="1440" w:bottom="1440" w:left="2160" w:header="720" w:footer="720" w:gutter="0"/>
          <w:cols w:space="720"/>
        </w:sectPr>
      </w:pPr>
      <w:r w:rsidRPr="00EE1C99">
        <w:rPr>
          <w:rFonts w:ascii="Times New" w:hAnsi="Times New"/>
          <w:b/>
          <w:bCs/>
          <w:sz w:val="29"/>
          <w:szCs w:val="29"/>
        </w:rPr>
        <w:t>SUPPLEMENTARY INFORMATION</w:t>
      </w:r>
    </w:p>
    <w:p w14:paraId="39E0584D" w14:textId="77777777" w:rsidR="009929C7" w:rsidRPr="00EE1C99" w:rsidRDefault="009929C7" w:rsidP="009929C7">
      <w:pPr>
        <w:jc w:val="center"/>
        <w:rPr>
          <w:rFonts w:ascii="Times New" w:hAnsi="Times New"/>
          <w:b/>
          <w:bCs/>
          <w:sz w:val="29"/>
          <w:szCs w:val="29"/>
        </w:rPr>
      </w:pPr>
    </w:p>
    <w:p w14:paraId="0BB1A27E" w14:textId="77777777" w:rsidR="009929C7" w:rsidRPr="00EE1C99" w:rsidRDefault="009929C7" w:rsidP="009929C7">
      <w:pPr>
        <w:rPr>
          <w:rFonts w:ascii="Times New" w:hAnsi="Times New"/>
          <w:sz w:val="22"/>
          <w:szCs w:val="22"/>
        </w:rPr>
      </w:pPr>
    </w:p>
    <w:p w14:paraId="5340CF18" w14:textId="77777777" w:rsidR="002401F5" w:rsidRPr="00EE1C99" w:rsidRDefault="002401F5" w:rsidP="002401F5">
      <w:pPr>
        <w:jc w:val="center"/>
        <w:rPr>
          <w:rFonts w:ascii="Arial" w:hAnsi="Arial" w:cs="Arial"/>
          <w:sz w:val="18"/>
          <w:szCs w:val="18"/>
        </w:rPr>
      </w:pPr>
      <w:r w:rsidRPr="00EE1C99">
        <w:rPr>
          <w:rFonts w:ascii="Arial" w:hAnsi="Arial" w:cs="Arial"/>
          <w:sz w:val="18"/>
          <w:szCs w:val="18"/>
        </w:rPr>
        <w:t>ABC Board</w:t>
      </w:r>
    </w:p>
    <w:p w14:paraId="2450A637" w14:textId="77777777" w:rsidR="002401F5" w:rsidRPr="00EE1C99" w:rsidRDefault="002401F5" w:rsidP="002401F5">
      <w:pPr>
        <w:jc w:val="center"/>
        <w:rPr>
          <w:rFonts w:ascii="Arial" w:hAnsi="Arial" w:cs="Arial"/>
          <w:sz w:val="18"/>
          <w:szCs w:val="18"/>
        </w:rPr>
      </w:pPr>
      <w:r w:rsidRPr="00EE1C99">
        <w:rPr>
          <w:rFonts w:ascii="Arial" w:hAnsi="Arial" w:cs="Arial"/>
          <w:sz w:val="18"/>
          <w:szCs w:val="18"/>
        </w:rPr>
        <w:t>ABC Board’s Proportionate Share of Net Pension Liability (Asset)</w:t>
      </w:r>
    </w:p>
    <w:p w14:paraId="2754A6C8" w14:textId="77777777" w:rsidR="002401F5" w:rsidRPr="00EE1C99" w:rsidRDefault="002401F5" w:rsidP="002401F5">
      <w:pPr>
        <w:jc w:val="center"/>
        <w:rPr>
          <w:rFonts w:ascii="Arial" w:hAnsi="Arial" w:cs="Arial"/>
          <w:sz w:val="18"/>
          <w:szCs w:val="18"/>
        </w:rPr>
      </w:pPr>
      <w:r w:rsidRPr="00EE1C99">
        <w:rPr>
          <w:rFonts w:ascii="Arial" w:hAnsi="Arial" w:cs="Arial"/>
          <w:sz w:val="18"/>
          <w:szCs w:val="18"/>
        </w:rPr>
        <w:t>Required Supplementary Information</w:t>
      </w:r>
    </w:p>
    <w:p w14:paraId="768498CA" w14:textId="3686C26D" w:rsidR="002401F5" w:rsidRPr="00EE1C99" w:rsidRDefault="002401F5" w:rsidP="002401F5">
      <w:pPr>
        <w:jc w:val="center"/>
        <w:rPr>
          <w:rFonts w:ascii="Arial" w:hAnsi="Arial" w:cs="Arial"/>
          <w:sz w:val="18"/>
          <w:szCs w:val="18"/>
        </w:rPr>
      </w:pPr>
      <w:r w:rsidRPr="00EE1C99">
        <w:rPr>
          <w:rFonts w:ascii="Arial" w:hAnsi="Arial" w:cs="Arial"/>
          <w:sz w:val="18"/>
          <w:szCs w:val="18"/>
        </w:rPr>
        <w:t xml:space="preserve">Last </w:t>
      </w:r>
      <w:r w:rsidR="00E00DD6" w:rsidRPr="00EE1C99">
        <w:rPr>
          <w:rFonts w:ascii="Arial" w:hAnsi="Arial" w:cs="Arial"/>
          <w:sz w:val="18"/>
          <w:szCs w:val="18"/>
        </w:rPr>
        <w:t>Eight</w:t>
      </w:r>
      <w:r w:rsidR="00904E36" w:rsidRPr="00EE1C99">
        <w:rPr>
          <w:rFonts w:ascii="Arial" w:hAnsi="Arial" w:cs="Arial"/>
          <w:sz w:val="18"/>
          <w:szCs w:val="18"/>
        </w:rPr>
        <w:t xml:space="preserve"> Fiscal Years</w:t>
      </w:r>
      <w:r w:rsidR="006945F2" w:rsidRPr="00EE1C99">
        <w:rPr>
          <w:rFonts w:ascii="Arial" w:hAnsi="Arial" w:cs="Arial"/>
          <w:sz w:val="18"/>
          <w:szCs w:val="18"/>
        </w:rPr>
        <w:t>*</w:t>
      </w:r>
    </w:p>
    <w:p w14:paraId="0F8B125C" w14:textId="77777777" w:rsidR="002401F5" w:rsidRPr="00EE1C99" w:rsidRDefault="002401F5" w:rsidP="002401F5">
      <w:pPr>
        <w:jc w:val="center"/>
        <w:rPr>
          <w:rFonts w:ascii="Arial" w:hAnsi="Arial" w:cs="Arial"/>
          <w:sz w:val="18"/>
          <w:szCs w:val="18"/>
        </w:rPr>
      </w:pPr>
    </w:p>
    <w:p w14:paraId="533CB31B" w14:textId="77777777" w:rsidR="002401F5" w:rsidRPr="00EE1C99" w:rsidRDefault="002401F5" w:rsidP="002401F5">
      <w:pPr>
        <w:jc w:val="center"/>
        <w:rPr>
          <w:rFonts w:ascii="Arial" w:hAnsi="Arial" w:cs="Arial"/>
          <w:sz w:val="18"/>
          <w:szCs w:val="18"/>
        </w:rPr>
      </w:pPr>
      <w:r w:rsidRPr="00EE1C99">
        <w:rPr>
          <w:rFonts w:ascii="Arial" w:hAnsi="Arial" w:cs="Arial"/>
          <w:sz w:val="18"/>
          <w:szCs w:val="18"/>
        </w:rPr>
        <w:t>Local Government Employees’ Retirement System</w:t>
      </w:r>
    </w:p>
    <w:p w14:paraId="41C60458" w14:textId="77777777" w:rsidR="002401F5" w:rsidRPr="00EE1C99" w:rsidRDefault="002401F5" w:rsidP="002401F5">
      <w:pPr>
        <w:jc w:val="center"/>
        <w:rPr>
          <w:rFonts w:ascii="Arial" w:hAnsi="Arial" w:cs="Arial"/>
          <w:sz w:val="18"/>
          <w:szCs w:val="18"/>
        </w:rPr>
      </w:pPr>
    </w:p>
    <w:p w14:paraId="4267F419" w14:textId="77777777" w:rsidR="002401F5" w:rsidRPr="00EE1C99" w:rsidRDefault="002401F5" w:rsidP="002401F5">
      <w:pPr>
        <w:jc w:val="center"/>
        <w:rPr>
          <w:rFonts w:ascii="Arial" w:hAnsi="Arial" w:cs="Arial"/>
          <w:sz w:val="18"/>
          <w:szCs w:val="18"/>
        </w:rPr>
      </w:pPr>
    </w:p>
    <w:p w14:paraId="2307325F" w14:textId="77777777" w:rsidR="002401F5" w:rsidRPr="00EE1C99" w:rsidRDefault="002401F5" w:rsidP="00C92A2B">
      <w:pPr>
        <w:rPr>
          <w:rFonts w:ascii="Arial" w:hAnsi="Arial" w:cs="Arial"/>
          <w:sz w:val="18"/>
          <w:szCs w:val="18"/>
        </w:rPr>
      </w:pPr>
    </w:p>
    <w:tbl>
      <w:tblPr>
        <w:tblW w:w="12817" w:type="dxa"/>
        <w:tblLook w:val="04A0" w:firstRow="1" w:lastRow="0" w:firstColumn="1" w:lastColumn="0" w:noHBand="0" w:noVBand="1"/>
      </w:tblPr>
      <w:tblGrid>
        <w:gridCol w:w="5760"/>
        <w:gridCol w:w="882"/>
        <w:gridCol w:w="882"/>
        <w:gridCol w:w="882"/>
        <w:gridCol w:w="882"/>
        <w:gridCol w:w="882"/>
        <w:gridCol w:w="882"/>
        <w:gridCol w:w="882"/>
        <w:gridCol w:w="883"/>
      </w:tblGrid>
      <w:tr w:rsidR="00A35D88" w:rsidRPr="00EE1C99" w14:paraId="55FE1AE0" w14:textId="77777777" w:rsidTr="00A35D88">
        <w:trPr>
          <w:trHeight w:val="293"/>
        </w:trPr>
        <w:tc>
          <w:tcPr>
            <w:tcW w:w="5760" w:type="dxa"/>
            <w:tcBorders>
              <w:top w:val="nil"/>
              <w:left w:val="nil"/>
              <w:bottom w:val="nil"/>
              <w:right w:val="nil"/>
            </w:tcBorders>
            <w:shd w:val="clear" w:color="auto" w:fill="auto"/>
            <w:noWrap/>
            <w:vAlign w:val="bottom"/>
            <w:hideMark/>
          </w:tcPr>
          <w:p w14:paraId="33D4E609" w14:textId="77777777" w:rsidR="00A35D88" w:rsidRPr="00EE1C99" w:rsidRDefault="00A35D88" w:rsidP="00A35D88">
            <w:pPr>
              <w:rPr>
                <w:sz w:val="24"/>
                <w:szCs w:val="24"/>
              </w:rPr>
            </w:pPr>
          </w:p>
        </w:tc>
        <w:tc>
          <w:tcPr>
            <w:tcW w:w="882" w:type="dxa"/>
            <w:tcBorders>
              <w:top w:val="nil"/>
              <w:left w:val="nil"/>
              <w:bottom w:val="nil"/>
              <w:right w:val="nil"/>
            </w:tcBorders>
            <w:shd w:val="clear" w:color="auto" w:fill="auto"/>
            <w:noWrap/>
            <w:vAlign w:val="bottom"/>
            <w:hideMark/>
          </w:tcPr>
          <w:p w14:paraId="0989B4AD" w14:textId="37B70B6B"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202</w:t>
            </w:r>
            <w:r w:rsidR="0043142E">
              <w:rPr>
                <w:rFonts w:ascii="Calibri" w:hAnsi="Calibri"/>
                <w:color w:val="000000"/>
                <w:sz w:val="18"/>
                <w:szCs w:val="18"/>
              </w:rPr>
              <w:t>2</w:t>
            </w:r>
          </w:p>
        </w:tc>
        <w:tc>
          <w:tcPr>
            <w:tcW w:w="882" w:type="dxa"/>
            <w:tcBorders>
              <w:top w:val="nil"/>
              <w:left w:val="nil"/>
              <w:bottom w:val="nil"/>
              <w:right w:val="nil"/>
            </w:tcBorders>
            <w:shd w:val="clear" w:color="auto" w:fill="auto"/>
            <w:noWrap/>
            <w:vAlign w:val="bottom"/>
            <w:hideMark/>
          </w:tcPr>
          <w:p w14:paraId="02E4F651" w14:textId="515FBEF3"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202</w:t>
            </w:r>
            <w:r w:rsidR="0043142E">
              <w:rPr>
                <w:rFonts w:ascii="Calibri" w:hAnsi="Calibri"/>
                <w:color w:val="000000"/>
                <w:sz w:val="18"/>
                <w:szCs w:val="18"/>
              </w:rPr>
              <w:t>1</w:t>
            </w:r>
          </w:p>
        </w:tc>
        <w:tc>
          <w:tcPr>
            <w:tcW w:w="882" w:type="dxa"/>
            <w:tcBorders>
              <w:top w:val="nil"/>
              <w:left w:val="nil"/>
              <w:bottom w:val="nil"/>
              <w:right w:val="nil"/>
            </w:tcBorders>
            <w:shd w:val="clear" w:color="auto" w:fill="auto"/>
            <w:noWrap/>
            <w:vAlign w:val="bottom"/>
            <w:hideMark/>
          </w:tcPr>
          <w:p w14:paraId="24CA2E03" w14:textId="55CAF74D" w:rsidR="00A35D88" w:rsidRPr="00EE1C99" w:rsidRDefault="00CB6C70" w:rsidP="00A35D88">
            <w:pPr>
              <w:jc w:val="right"/>
              <w:rPr>
                <w:rFonts w:ascii="Calibri" w:hAnsi="Calibri"/>
                <w:color w:val="000000"/>
                <w:sz w:val="18"/>
                <w:szCs w:val="18"/>
              </w:rPr>
            </w:pPr>
            <w:r>
              <w:rPr>
                <w:rFonts w:ascii="Calibri" w:hAnsi="Calibri"/>
                <w:color w:val="000000"/>
                <w:sz w:val="18"/>
                <w:szCs w:val="18"/>
              </w:rPr>
              <w:t>20</w:t>
            </w:r>
            <w:r w:rsidR="0043142E">
              <w:rPr>
                <w:rFonts w:ascii="Calibri" w:hAnsi="Calibri"/>
                <w:color w:val="000000"/>
                <w:sz w:val="18"/>
                <w:szCs w:val="18"/>
              </w:rPr>
              <w:t>20</w:t>
            </w:r>
          </w:p>
        </w:tc>
        <w:tc>
          <w:tcPr>
            <w:tcW w:w="882" w:type="dxa"/>
            <w:tcBorders>
              <w:top w:val="nil"/>
              <w:left w:val="nil"/>
              <w:bottom w:val="nil"/>
              <w:right w:val="nil"/>
            </w:tcBorders>
            <w:shd w:val="clear" w:color="auto" w:fill="auto"/>
            <w:noWrap/>
            <w:vAlign w:val="bottom"/>
            <w:hideMark/>
          </w:tcPr>
          <w:p w14:paraId="7B53DF7D" w14:textId="0F0F27A2"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9</w:t>
            </w:r>
          </w:p>
        </w:tc>
        <w:tc>
          <w:tcPr>
            <w:tcW w:w="882" w:type="dxa"/>
            <w:tcBorders>
              <w:top w:val="nil"/>
              <w:left w:val="nil"/>
              <w:bottom w:val="nil"/>
              <w:right w:val="nil"/>
            </w:tcBorders>
            <w:shd w:val="clear" w:color="auto" w:fill="auto"/>
            <w:noWrap/>
            <w:vAlign w:val="bottom"/>
            <w:hideMark/>
          </w:tcPr>
          <w:p w14:paraId="5BB1AA4E" w14:textId="1403AEC6"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8</w:t>
            </w:r>
          </w:p>
        </w:tc>
        <w:tc>
          <w:tcPr>
            <w:tcW w:w="882" w:type="dxa"/>
            <w:tcBorders>
              <w:top w:val="nil"/>
              <w:left w:val="nil"/>
              <w:bottom w:val="nil"/>
              <w:right w:val="nil"/>
            </w:tcBorders>
            <w:shd w:val="clear" w:color="auto" w:fill="auto"/>
            <w:noWrap/>
            <w:vAlign w:val="bottom"/>
            <w:hideMark/>
          </w:tcPr>
          <w:p w14:paraId="49DF61C1" w14:textId="028A58C1"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7</w:t>
            </w:r>
          </w:p>
        </w:tc>
        <w:tc>
          <w:tcPr>
            <w:tcW w:w="882" w:type="dxa"/>
            <w:tcBorders>
              <w:top w:val="nil"/>
              <w:left w:val="nil"/>
              <w:bottom w:val="nil"/>
              <w:right w:val="nil"/>
            </w:tcBorders>
            <w:shd w:val="clear" w:color="auto" w:fill="auto"/>
            <w:noWrap/>
            <w:vAlign w:val="bottom"/>
            <w:hideMark/>
          </w:tcPr>
          <w:p w14:paraId="19B606C7" w14:textId="39E9B70E"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6</w:t>
            </w:r>
          </w:p>
        </w:tc>
        <w:tc>
          <w:tcPr>
            <w:tcW w:w="883" w:type="dxa"/>
            <w:tcBorders>
              <w:top w:val="nil"/>
              <w:left w:val="nil"/>
              <w:bottom w:val="nil"/>
              <w:right w:val="nil"/>
            </w:tcBorders>
            <w:shd w:val="clear" w:color="auto" w:fill="auto"/>
            <w:noWrap/>
            <w:vAlign w:val="bottom"/>
            <w:hideMark/>
          </w:tcPr>
          <w:p w14:paraId="772EB5B7" w14:textId="3570C269"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5</w:t>
            </w:r>
          </w:p>
        </w:tc>
      </w:tr>
      <w:tr w:rsidR="00A35D88" w:rsidRPr="00EE1C99" w14:paraId="30D0E013" w14:textId="77777777" w:rsidTr="00A35D88">
        <w:trPr>
          <w:trHeight w:val="293"/>
        </w:trPr>
        <w:tc>
          <w:tcPr>
            <w:tcW w:w="5760" w:type="dxa"/>
            <w:tcBorders>
              <w:top w:val="nil"/>
              <w:left w:val="nil"/>
              <w:bottom w:val="nil"/>
              <w:right w:val="nil"/>
            </w:tcBorders>
            <w:shd w:val="clear" w:color="auto" w:fill="auto"/>
            <w:noWrap/>
            <w:vAlign w:val="bottom"/>
            <w:hideMark/>
          </w:tcPr>
          <w:p w14:paraId="1059E4B6"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ABC Board's proportion of the net pension liability (asset) (%)</w:t>
            </w:r>
          </w:p>
        </w:tc>
        <w:tc>
          <w:tcPr>
            <w:tcW w:w="882" w:type="dxa"/>
            <w:tcBorders>
              <w:top w:val="nil"/>
              <w:left w:val="nil"/>
              <w:bottom w:val="nil"/>
              <w:right w:val="nil"/>
            </w:tcBorders>
            <w:shd w:val="clear" w:color="auto" w:fill="auto"/>
            <w:noWrap/>
            <w:vAlign w:val="bottom"/>
            <w:hideMark/>
          </w:tcPr>
          <w:p w14:paraId="63A7CBB8"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373F3520"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0EE5D9F4"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22E72A80"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19564792"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1E046211"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2932D83B"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3" w:type="dxa"/>
            <w:tcBorders>
              <w:top w:val="nil"/>
              <w:left w:val="nil"/>
              <w:bottom w:val="nil"/>
              <w:right w:val="nil"/>
            </w:tcBorders>
            <w:shd w:val="clear" w:color="auto" w:fill="auto"/>
            <w:noWrap/>
            <w:vAlign w:val="bottom"/>
            <w:hideMark/>
          </w:tcPr>
          <w:p w14:paraId="1E9E0FCD"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r>
      <w:tr w:rsidR="00A35D88" w:rsidRPr="00EE1C99" w14:paraId="059AACF5" w14:textId="77777777" w:rsidTr="00A35D88">
        <w:trPr>
          <w:trHeight w:val="293"/>
        </w:trPr>
        <w:tc>
          <w:tcPr>
            <w:tcW w:w="5760" w:type="dxa"/>
            <w:tcBorders>
              <w:top w:val="nil"/>
              <w:left w:val="nil"/>
              <w:bottom w:val="nil"/>
              <w:right w:val="nil"/>
            </w:tcBorders>
            <w:shd w:val="clear" w:color="auto" w:fill="auto"/>
            <w:noWrap/>
            <w:vAlign w:val="bottom"/>
            <w:hideMark/>
          </w:tcPr>
          <w:p w14:paraId="58310002"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ABC Board's proportion of the net pension liability (asset) ($)</w:t>
            </w:r>
          </w:p>
        </w:tc>
        <w:tc>
          <w:tcPr>
            <w:tcW w:w="882" w:type="dxa"/>
            <w:tcBorders>
              <w:top w:val="nil"/>
              <w:left w:val="nil"/>
              <w:bottom w:val="nil"/>
              <w:right w:val="nil"/>
            </w:tcBorders>
            <w:shd w:val="clear" w:color="auto" w:fill="auto"/>
            <w:noWrap/>
            <w:vAlign w:val="bottom"/>
            <w:hideMark/>
          </w:tcPr>
          <w:p w14:paraId="6ADA3506"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50312163"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07DAB6B3"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6C9F9B6F"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421AEA2F"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1D96E677"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41143175"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3" w:type="dxa"/>
            <w:tcBorders>
              <w:top w:val="nil"/>
              <w:left w:val="nil"/>
              <w:bottom w:val="nil"/>
              <w:right w:val="nil"/>
            </w:tcBorders>
            <w:shd w:val="clear" w:color="auto" w:fill="auto"/>
            <w:noWrap/>
            <w:vAlign w:val="bottom"/>
            <w:hideMark/>
          </w:tcPr>
          <w:p w14:paraId="3EBA2142"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r>
      <w:tr w:rsidR="00A35D88" w:rsidRPr="00EE1C99" w14:paraId="076AFB6D" w14:textId="77777777" w:rsidTr="00A35D88">
        <w:trPr>
          <w:trHeight w:val="293"/>
        </w:trPr>
        <w:tc>
          <w:tcPr>
            <w:tcW w:w="5760" w:type="dxa"/>
            <w:tcBorders>
              <w:top w:val="nil"/>
              <w:left w:val="nil"/>
              <w:bottom w:val="nil"/>
              <w:right w:val="nil"/>
            </w:tcBorders>
            <w:shd w:val="clear" w:color="auto" w:fill="auto"/>
            <w:noWrap/>
            <w:vAlign w:val="bottom"/>
            <w:hideMark/>
          </w:tcPr>
          <w:p w14:paraId="19E9ED87"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ABC Board's covered-employee payroll</w:t>
            </w:r>
          </w:p>
        </w:tc>
        <w:tc>
          <w:tcPr>
            <w:tcW w:w="882" w:type="dxa"/>
            <w:tcBorders>
              <w:top w:val="nil"/>
              <w:left w:val="nil"/>
              <w:bottom w:val="nil"/>
              <w:right w:val="nil"/>
            </w:tcBorders>
            <w:shd w:val="clear" w:color="auto" w:fill="auto"/>
            <w:noWrap/>
            <w:vAlign w:val="bottom"/>
            <w:hideMark/>
          </w:tcPr>
          <w:p w14:paraId="3E4A0233"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3843342C"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05354711"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67F40ACD"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184F3A15"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327408C7"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28818945"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3" w:type="dxa"/>
            <w:tcBorders>
              <w:top w:val="nil"/>
              <w:left w:val="nil"/>
              <w:bottom w:val="nil"/>
              <w:right w:val="nil"/>
            </w:tcBorders>
            <w:shd w:val="clear" w:color="auto" w:fill="auto"/>
            <w:noWrap/>
            <w:vAlign w:val="bottom"/>
            <w:hideMark/>
          </w:tcPr>
          <w:p w14:paraId="0C7BE0C7"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r>
      <w:tr w:rsidR="00A35D88" w:rsidRPr="00EE1C99" w14:paraId="60850269" w14:textId="77777777" w:rsidTr="00A35D88">
        <w:trPr>
          <w:trHeight w:val="293"/>
        </w:trPr>
        <w:tc>
          <w:tcPr>
            <w:tcW w:w="5760" w:type="dxa"/>
            <w:tcBorders>
              <w:top w:val="nil"/>
              <w:left w:val="nil"/>
              <w:bottom w:val="nil"/>
              <w:right w:val="nil"/>
            </w:tcBorders>
            <w:shd w:val="clear" w:color="auto" w:fill="auto"/>
            <w:noWrap/>
            <w:vAlign w:val="bottom"/>
            <w:hideMark/>
          </w:tcPr>
          <w:p w14:paraId="2E3C42DD"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ABC Board's proportionate share of the net pension liability (asset)</w:t>
            </w:r>
          </w:p>
        </w:tc>
        <w:tc>
          <w:tcPr>
            <w:tcW w:w="882" w:type="dxa"/>
            <w:tcBorders>
              <w:top w:val="nil"/>
              <w:left w:val="nil"/>
              <w:bottom w:val="nil"/>
              <w:right w:val="nil"/>
            </w:tcBorders>
            <w:shd w:val="clear" w:color="auto" w:fill="auto"/>
            <w:noWrap/>
            <w:vAlign w:val="bottom"/>
            <w:hideMark/>
          </w:tcPr>
          <w:p w14:paraId="58DDEFF3" w14:textId="77777777" w:rsidR="00A35D88" w:rsidRPr="00EE1C99" w:rsidRDefault="00A35D88" w:rsidP="00A35D88">
            <w:pPr>
              <w:rPr>
                <w:rFonts w:ascii="Calibri" w:hAnsi="Calibri"/>
                <w:color w:val="000000"/>
                <w:sz w:val="18"/>
                <w:szCs w:val="18"/>
              </w:rPr>
            </w:pPr>
          </w:p>
        </w:tc>
        <w:tc>
          <w:tcPr>
            <w:tcW w:w="882" w:type="dxa"/>
            <w:tcBorders>
              <w:top w:val="nil"/>
              <w:left w:val="nil"/>
              <w:bottom w:val="nil"/>
              <w:right w:val="nil"/>
            </w:tcBorders>
            <w:shd w:val="clear" w:color="auto" w:fill="auto"/>
            <w:noWrap/>
            <w:vAlign w:val="bottom"/>
            <w:hideMark/>
          </w:tcPr>
          <w:p w14:paraId="554B2B0C"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3FBF492C"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2866E059"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0DB97520"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1ECF0858"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077FE8E5" w14:textId="77777777" w:rsidR="00A35D88" w:rsidRPr="00EE1C99" w:rsidRDefault="00A35D88" w:rsidP="00A35D88"/>
        </w:tc>
        <w:tc>
          <w:tcPr>
            <w:tcW w:w="883" w:type="dxa"/>
            <w:tcBorders>
              <w:top w:val="nil"/>
              <w:left w:val="nil"/>
              <w:bottom w:val="nil"/>
              <w:right w:val="nil"/>
            </w:tcBorders>
            <w:shd w:val="clear" w:color="auto" w:fill="auto"/>
            <w:noWrap/>
            <w:vAlign w:val="bottom"/>
            <w:hideMark/>
          </w:tcPr>
          <w:p w14:paraId="51165343" w14:textId="77777777" w:rsidR="00A35D88" w:rsidRPr="00EE1C99" w:rsidRDefault="00A35D88" w:rsidP="00A35D88"/>
        </w:tc>
      </w:tr>
      <w:tr w:rsidR="00A35D88" w:rsidRPr="00EE1C99" w14:paraId="57AF9CBA" w14:textId="77777777" w:rsidTr="00A35D88">
        <w:trPr>
          <w:trHeight w:val="293"/>
        </w:trPr>
        <w:tc>
          <w:tcPr>
            <w:tcW w:w="5760" w:type="dxa"/>
            <w:tcBorders>
              <w:top w:val="nil"/>
              <w:left w:val="nil"/>
              <w:bottom w:val="nil"/>
              <w:right w:val="nil"/>
            </w:tcBorders>
            <w:shd w:val="clear" w:color="auto" w:fill="auto"/>
            <w:noWrap/>
            <w:vAlign w:val="bottom"/>
            <w:hideMark/>
          </w:tcPr>
          <w:p w14:paraId="69BA6483"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as a percentage of its covered-employee payroll</w:t>
            </w:r>
          </w:p>
        </w:tc>
        <w:tc>
          <w:tcPr>
            <w:tcW w:w="882" w:type="dxa"/>
            <w:tcBorders>
              <w:top w:val="nil"/>
              <w:left w:val="nil"/>
              <w:bottom w:val="nil"/>
              <w:right w:val="nil"/>
            </w:tcBorders>
            <w:shd w:val="clear" w:color="auto" w:fill="auto"/>
            <w:noWrap/>
            <w:vAlign w:val="bottom"/>
            <w:hideMark/>
          </w:tcPr>
          <w:p w14:paraId="2EAEE4C9"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068BBBC7"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39AF8315"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1D44828A"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6850ADAA"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7A23422C"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35AE9602"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c>
          <w:tcPr>
            <w:tcW w:w="883" w:type="dxa"/>
            <w:tcBorders>
              <w:top w:val="nil"/>
              <w:left w:val="nil"/>
              <w:bottom w:val="nil"/>
              <w:right w:val="nil"/>
            </w:tcBorders>
            <w:shd w:val="clear" w:color="auto" w:fill="auto"/>
            <w:noWrap/>
            <w:vAlign w:val="bottom"/>
            <w:hideMark/>
          </w:tcPr>
          <w:p w14:paraId="05BDA6AB"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w:t>
            </w:r>
          </w:p>
        </w:tc>
      </w:tr>
      <w:tr w:rsidR="00A35D88" w:rsidRPr="00EE1C99" w14:paraId="67E4F3EE" w14:textId="77777777" w:rsidTr="00A35D88">
        <w:trPr>
          <w:trHeight w:val="293"/>
        </w:trPr>
        <w:tc>
          <w:tcPr>
            <w:tcW w:w="5760" w:type="dxa"/>
            <w:tcBorders>
              <w:top w:val="nil"/>
              <w:left w:val="nil"/>
              <w:bottom w:val="nil"/>
              <w:right w:val="nil"/>
            </w:tcBorders>
            <w:shd w:val="clear" w:color="auto" w:fill="auto"/>
            <w:noWrap/>
            <w:vAlign w:val="bottom"/>
            <w:hideMark/>
          </w:tcPr>
          <w:p w14:paraId="071C64AA" w14:textId="77777777" w:rsidR="00A35D88" w:rsidRPr="00EE1C99" w:rsidRDefault="00A35D88" w:rsidP="00A35D88">
            <w:pPr>
              <w:rPr>
                <w:rFonts w:ascii="Calibri" w:hAnsi="Calibri"/>
                <w:color w:val="000000"/>
                <w:sz w:val="18"/>
                <w:szCs w:val="18"/>
              </w:rPr>
            </w:pPr>
          </w:p>
        </w:tc>
        <w:tc>
          <w:tcPr>
            <w:tcW w:w="882" w:type="dxa"/>
            <w:tcBorders>
              <w:top w:val="nil"/>
              <w:left w:val="nil"/>
              <w:bottom w:val="nil"/>
              <w:right w:val="nil"/>
            </w:tcBorders>
            <w:shd w:val="clear" w:color="auto" w:fill="auto"/>
            <w:noWrap/>
            <w:vAlign w:val="bottom"/>
            <w:hideMark/>
          </w:tcPr>
          <w:p w14:paraId="674E801C"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49958E69"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09851CA0"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52A7EEBB"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0F7E5627"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7CBBBDF4"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497324CA" w14:textId="77777777" w:rsidR="00A35D88" w:rsidRPr="00EE1C99" w:rsidRDefault="00A35D88" w:rsidP="00A35D88"/>
        </w:tc>
        <w:tc>
          <w:tcPr>
            <w:tcW w:w="883" w:type="dxa"/>
            <w:tcBorders>
              <w:top w:val="nil"/>
              <w:left w:val="nil"/>
              <w:bottom w:val="nil"/>
              <w:right w:val="nil"/>
            </w:tcBorders>
            <w:shd w:val="clear" w:color="auto" w:fill="auto"/>
            <w:noWrap/>
            <w:vAlign w:val="bottom"/>
            <w:hideMark/>
          </w:tcPr>
          <w:p w14:paraId="615729A1" w14:textId="77777777" w:rsidR="00A35D88" w:rsidRPr="00EE1C99" w:rsidRDefault="00A35D88" w:rsidP="00A35D88"/>
        </w:tc>
      </w:tr>
      <w:tr w:rsidR="00A35D88" w:rsidRPr="00EE1C99" w14:paraId="69CEA6DE" w14:textId="77777777" w:rsidTr="00A35D88">
        <w:trPr>
          <w:trHeight w:val="293"/>
        </w:trPr>
        <w:tc>
          <w:tcPr>
            <w:tcW w:w="5760" w:type="dxa"/>
            <w:tcBorders>
              <w:top w:val="nil"/>
              <w:left w:val="nil"/>
              <w:bottom w:val="nil"/>
              <w:right w:val="nil"/>
            </w:tcBorders>
            <w:shd w:val="clear" w:color="auto" w:fill="auto"/>
            <w:noWrap/>
            <w:vAlign w:val="bottom"/>
            <w:hideMark/>
          </w:tcPr>
          <w:p w14:paraId="556EE79F" w14:textId="77777777" w:rsidR="00A35D88" w:rsidRPr="00EE1C99" w:rsidRDefault="00A35D88" w:rsidP="00A35D88">
            <w:pPr>
              <w:rPr>
                <w:rFonts w:ascii="Calibri" w:hAnsi="Calibri"/>
                <w:color w:val="000000"/>
                <w:sz w:val="18"/>
                <w:szCs w:val="18"/>
              </w:rPr>
            </w:pPr>
            <w:r w:rsidRPr="00EE1C99">
              <w:rPr>
                <w:rFonts w:ascii="Calibri" w:hAnsi="Calibri"/>
                <w:color w:val="000000"/>
                <w:sz w:val="18"/>
                <w:szCs w:val="18"/>
              </w:rPr>
              <w:t>Plan fiduciary net position as a percentage of the total pension liability**</w:t>
            </w:r>
          </w:p>
        </w:tc>
        <w:tc>
          <w:tcPr>
            <w:tcW w:w="882" w:type="dxa"/>
            <w:tcBorders>
              <w:top w:val="nil"/>
              <w:left w:val="nil"/>
              <w:bottom w:val="nil"/>
              <w:right w:val="nil"/>
            </w:tcBorders>
            <w:shd w:val="clear" w:color="auto" w:fill="auto"/>
            <w:noWrap/>
            <w:vAlign w:val="bottom"/>
            <w:hideMark/>
          </w:tcPr>
          <w:p w14:paraId="1AB8A9C3" w14:textId="67EFF238" w:rsidR="00A35D88" w:rsidRPr="00EE1C99" w:rsidRDefault="007A0136" w:rsidP="00A35D88">
            <w:pPr>
              <w:rPr>
                <w:rFonts w:ascii="Calibri" w:hAnsi="Calibri"/>
                <w:color w:val="000000"/>
                <w:sz w:val="18"/>
                <w:szCs w:val="18"/>
              </w:rPr>
            </w:pPr>
            <w:r>
              <w:rPr>
                <w:rFonts w:ascii="Calibri" w:hAnsi="Calibri"/>
                <w:color w:val="000000"/>
                <w:sz w:val="18"/>
                <w:szCs w:val="18"/>
              </w:rPr>
              <w:t>91.63</w:t>
            </w:r>
            <w:r w:rsidR="00A35D88"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39556001" w14:textId="4A2659C0"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9</w:t>
            </w:r>
            <w:r w:rsidR="00175E6F">
              <w:rPr>
                <w:rFonts w:ascii="Calibri" w:hAnsi="Calibri"/>
                <w:color w:val="000000"/>
                <w:sz w:val="18"/>
                <w:szCs w:val="18"/>
              </w:rPr>
              <w:t>4</w:t>
            </w:r>
            <w:r w:rsidRPr="00EE1C99">
              <w:rPr>
                <w:rFonts w:ascii="Calibri" w:hAnsi="Calibri"/>
                <w:color w:val="000000"/>
                <w:sz w:val="18"/>
                <w:szCs w:val="18"/>
              </w:rPr>
              <w:t>.</w:t>
            </w:r>
            <w:r w:rsidR="00175E6F">
              <w:rPr>
                <w:rFonts w:ascii="Calibri" w:hAnsi="Calibri"/>
                <w:color w:val="000000"/>
                <w:sz w:val="18"/>
                <w:szCs w:val="18"/>
              </w:rPr>
              <w:t>1</w:t>
            </w:r>
            <w:r w:rsidRPr="00EE1C99">
              <w:rPr>
                <w:rFonts w:ascii="Calibri" w:hAnsi="Calibri"/>
                <w:color w:val="000000"/>
                <w:sz w:val="18"/>
                <w:szCs w:val="18"/>
              </w:rPr>
              <w:t>8%</w:t>
            </w:r>
          </w:p>
        </w:tc>
        <w:tc>
          <w:tcPr>
            <w:tcW w:w="882" w:type="dxa"/>
            <w:tcBorders>
              <w:top w:val="nil"/>
              <w:left w:val="nil"/>
              <w:bottom w:val="nil"/>
              <w:right w:val="nil"/>
            </w:tcBorders>
            <w:shd w:val="clear" w:color="auto" w:fill="auto"/>
            <w:noWrap/>
            <w:vAlign w:val="bottom"/>
            <w:hideMark/>
          </w:tcPr>
          <w:p w14:paraId="1B50C8C1" w14:textId="42E97DC2"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91.</w:t>
            </w:r>
            <w:r w:rsidR="00175E6F">
              <w:rPr>
                <w:rFonts w:ascii="Calibri" w:hAnsi="Calibri"/>
                <w:color w:val="000000"/>
                <w:sz w:val="18"/>
                <w:szCs w:val="18"/>
              </w:rPr>
              <w:t>47</w:t>
            </w:r>
            <w:r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0532450C" w14:textId="4E1CA379" w:rsidR="00A35D88" w:rsidRPr="00EE1C99" w:rsidRDefault="00175E6F" w:rsidP="00175E6F">
            <w:pPr>
              <w:jc w:val="center"/>
              <w:rPr>
                <w:rFonts w:ascii="Calibri" w:hAnsi="Calibri"/>
                <w:color w:val="000000"/>
                <w:sz w:val="18"/>
                <w:szCs w:val="18"/>
              </w:rPr>
            </w:pPr>
            <w:r>
              <w:rPr>
                <w:rFonts w:ascii="Calibri" w:hAnsi="Calibri"/>
                <w:color w:val="000000"/>
                <w:sz w:val="18"/>
                <w:szCs w:val="18"/>
              </w:rPr>
              <w:t>98.09</w:t>
            </w:r>
            <w:r w:rsidR="00A35D88"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748F81EC" w14:textId="061B212D"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9</w:t>
            </w:r>
            <w:r w:rsidR="00175E6F">
              <w:rPr>
                <w:rFonts w:ascii="Calibri" w:hAnsi="Calibri"/>
                <w:color w:val="000000"/>
                <w:sz w:val="18"/>
                <w:szCs w:val="18"/>
              </w:rPr>
              <w:t>9</w:t>
            </w:r>
            <w:r w:rsidRPr="00EE1C99">
              <w:rPr>
                <w:rFonts w:ascii="Calibri" w:hAnsi="Calibri"/>
                <w:color w:val="000000"/>
                <w:sz w:val="18"/>
                <w:szCs w:val="18"/>
              </w:rPr>
              <w:t>.</w:t>
            </w:r>
            <w:r w:rsidR="00175E6F">
              <w:rPr>
                <w:rFonts w:ascii="Calibri" w:hAnsi="Calibri"/>
                <w:color w:val="000000"/>
                <w:sz w:val="18"/>
                <w:szCs w:val="18"/>
              </w:rPr>
              <w:t>0</w:t>
            </w:r>
            <w:r w:rsidRPr="00EE1C99">
              <w:rPr>
                <w:rFonts w:ascii="Calibri" w:hAnsi="Calibri"/>
                <w:color w:val="000000"/>
                <w:sz w:val="18"/>
                <w:szCs w:val="18"/>
              </w:rPr>
              <w:t>7%</w:t>
            </w:r>
          </w:p>
        </w:tc>
        <w:tc>
          <w:tcPr>
            <w:tcW w:w="882" w:type="dxa"/>
            <w:tcBorders>
              <w:top w:val="nil"/>
              <w:left w:val="nil"/>
              <w:bottom w:val="nil"/>
              <w:right w:val="nil"/>
            </w:tcBorders>
            <w:shd w:val="clear" w:color="auto" w:fill="auto"/>
            <w:noWrap/>
            <w:vAlign w:val="bottom"/>
            <w:hideMark/>
          </w:tcPr>
          <w:p w14:paraId="40782D26" w14:textId="31B8B57E" w:rsidR="00A35D88" w:rsidRPr="00EE1C99" w:rsidRDefault="00175E6F" w:rsidP="00A35D88">
            <w:pPr>
              <w:jc w:val="right"/>
              <w:rPr>
                <w:rFonts w:ascii="Calibri" w:hAnsi="Calibri"/>
                <w:color w:val="000000"/>
                <w:sz w:val="18"/>
                <w:szCs w:val="18"/>
              </w:rPr>
            </w:pPr>
            <w:r>
              <w:rPr>
                <w:rFonts w:ascii="Calibri" w:hAnsi="Calibri"/>
                <w:color w:val="000000"/>
                <w:sz w:val="18"/>
                <w:szCs w:val="18"/>
              </w:rPr>
              <w:t>102.64</w:t>
            </w:r>
            <w:r w:rsidR="00A35D88" w:rsidRPr="00EE1C99">
              <w:rPr>
                <w:rFonts w:ascii="Calibri" w:hAnsi="Calibri"/>
                <w:color w:val="000000"/>
                <w:sz w:val="18"/>
                <w:szCs w:val="18"/>
              </w:rPr>
              <w:t>%</w:t>
            </w:r>
          </w:p>
        </w:tc>
        <w:tc>
          <w:tcPr>
            <w:tcW w:w="882" w:type="dxa"/>
            <w:tcBorders>
              <w:top w:val="nil"/>
              <w:left w:val="nil"/>
              <w:bottom w:val="nil"/>
              <w:right w:val="nil"/>
            </w:tcBorders>
            <w:shd w:val="clear" w:color="auto" w:fill="auto"/>
            <w:noWrap/>
            <w:vAlign w:val="bottom"/>
            <w:hideMark/>
          </w:tcPr>
          <w:p w14:paraId="5D68F2BB" w14:textId="54D49307" w:rsidR="00A35D88" w:rsidRPr="00EE1C99" w:rsidRDefault="00175E6F" w:rsidP="00A35D88">
            <w:pPr>
              <w:jc w:val="right"/>
              <w:rPr>
                <w:rFonts w:ascii="Calibri" w:hAnsi="Calibri"/>
                <w:color w:val="000000"/>
                <w:sz w:val="18"/>
                <w:szCs w:val="18"/>
              </w:rPr>
            </w:pPr>
            <w:r>
              <w:rPr>
                <w:rFonts w:ascii="Calibri" w:hAnsi="Calibri"/>
                <w:color w:val="000000"/>
                <w:sz w:val="18"/>
                <w:szCs w:val="18"/>
              </w:rPr>
              <w:t>94</w:t>
            </w:r>
            <w:r w:rsidR="00A35D88" w:rsidRPr="00EE1C99">
              <w:rPr>
                <w:rFonts w:ascii="Calibri" w:hAnsi="Calibri"/>
                <w:color w:val="000000"/>
                <w:sz w:val="18"/>
                <w:szCs w:val="18"/>
              </w:rPr>
              <w:t>.</w:t>
            </w:r>
            <w:r>
              <w:rPr>
                <w:rFonts w:ascii="Calibri" w:hAnsi="Calibri"/>
                <w:color w:val="000000"/>
                <w:sz w:val="18"/>
                <w:szCs w:val="18"/>
              </w:rPr>
              <w:t>35</w:t>
            </w:r>
            <w:r w:rsidR="00A35D88" w:rsidRPr="00EE1C99">
              <w:rPr>
                <w:rFonts w:ascii="Calibri" w:hAnsi="Calibri"/>
                <w:color w:val="000000"/>
                <w:sz w:val="18"/>
                <w:szCs w:val="18"/>
              </w:rPr>
              <w:t>%</w:t>
            </w:r>
          </w:p>
        </w:tc>
        <w:tc>
          <w:tcPr>
            <w:tcW w:w="883" w:type="dxa"/>
            <w:tcBorders>
              <w:top w:val="nil"/>
              <w:left w:val="nil"/>
              <w:bottom w:val="nil"/>
              <w:right w:val="nil"/>
            </w:tcBorders>
            <w:shd w:val="clear" w:color="auto" w:fill="auto"/>
            <w:noWrap/>
            <w:vAlign w:val="bottom"/>
            <w:hideMark/>
          </w:tcPr>
          <w:p w14:paraId="1E34C74D" w14:textId="61BABAE9" w:rsidR="00A35D88" w:rsidRPr="00EE1C99" w:rsidRDefault="00A35D88" w:rsidP="00A35D88">
            <w:pPr>
              <w:jc w:val="right"/>
              <w:rPr>
                <w:rFonts w:ascii="Calibri" w:hAnsi="Calibri"/>
                <w:color w:val="000000"/>
                <w:sz w:val="18"/>
                <w:szCs w:val="18"/>
              </w:rPr>
            </w:pPr>
            <w:r w:rsidRPr="00EE1C99">
              <w:rPr>
                <w:rFonts w:ascii="Calibri" w:hAnsi="Calibri"/>
                <w:color w:val="000000"/>
                <w:sz w:val="18"/>
                <w:szCs w:val="18"/>
              </w:rPr>
              <w:t>9</w:t>
            </w:r>
            <w:r w:rsidR="00175E6F">
              <w:rPr>
                <w:rFonts w:ascii="Calibri" w:hAnsi="Calibri"/>
                <w:color w:val="000000"/>
                <w:sz w:val="18"/>
                <w:szCs w:val="18"/>
              </w:rPr>
              <w:t>6</w:t>
            </w:r>
            <w:r w:rsidRPr="00EE1C99">
              <w:rPr>
                <w:rFonts w:ascii="Calibri" w:hAnsi="Calibri"/>
                <w:color w:val="000000"/>
                <w:sz w:val="18"/>
                <w:szCs w:val="18"/>
              </w:rPr>
              <w:t>.</w:t>
            </w:r>
            <w:r w:rsidR="00175E6F">
              <w:rPr>
                <w:rFonts w:ascii="Calibri" w:hAnsi="Calibri"/>
                <w:color w:val="000000"/>
                <w:sz w:val="18"/>
                <w:szCs w:val="18"/>
              </w:rPr>
              <w:t>4</w:t>
            </w:r>
            <w:r w:rsidRPr="00EE1C99">
              <w:rPr>
                <w:rFonts w:ascii="Calibri" w:hAnsi="Calibri"/>
                <w:color w:val="000000"/>
                <w:sz w:val="18"/>
                <w:szCs w:val="18"/>
              </w:rPr>
              <w:t>5%</w:t>
            </w:r>
          </w:p>
        </w:tc>
      </w:tr>
      <w:tr w:rsidR="00A35D88" w:rsidRPr="00EE1C99" w14:paraId="3298735F" w14:textId="77777777" w:rsidTr="00A35D88">
        <w:trPr>
          <w:trHeight w:val="293"/>
        </w:trPr>
        <w:tc>
          <w:tcPr>
            <w:tcW w:w="5760" w:type="dxa"/>
            <w:tcBorders>
              <w:top w:val="nil"/>
              <w:left w:val="nil"/>
              <w:bottom w:val="nil"/>
              <w:right w:val="nil"/>
            </w:tcBorders>
            <w:shd w:val="clear" w:color="auto" w:fill="auto"/>
            <w:noWrap/>
            <w:vAlign w:val="bottom"/>
            <w:hideMark/>
          </w:tcPr>
          <w:p w14:paraId="37E480F2" w14:textId="77777777" w:rsidR="00A35D88" w:rsidRPr="00EE1C99" w:rsidRDefault="00A35D88" w:rsidP="00A35D88">
            <w:pPr>
              <w:jc w:val="right"/>
              <w:rPr>
                <w:rFonts w:ascii="Calibri" w:hAnsi="Calibri"/>
                <w:color w:val="000000"/>
                <w:sz w:val="18"/>
                <w:szCs w:val="18"/>
              </w:rPr>
            </w:pPr>
          </w:p>
        </w:tc>
        <w:tc>
          <w:tcPr>
            <w:tcW w:w="882" w:type="dxa"/>
            <w:tcBorders>
              <w:top w:val="nil"/>
              <w:left w:val="nil"/>
              <w:bottom w:val="nil"/>
              <w:right w:val="nil"/>
            </w:tcBorders>
            <w:shd w:val="clear" w:color="auto" w:fill="auto"/>
            <w:noWrap/>
            <w:vAlign w:val="bottom"/>
            <w:hideMark/>
          </w:tcPr>
          <w:p w14:paraId="543385C6"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579FF02B"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2DCD8966"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411CD77C"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0A838A30"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73591A9E" w14:textId="77777777" w:rsidR="00A35D88" w:rsidRPr="00EE1C99" w:rsidRDefault="00A35D88" w:rsidP="00A35D88"/>
        </w:tc>
        <w:tc>
          <w:tcPr>
            <w:tcW w:w="882" w:type="dxa"/>
            <w:tcBorders>
              <w:top w:val="nil"/>
              <w:left w:val="nil"/>
              <w:bottom w:val="nil"/>
              <w:right w:val="nil"/>
            </w:tcBorders>
            <w:shd w:val="clear" w:color="auto" w:fill="auto"/>
            <w:noWrap/>
            <w:vAlign w:val="bottom"/>
            <w:hideMark/>
          </w:tcPr>
          <w:p w14:paraId="3C5F0EAB" w14:textId="77777777" w:rsidR="00A35D88" w:rsidRPr="00EE1C99" w:rsidRDefault="00A35D88" w:rsidP="00A35D88"/>
        </w:tc>
        <w:tc>
          <w:tcPr>
            <w:tcW w:w="883" w:type="dxa"/>
            <w:tcBorders>
              <w:top w:val="nil"/>
              <w:left w:val="nil"/>
              <w:bottom w:val="nil"/>
              <w:right w:val="nil"/>
            </w:tcBorders>
            <w:shd w:val="clear" w:color="auto" w:fill="auto"/>
            <w:noWrap/>
            <w:vAlign w:val="bottom"/>
            <w:hideMark/>
          </w:tcPr>
          <w:p w14:paraId="25C285EC" w14:textId="77777777" w:rsidR="00A35D88" w:rsidRPr="00EE1C99" w:rsidRDefault="00A35D88" w:rsidP="00A35D88"/>
        </w:tc>
      </w:tr>
      <w:tr w:rsidR="00A35D88" w:rsidRPr="00EE1C99" w14:paraId="0942403D" w14:textId="77777777" w:rsidTr="00A35D88">
        <w:trPr>
          <w:gridAfter w:val="8"/>
          <w:wAfter w:w="7057" w:type="dxa"/>
          <w:trHeight w:val="293"/>
        </w:trPr>
        <w:tc>
          <w:tcPr>
            <w:tcW w:w="5760" w:type="dxa"/>
            <w:tcBorders>
              <w:top w:val="nil"/>
              <w:left w:val="nil"/>
              <w:bottom w:val="nil"/>
              <w:right w:val="nil"/>
            </w:tcBorders>
            <w:shd w:val="clear" w:color="auto" w:fill="auto"/>
            <w:noWrap/>
            <w:vAlign w:val="bottom"/>
            <w:hideMark/>
          </w:tcPr>
          <w:p w14:paraId="1D8EC5AD" w14:textId="77777777" w:rsidR="00A35D88" w:rsidRPr="00EE1C99" w:rsidRDefault="00A35D88" w:rsidP="00A35D88">
            <w:pPr>
              <w:jc w:val="center"/>
              <w:rPr>
                <w:rFonts w:ascii="Calibri" w:hAnsi="Calibri"/>
                <w:color w:val="000000"/>
                <w:sz w:val="18"/>
                <w:szCs w:val="18"/>
              </w:rPr>
            </w:pPr>
            <w:r w:rsidRPr="00EE1C99">
              <w:rPr>
                <w:rFonts w:ascii="Calibri" w:hAnsi="Calibri"/>
                <w:color w:val="000000"/>
                <w:sz w:val="18"/>
                <w:szCs w:val="18"/>
              </w:rPr>
              <w:t>*The amounts presented for each fiscal year were determined as of the prior fiscal year ending June 30.</w:t>
            </w:r>
          </w:p>
        </w:tc>
      </w:tr>
      <w:tr w:rsidR="00A35D88" w:rsidRPr="00EE1C99" w14:paraId="1DE0DE49" w14:textId="77777777" w:rsidTr="00A35D88">
        <w:trPr>
          <w:gridAfter w:val="8"/>
          <w:wAfter w:w="7057" w:type="dxa"/>
          <w:trHeight w:val="293"/>
        </w:trPr>
        <w:tc>
          <w:tcPr>
            <w:tcW w:w="5760" w:type="dxa"/>
            <w:tcBorders>
              <w:top w:val="nil"/>
              <w:left w:val="nil"/>
              <w:bottom w:val="nil"/>
              <w:right w:val="nil"/>
            </w:tcBorders>
            <w:shd w:val="clear" w:color="auto" w:fill="auto"/>
            <w:noWrap/>
            <w:vAlign w:val="bottom"/>
            <w:hideMark/>
          </w:tcPr>
          <w:p w14:paraId="4DA71516" w14:textId="77777777" w:rsidR="00A35D88" w:rsidRPr="00EE1C99" w:rsidRDefault="00A35D88" w:rsidP="00A35D88">
            <w:pPr>
              <w:jc w:val="center"/>
              <w:rPr>
                <w:rFonts w:ascii="Calibri" w:hAnsi="Calibri"/>
                <w:color w:val="000000"/>
                <w:sz w:val="18"/>
                <w:szCs w:val="18"/>
              </w:rPr>
            </w:pPr>
            <w:r w:rsidRPr="00EE1C99">
              <w:rPr>
                <w:rFonts w:ascii="Calibri" w:hAnsi="Calibri"/>
                <w:color w:val="000000"/>
                <w:sz w:val="18"/>
                <w:szCs w:val="18"/>
              </w:rPr>
              <w:t>**This will be the same percentage for all participant employers in the LGERS plan.</w:t>
            </w:r>
          </w:p>
        </w:tc>
      </w:tr>
    </w:tbl>
    <w:p w14:paraId="486D2828" w14:textId="77777777" w:rsidR="006945F2" w:rsidRPr="00EE1C99" w:rsidRDefault="006945F2" w:rsidP="00C92A2B">
      <w:pPr>
        <w:rPr>
          <w:rFonts w:ascii="Arial" w:hAnsi="Arial" w:cs="Arial"/>
          <w:sz w:val="18"/>
          <w:szCs w:val="18"/>
        </w:rPr>
      </w:pPr>
    </w:p>
    <w:p w14:paraId="6DE2FEB1" w14:textId="77777777" w:rsidR="006945F2" w:rsidRPr="00EE1C99" w:rsidRDefault="006945F2" w:rsidP="00C92A2B">
      <w:pPr>
        <w:rPr>
          <w:rFonts w:ascii="Arial" w:hAnsi="Arial" w:cs="Arial"/>
          <w:sz w:val="18"/>
          <w:szCs w:val="18"/>
        </w:rPr>
      </w:pPr>
    </w:p>
    <w:p w14:paraId="7287B6D4" w14:textId="77777777" w:rsidR="006945F2" w:rsidRPr="00EE1C99" w:rsidRDefault="006945F2" w:rsidP="00C92A2B">
      <w:pPr>
        <w:rPr>
          <w:rFonts w:ascii="Arial" w:hAnsi="Arial" w:cs="Arial"/>
          <w:sz w:val="18"/>
          <w:szCs w:val="18"/>
        </w:rPr>
      </w:pPr>
    </w:p>
    <w:p w14:paraId="5022F28E" w14:textId="77777777" w:rsidR="002401F5" w:rsidRPr="00EE1C99" w:rsidRDefault="002401F5" w:rsidP="002401F5">
      <w:pPr>
        <w:jc w:val="center"/>
        <w:rPr>
          <w:rFonts w:ascii="Arial" w:hAnsi="Arial" w:cs="Arial"/>
          <w:sz w:val="18"/>
          <w:szCs w:val="18"/>
        </w:rPr>
      </w:pPr>
    </w:p>
    <w:p w14:paraId="6B7FF49D" w14:textId="77777777" w:rsidR="006945F2" w:rsidRPr="00EE1C99" w:rsidRDefault="006945F2" w:rsidP="002401F5">
      <w:pPr>
        <w:jc w:val="center"/>
        <w:rPr>
          <w:sz w:val="22"/>
          <w:szCs w:val="22"/>
        </w:rPr>
      </w:pPr>
    </w:p>
    <w:p w14:paraId="4CC059DA" w14:textId="77777777" w:rsidR="001C52B9" w:rsidRPr="00EE1C99" w:rsidRDefault="006945F2" w:rsidP="00BF458B">
      <w:pPr>
        <w:jc w:val="center"/>
        <w:rPr>
          <w:sz w:val="22"/>
          <w:szCs w:val="22"/>
        </w:rPr>
      </w:pPr>
      <w:r w:rsidRPr="00EE1C99">
        <w:rPr>
          <w:sz w:val="22"/>
          <w:szCs w:val="22"/>
        </w:rPr>
        <w:br w:type="page"/>
      </w:r>
    </w:p>
    <w:p w14:paraId="580E4B3A" w14:textId="77777777" w:rsidR="0044160D" w:rsidRPr="00EE1C99" w:rsidRDefault="0044160D" w:rsidP="0044160D">
      <w:pPr>
        <w:jc w:val="center"/>
        <w:rPr>
          <w:rFonts w:ascii="Arial" w:hAnsi="Arial" w:cs="Arial"/>
          <w:sz w:val="18"/>
          <w:szCs w:val="18"/>
        </w:rPr>
      </w:pPr>
      <w:r w:rsidRPr="00EE1C99">
        <w:rPr>
          <w:rFonts w:ascii="Arial" w:hAnsi="Arial" w:cs="Arial"/>
          <w:sz w:val="18"/>
          <w:szCs w:val="18"/>
        </w:rPr>
        <w:lastRenderedPageBreak/>
        <w:t>ABC Board</w:t>
      </w:r>
    </w:p>
    <w:p w14:paraId="6559DB70" w14:textId="77777777" w:rsidR="0044160D" w:rsidRPr="00EE1C99" w:rsidRDefault="0044160D" w:rsidP="0044160D">
      <w:pPr>
        <w:jc w:val="center"/>
        <w:rPr>
          <w:rFonts w:ascii="Arial" w:hAnsi="Arial" w:cs="Arial"/>
          <w:sz w:val="18"/>
          <w:szCs w:val="18"/>
        </w:rPr>
      </w:pPr>
      <w:r w:rsidRPr="00EE1C99">
        <w:rPr>
          <w:rFonts w:ascii="Arial" w:hAnsi="Arial" w:cs="Arial"/>
          <w:sz w:val="18"/>
          <w:szCs w:val="18"/>
        </w:rPr>
        <w:t>ABC Board’s Contributions</w:t>
      </w:r>
    </w:p>
    <w:p w14:paraId="4FAF542D" w14:textId="77777777" w:rsidR="0044160D" w:rsidRPr="00EE1C99" w:rsidRDefault="0044160D" w:rsidP="0044160D">
      <w:pPr>
        <w:jc w:val="center"/>
        <w:rPr>
          <w:rFonts w:ascii="Arial" w:hAnsi="Arial" w:cs="Arial"/>
          <w:sz w:val="18"/>
          <w:szCs w:val="18"/>
        </w:rPr>
      </w:pPr>
      <w:r w:rsidRPr="00EE1C99">
        <w:rPr>
          <w:rFonts w:ascii="Arial" w:hAnsi="Arial" w:cs="Arial"/>
          <w:sz w:val="18"/>
          <w:szCs w:val="18"/>
        </w:rPr>
        <w:t>Required Supplementary Information</w:t>
      </w:r>
    </w:p>
    <w:p w14:paraId="3EDCFB5C" w14:textId="37F27022" w:rsidR="0044160D" w:rsidRPr="00EE1C99" w:rsidRDefault="0044160D" w:rsidP="0044160D">
      <w:pPr>
        <w:jc w:val="center"/>
        <w:rPr>
          <w:rFonts w:ascii="Arial" w:hAnsi="Arial" w:cs="Arial"/>
          <w:sz w:val="18"/>
          <w:szCs w:val="18"/>
        </w:rPr>
      </w:pPr>
      <w:r w:rsidRPr="00EE1C99">
        <w:rPr>
          <w:rFonts w:ascii="Arial" w:hAnsi="Arial" w:cs="Arial"/>
          <w:sz w:val="18"/>
          <w:szCs w:val="18"/>
        </w:rPr>
        <w:t xml:space="preserve">Last </w:t>
      </w:r>
      <w:r w:rsidR="00E00DD6" w:rsidRPr="00EE1C99">
        <w:rPr>
          <w:rFonts w:ascii="Arial" w:hAnsi="Arial" w:cs="Arial"/>
          <w:sz w:val="18"/>
          <w:szCs w:val="18"/>
        </w:rPr>
        <w:t>Eight</w:t>
      </w:r>
      <w:r w:rsidR="004E12CF" w:rsidRPr="00EE1C99">
        <w:rPr>
          <w:rFonts w:ascii="Arial" w:hAnsi="Arial" w:cs="Arial"/>
          <w:sz w:val="18"/>
          <w:szCs w:val="18"/>
        </w:rPr>
        <w:t xml:space="preserve"> </w:t>
      </w:r>
      <w:r w:rsidRPr="00EE1C99">
        <w:rPr>
          <w:rFonts w:ascii="Arial" w:hAnsi="Arial" w:cs="Arial"/>
          <w:sz w:val="18"/>
          <w:szCs w:val="18"/>
        </w:rPr>
        <w:t>Fiscal Years</w:t>
      </w:r>
    </w:p>
    <w:p w14:paraId="41DA1215" w14:textId="77777777" w:rsidR="0044160D" w:rsidRPr="00EE1C99" w:rsidRDefault="0044160D" w:rsidP="0044160D">
      <w:pPr>
        <w:jc w:val="center"/>
        <w:rPr>
          <w:rFonts w:ascii="Arial" w:hAnsi="Arial" w:cs="Arial"/>
          <w:sz w:val="18"/>
          <w:szCs w:val="18"/>
        </w:rPr>
      </w:pPr>
    </w:p>
    <w:p w14:paraId="1F904BC4" w14:textId="77777777" w:rsidR="0044160D" w:rsidRPr="00EE1C99" w:rsidRDefault="0044160D" w:rsidP="0044160D">
      <w:pPr>
        <w:jc w:val="center"/>
        <w:rPr>
          <w:rFonts w:ascii="Arial" w:hAnsi="Arial" w:cs="Arial"/>
          <w:sz w:val="18"/>
          <w:szCs w:val="18"/>
        </w:rPr>
      </w:pPr>
      <w:r w:rsidRPr="00EE1C99">
        <w:rPr>
          <w:rFonts w:ascii="Arial" w:hAnsi="Arial" w:cs="Arial"/>
          <w:sz w:val="18"/>
          <w:szCs w:val="18"/>
        </w:rPr>
        <w:t>Local Government Employee’s Retirement System</w:t>
      </w:r>
    </w:p>
    <w:p w14:paraId="4CF13355" w14:textId="77777777" w:rsidR="0044160D" w:rsidRPr="00EE1C99" w:rsidRDefault="0044160D" w:rsidP="0044160D">
      <w:pPr>
        <w:jc w:val="center"/>
        <w:rPr>
          <w:rFonts w:ascii="Arial" w:hAnsi="Arial" w:cs="Arial"/>
          <w:sz w:val="18"/>
          <w:szCs w:val="18"/>
        </w:rPr>
      </w:pPr>
    </w:p>
    <w:p w14:paraId="3DA529F9" w14:textId="77777777" w:rsidR="0044160D" w:rsidRPr="00EE1C99" w:rsidRDefault="0044160D" w:rsidP="0044160D">
      <w:pPr>
        <w:jc w:val="center"/>
        <w:rPr>
          <w:sz w:val="22"/>
          <w:szCs w:val="22"/>
        </w:rPr>
      </w:pPr>
    </w:p>
    <w:p w14:paraId="6CD137CE" w14:textId="77777777" w:rsidR="0044160D" w:rsidRPr="00EE1C99" w:rsidRDefault="0044160D" w:rsidP="0044160D">
      <w:pPr>
        <w:jc w:val="center"/>
        <w:rPr>
          <w:sz w:val="22"/>
          <w:szCs w:val="22"/>
        </w:rPr>
      </w:pPr>
    </w:p>
    <w:p w14:paraId="07E4BC8B" w14:textId="77777777" w:rsidR="0044160D" w:rsidRPr="00EE1C99" w:rsidRDefault="0044160D" w:rsidP="0044160D">
      <w:pPr>
        <w:jc w:val="center"/>
        <w:rPr>
          <w:sz w:val="22"/>
          <w:szCs w:val="22"/>
        </w:rPr>
      </w:pPr>
    </w:p>
    <w:p w14:paraId="34F1C49A" w14:textId="77777777" w:rsidR="004E12CF" w:rsidRPr="00EE1C99" w:rsidRDefault="004E12CF" w:rsidP="00880540">
      <w:pPr>
        <w:rPr>
          <w:sz w:val="22"/>
          <w:szCs w:val="22"/>
        </w:rPr>
      </w:pPr>
    </w:p>
    <w:tbl>
      <w:tblPr>
        <w:tblW w:w="13440" w:type="dxa"/>
        <w:tblLook w:val="04A0" w:firstRow="1" w:lastRow="0" w:firstColumn="1" w:lastColumn="0" w:noHBand="0" w:noVBand="1"/>
      </w:tblPr>
      <w:tblGrid>
        <w:gridCol w:w="5760"/>
        <w:gridCol w:w="960"/>
        <w:gridCol w:w="960"/>
        <w:gridCol w:w="960"/>
        <w:gridCol w:w="960"/>
        <w:gridCol w:w="960"/>
        <w:gridCol w:w="960"/>
        <w:gridCol w:w="960"/>
        <w:gridCol w:w="960"/>
      </w:tblGrid>
      <w:tr w:rsidR="00ED1AA4" w:rsidRPr="00EE1C99" w14:paraId="0C540635" w14:textId="77777777" w:rsidTr="00ED1AA4">
        <w:trPr>
          <w:trHeight w:val="288"/>
        </w:trPr>
        <w:tc>
          <w:tcPr>
            <w:tcW w:w="5760" w:type="dxa"/>
            <w:tcBorders>
              <w:top w:val="nil"/>
              <w:left w:val="nil"/>
              <w:bottom w:val="nil"/>
              <w:right w:val="nil"/>
            </w:tcBorders>
            <w:shd w:val="clear" w:color="auto" w:fill="auto"/>
            <w:noWrap/>
            <w:vAlign w:val="bottom"/>
            <w:hideMark/>
          </w:tcPr>
          <w:p w14:paraId="016AE7FE" w14:textId="77777777" w:rsidR="00ED1AA4" w:rsidRPr="00EE1C99" w:rsidRDefault="00ED1AA4" w:rsidP="00ED1AA4">
            <w:pPr>
              <w:rPr>
                <w:sz w:val="18"/>
                <w:szCs w:val="18"/>
              </w:rPr>
            </w:pPr>
          </w:p>
        </w:tc>
        <w:tc>
          <w:tcPr>
            <w:tcW w:w="960" w:type="dxa"/>
            <w:tcBorders>
              <w:top w:val="nil"/>
              <w:left w:val="nil"/>
              <w:bottom w:val="nil"/>
              <w:right w:val="nil"/>
            </w:tcBorders>
            <w:shd w:val="clear" w:color="auto" w:fill="auto"/>
            <w:noWrap/>
            <w:vAlign w:val="bottom"/>
            <w:hideMark/>
          </w:tcPr>
          <w:p w14:paraId="7D52B8F0" w14:textId="6DB5ED15"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202</w:t>
            </w:r>
            <w:r w:rsidR="0043142E">
              <w:rPr>
                <w:rFonts w:ascii="Calibri" w:hAnsi="Calibri"/>
                <w:color w:val="000000"/>
                <w:sz w:val="18"/>
                <w:szCs w:val="18"/>
              </w:rPr>
              <w:t>2</w:t>
            </w:r>
          </w:p>
        </w:tc>
        <w:tc>
          <w:tcPr>
            <w:tcW w:w="960" w:type="dxa"/>
            <w:tcBorders>
              <w:top w:val="nil"/>
              <w:left w:val="nil"/>
              <w:bottom w:val="nil"/>
              <w:right w:val="nil"/>
            </w:tcBorders>
            <w:shd w:val="clear" w:color="auto" w:fill="auto"/>
            <w:noWrap/>
            <w:vAlign w:val="bottom"/>
            <w:hideMark/>
          </w:tcPr>
          <w:p w14:paraId="698DBBD5" w14:textId="1B303060"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202</w:t>
            </w:r>
            <w:r w:rsidR="0043142E">
              <w:rPr>
                <w:rFonts w:ascii="Calibri" w:hAnsi="Calibri"/>
                <w:color w:val="000000"/>
                <w:sz w:val="18"/>
                <w:szCs w:val="18"/>
              </w:rPr>
              <w:t>1</w:t>
            </w:r>
          </w:p>
        </w:tc>
        <w:tc>
          <w:tcPr>
            <w:tcW w:w="960" w:type="dxa"/>
            <w:tcBorders>
              <w:top w:val="nil"/>
              <w:left w:val="nil"/>
              <w:bottom w:val="nil"/>
              <w:right w:val="nil"/>
            </w:tcBorders>
            <w:shd w:val="clear" w:color="auto" w:fill="auto"/>
            <w:noWrap/>
            <w:vAlign w:val="bottom"/>
            <w:hideMark/>
          </w:tcPr>
          <w:p w14:paraId="7D6BCE4A" w14:textId="69CB47E3" w:rsidR="00ED1AA4" w:rsidRPr="00EE1C99" w:rsidRDefault="00CB6C70" w:rsidP="00ED1AA4">
            <w:pPr>
              <w:jc w:val="right"/>
              <w:rPr>
                <w:rFonts w:ascii="Calibri" w:hAnsi="Calibri"/>
                <w:color w:val="000000"/>
                <w:sz w:val="18"/>
                <w:szCs w:val="18"/>
              </w:rPr>
            </w:pPr>
            <w:r>
              <w:rPr>
                <w:rFonts w:ascii="Calibri" w:hAnsi="Calibri"/>
                <w:color w:val="000000"/>
                <w:sz w:val="18"/>
                <w:szCs w:val="18"/>
              </w:rPr>
              <w:t>2020</w:t>
            </w:r>
          </w:p>
        </w:tc>
        <w:tc>
          <w:tcPr>
            <w:tcW w:w="960" w:type="dxa"/>
            <w:tcBorders>
              <w:top w:val="nil"/>
              <w:left w:val="nil"/>
              <w:bottom w:val="nil"/>
              <w:right w:val="nil"/>
            </w:tcBorders>
            <w:shd w:val="clear" w:color="auto" w:fill="auto"/>
            <w:noWrap/>
            <w:vAlign w:val="bottom"/>
            <w:hideMark/>
          </w:tcPr>
          <w:p w14:paraId="2BD5ED03" w14:textId="35CB78BF"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9</w:t>
            </w:r>
          </w:p>
        </w:tc>
        <w:tc>
          <w:tcPr>
            <w:tcW w:w="960" w:type="dxa"/>
            <w:tcBorders>
              <w:top w:val="nil"/>
              <w:left w:val="nil"/>
              <w:bottom w:val="nil"/>
              <w:right w:val="nil"/>
            </w:tcBorders>
            <w:shd w:val="clear" w:color="auto" w:fill="auto"/>
            <w:noWrap/>
            <w:vAlign w:val="bottom"/>
            <w:hideMark/>
          </w:tcPr>
          <w:p w14:paraId="48F256F1" w14:textId="1D58F10A"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8</w:t>
            </w:r>
          </w:p>
        </w:tc>
        <w:tc>
          <w:tcPr>
            <w:tcW w:w="960" w:type="dxa"/>
            <w:tcBorders>
              <w:top w:val="nil"/>
              <w:left w:val="nil"/>
              <w:bottom w:val="nil"/>
              <w:right w:val="nil"/>
            </w:tcBorders>
            <w:shd w:val="clear" w:color="auto" w:fill="auto"/>
            <w:noWrap/>
            <w:vAlign w:val="bottom"/>
            <w:hideMark/>
          </w:tcPr>
          <w:p w14:paraId="13FE4700" w14:textId="0EE9BFB5"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7</w:t>
            </w:r>
          </w:p>
        </w:tc>
        <w:tc>
          <w:tcPr>
            <w:tcW w:w="960" w:type="dxa"/>
            <w:tcBorders>
              <w:top w:val="nil"/>
              <w:left w:val="nil"/>
              <w:bottom w:val="nil"/>
              <w:right w:val="nil"/>
            </w:tcBorders>
            <w:shd w:val="clear" w:color="auto" w:fill="auto"/>
            <w:noWrap/>
            <w:vAlign w:val="bottom"/>
            <w:hideMark/>
          </w:tcPr>
          <w:p w14:paraId="1CF6909C" w14:textId="2D99A261"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6</w:t>
            </w:r>
          </w:p>
        </w:tc>
        <w:tc>
          <w:tcPr>
            <w:tcW w:w="960" w:type="dxa"/>
            <w:tcBorders>
              <w:top w:val="nil"/>
              <w:left w:val="nil"/>
              <w:bottom w:val="nil"/>
              <w:right w:val="nil"/>
            </w:tcBorders>
            <w:shd w:val="clear" w:color="auto" w:fill="auto"/>
            <w:noWrap/>
            <w:vAlign w:val="bottom"/>
            <w:hideMark/>
          </w:tcPr>
          <w:p w14:paraId="3A1680B2" w14:textId="19F25C57" w:rsidR="00ED1AA4" w:rsidRPr="00EE1C99" w:rsidRDefault="00ED1AA4" w:rsidP="00ED1AA4">
            <w:pPr>
              <w:jc w:val="right"/>
              <w:rPr>
                <w:rFonts w:ascii="Calibri" w:hAnsi="Calibri"/>
                <w:color w:val="000000"/>
                <w:sz w:val="18"/>
                <w:szCs w:val="18"/>
              </w:rPr>
            </w:pPr>
            <w:r w:rsidRPr="00EE1C99">
              <w:rPr>
                <w:rFonts w:ascii="Calibri" w:hAnsi="Calibri"/>
                <w:color w:val="000000"/>
                <w:sz w:val="18"/>
                <w:szCs w:val="18"/>
              </w:rPr>
              <w:t>201</w:t>
            </w:r>
            <w:r w:rsidR="0043142E">
              <w:rPr>
                <w:rFonts w:ascii="Calibri" w:hAnsi="Calibri"/>
                <w:color w:val="000000"/>
                <w:sz w:val="18"/>
                <w:szCs w:val="18"/>
              </w:rPr>
              <w:t>5</w:t>
            </w:r>
          </w:p>
        </w:tc>
      </w:tr>
      <w:tr w:rsidR="00ED1AA4" w:rsidRPr="00EE1C99" w14:paraId="241104B9" w14:textId="77777777" w:rsidTr="00ED1AA4">
        <w:trPr>
          <w:trHeight w:val="288"/>
        </w:trPr>
        <w:tc>
          <w:tcPr>
            <w:tcW w:w="5760" w:type="dxa"/>
            <w:tcBorders>
              <w:top w:val="nil"/>
              <w:left w:val="nil"/>
              <w:bottom w:val="nil"/>
              <w:right w:val="nil"/>
            </w:tcBorders>
            <w:shd w:val="clear" w:color="auto" w:fill="auto"/>
            <w:noWrap/>
            <w:vAlign w:val="bottom"/>
            <w:hideMark/>
          </w:tcPr>
          <w:p w14:paraId="0E7ED50E" w14:textId="2313556F" w:rsidR="00ED1AA4" w:rsidRPr="00EE1C99" w:rsidRDefault="00ED1AA4" w:rsidP="00ED1AA4">
            <w:pPr>
              <w:rPr>
                <w:rFonts w:ascii="Calibri" w:hAnsi="Calibri"/>
                <w:color w:val="000000"/>
                <w:sz w:val="18"/>
                <w:szCs w:val="18"/>
              </w:rPr>
            </w:pPr>
            <w:r w:rsidRPr="00EE1C99">
              <w:rPr>
                <w:rFonts w:ascii="Calibri" w:hAnsi="Calibri"/>
                <w:color w:val="000000"/>
                <w:sz w:val="18"/>
                <w:szCs w:val="18"/>
              </w:rPr>
              <w:t>Contractually required contribution</w:t>
            </w:r>
          </w:p>
        </w:tc>
        <w:tc>
          <w:tcPr>
            <w:tcW w:w="960" w:type="dxa"/>
            <w:tcBorders>
              <w:top w:val="nil"/>
              <w:left w:val="nil"/>
              <w:bottom w:val="nil"/>
              <w:right w:val="nil"/>
            </w:tcBorders>
            <w:shd w:val="clear" w:color="auto" w:fill="auto"/>
            <w:noWrap/>
            <w:vAlign w:val="bottom"/>
            <w:hideMark/>
          </w:tcPr>
          <w:p w14:paraId="32C03D99"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1407E350"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0DA8278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0701AACF"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66027A39"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0817D14D"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14C51C5D"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68DDE7C3"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r>
      <w:tr w:rsidR="00ED1AA4" w:rsidRPr="00EE1C99" w14:paraId="31DE7FFC" w14:textId="77777777" w:rsidTr="00ED1AA4">
        <w:trPr>
          <w:trHeight w:val="288"/>
        </w:trPr>
        <w:tc>
          <w:tcPr>
            <w:tcW w:w="5760" w:type="dxa"/>
            <w:tcBorders>
              <w:top w:val="nil"/>
              <w:left w:val="nil"/>
              <w:bottom w:val="nil"/>
              <w:right w:val="nil"/>
            </w:tcBorders>
            <w:shd w:val="clear" w:color="auto" w:fill="auto"/>
            <w:noWrap/>
            <w:vAlign w:val="bottom"/>
            <w:hideMark/>
          </w:tcPr>
          <w:p w14:paraId="3BEF01BA"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Contributions in relation to the contractually required contribution</w:t>
            </w:r>
          </w:p>
        </w:tc>
        <w:tc>
          <w:tcPr>
            <w:tcW w:w="960" w:type="dxa"/>
            <w:tcBorders>
              <w:top w:val="nil"/>
              <w:left w:val="nil"/>
              <w:bottom w:val="single" w:sz="4" w:space="0" w:color="auto"/>
              <w:right w:val="nil"/>
            </w:tcBorders>
            <w:shd w:val="clear" w:color="auto" w:fill="auto"/>
            <w:noWrap/>
            <w:vAlign w:val="bottom"/>
            <w:hideMark/>
          </w:tcPr>
          <w:p w14:paraId="5B221236"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4521930F"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34138070"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6B33284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249DBCC2"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525F2D86"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28625FB9"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single" w:sz="4" w:space="0" w:color="auto"/>
              <w:right w:val="nil"/>
            </w:tcBorders>
            <w:shd w:val="clear" w:color="auto" w:fill="auto"/>
            <w:noWrap/>
            <w:vAlign w:val="bottom"/>
            <w:hideMark/>
          </w:tcPr>
          <w:p w14:paraId="60FF0137"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r>
      <w:tr w:rsidR="00ED1AA4" w:rsidRPr="00EE1C99" w14:paraId="339DC2C7" w14:textId="77777777" w:rsidTr="00ED1AA4">
        <w:trPr>
          <w:trHeight w:val="288"/>
        </w:trPr>
        <w:tc>
          <w:tcPr>
            <w:tcW w:w="5760" w:type="dxa"/>
            <w:tcBorders>
              <w:top w:val="nil"/>
              <w:left w:val="nil"/>
              <w:bottom w:val="nil"/>
              <w:right w:val="nil"/>
            </w:tcBorders>
            <w:shd w:val="clear" w:color="auto" w:fill="auto"/>
            <w:noWrap/>
            <w:vAlign w:val="bottom"/>
            <w:hideMark/>
          </w:tcPr>
          <w:p w14:paraId="3FE0BAB1"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Contribution deficiency (excess)</w:t>
            </w:r>
          </w:p>
        </w:tc>
        <w:tc>
          <w:tcPr>
            <w:tcW w:w="960" w:type="dxa"/>
            <w:tcBorders>
              <w:top w:val="nil"/>
              <w:left w:val="nil"/>
              <w:bottom w:val="double" w:sz="6" w:space="0" w:color="auto"/>
              <w:right w:val="nil"/>
            </w:tcBorders>
            <w:shd w:val="clear" w:color="auto" w:fill="auto"/>
            <w:noWrap/>
            <w:vAlign w:val="bottom"/>
            <w:hideMark/>
          </w:tcPr>
          <w:p w14:paraId="2B66F178"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274A41EA"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66CF861F"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4259447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75A4E7C4"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525C362D"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36972C72"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double" w:sz="6" w:space="0" w:color="auto"/>
              <w:right w:val="nil"/>
            </w:tcBorders>
            <w:shd w:val="clear" w:color="auto" w:fill="auto"/>
            <w:noWrap/>
            <w:vAlign w:val="bottom"/>
            <w:hideMark/>
          </w:tcPr>
          <w:p w14:paraId="6090F1EC"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r>
      <w:tr w:rsidR="00ED1AA4" w:rsidRPr="00EE1C99" w14:paraId="69681BFB" w14:textId="77777777" w:rsidTr="00ED1AA4">
        <w:trPr>
          <w:trHeight w:val="288"/>
        </w:trPr>
        <w:tc>
          <w:tcPr>
            <w:tcW w:w="5760" w:type="dxa"/>
            <w:tcBorders>
              <w:top w:val="nil"/>
              <w:left w:val="nil"/>
              <w:bottom w:val="nil"/>
              <w:right w:val="nil"/>
            </w:tcBorders>
            <w:shd w:val="clear" w:color="auto" w:fill="auto"/>
            <w:noWrap/>
            <w:vAlign w:val="bottom"/>
            <w:hideMark/>
          </w:tcPr>
          <w:p w14:paraId="4646102E"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ABC Board's employee payroll</w:t>
            </w:r>
          </w:p>
        </w:tc>
        <w:tc>
          <w:tcPr>
            <w:tcW w:w="960" w:type="dxa"/>
            <w:tcBorders>
              <w:top w:val="nil"/>
              <w:left w:val="nil"/>
              <w:bottom w:val="nil"/>
              <w:right w:val="nil"/>
            </w:tcBorders>
            <w:shd w:val="clear" w:color="auto" w:fill="auto"/>
            <w:noWrap/>
            <w:vAlign w:val="bottom"/>
            <w:hideMark/>
          </w:tcPr>
          <w:p w14:paraId="08E77DE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33D6659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4304BED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281A9F57"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205FA6E5"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10927450"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5D84E1B9"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4DD46D0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r>
      <w:tr w:rsidR="00ED1AA4" w:rsidRPr="00EE1C99" w14:paraId="12B18713" w14:textId="77777777" w:rsidTr="00ED1AA4">
        <w:trPr>
          <w:trHeight w:val="288"/>
        </w:trPr>
        <w:tc>
          <w:tcPr>
            <w:tcW w:w="5760" w:type="dxa"/>
            <w:tcBorders>
              <w:top w:val="nil"/>
              <w:left w:val="nil"/>
              <w:bottom w:val="nil"/>
              <w:right w:val="nil"/>
            </w:tcBorders>
            <w:shd w:val="clear" w:color="auto" w:fill="auto"/>
            <w:noWrap/>
            <w:vAlign w:val="bottom"/>
            <w:hideMark/>
          </w:tcPr>
          <w:p w14:paraId="5A0655FB"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Contributions as a percentage of employee payroll</w:t>
            </w:r>
          </w:p>
        </w:tc>
        <w:tc>
          <w:tcPr>
            <w:tcW w:w="960" w:type="dxa"/>
            <w:tcBorders>
              <w:top w:val="nil"/>
              <w:left w:val="nil"/>
              <w:bottom w:val="nil"/>
              <w:right w:val="nil"/>
            </w:tcBorders>
            <w:shd w:val="clear" w:color="auto" w:fill="auto"/>
            <w:noWrap/>
            <w:vAlign w:val="bottom"/>
            <w:hideMark/>
          </w:tcPr>
          <w:p w14:paraId="401D6A4E"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4384104C"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3C7204E8"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7D331530"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2BC0DBA2"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20B69FCF"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191D8664"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c>
          <w:tcPr>
            <w:tcW w:w="960" w:type="dxa"/>
            <w:tcBorders>
              <w:top w:val="nil"/>
              <w:left w:val="nil"/>
              <w:bottom w:val="nil"/>
              <w:right w:val="nil"/>
            </w:tcBorders>
            <w:shd w:val="clear" w:color="auto" w:fill="auto"/>
            <w:noWrap/>
            <w:vAlign w:val="bottom"/>
            <w:hideMark/>
          </w:tcPr>
          <w:p w14:paraId="1CB97B07" w14:textId="77777777" w:rsidR="00ED1AA4" w:rsidRPr="00EE1C99" w:rsidRDefault="00ED1AA4" w:rsidP="00ED1AA4">
            <w:pPr>
              <w:rPr>
                <w:rFonts w:ascii="Calibri" w:hAnsi="Calibri"/>
                <w:color w:val="000000"/>
                <w:sz w:val="18"/>
                <w:szCs w:val="18"/>
              </w:rPr>
            </w:pPr>
            <w:r w:rsidRPr="00EE1C99">
              <w:rPr>
                <w:rFonts w:ascii="Calibri" w:hAnsi="Calibri"/>
                <w:color w:val="000000"/>
                <w:sz w:val="18"/>
                <w:szCs w:val="18"/>
              </w:rPr>
              <w:t>%</w:t>
            </w:r>
          </w:p>
        </w:tc>
      </w:tr>
    </w:tbl>
    <w:p w14:paraId="05DBCD01" w14:textId="77777777" w:rsidR="004E12CF" w:rsidRPr="00EE1C99" w:rsidRDefault="004E12CF" w:rsidP="00880540">
      <w:pPr>
        <w:rPr>
          <w:sz w:val="22"/>
          <w:szCs w:val="22"/>
        </w:rPr>
      </w:pPr>
    </w:p>
    <w:p w14:paraId="4F027B32" w14:textId="77777777" w:rsidR="00113650" w:rsidRPr="00EE1C99" w:rsidRDefault="00113650" w:rsidP="00880540">
      <w:pPr>
        <w:rPr>
          <w:sz w:val="22"/>
          <w:szCs w:val="22"/>
        </w:rPr>
      </w:pPr>
    </w:p>
    <w:p w14:paraId="63FF2D74" w14:textId="77777777" w:rsidR="00113650" w:rsidRPr="00EE1C99" w:rsidRDefault="00113650" w:rsidP="00880540">
      <w:pPr>
        <w:rPr>
          <w:sz w:val="22"/>
          <w:szCs w:val="22"/>
        </w:rPr>
      </w:pPr>
    </w:p>
    <w:p w14:paraId="3DCF3892" w14:textId="77777777" w:rsidR="00113650" w:rsidRPr="00EE1C99" w:rsidRDefault="00113650" w:rsidP="00880540">
      <w:pPr>
        <w:rPr>
          <w:sz w:val="22"/>
          <w:szCs w:val="22"/>
        </w:rPr>
      </w:pPr>
    </w:p>
    <w:p w14:paraId="2787F392" w14:textId="77777777" w:rsidR="00113650" w:rsidRPr="00EE1C99" w:rsidRDefault="00113650" w:rsidP="00880540">
      <w:pPr>
        <w:rPr>
          <w:sz w:val="22"/>
          <w:szCs w:val="22"/>
        </w:rPr>
      </w:pPr>
    </w:p>
    <w:p w14:paraId="5D068C59" w14:textId="77777777" w:rsidR="00113650" w:rsidRPr="00EE1C99" w:rsidRDefault="00113650" w:rsidP="00880540">
      <w:pPr>
        <w:rPr>
          <w:sz w:val="22"/>
          <w:szCs w:val="22"/>
        </w:rPr>
      </w:pPr>
    </w:p>
    <w:p w14:paraId="341A276E" w14:textId="77777777" w:rsidR="00113650" w:rsidRPr="00EE1C99" w:rsidRDefault="00871A4D" w:rsidP="00880540">
      <w:pPr>
        <w:rPr>
          <w:sz w:val="22"/>
          <w:szCs w:val="22"/>
        </w:rPr>
      </w:pPr>
      <w:r w:rsidRPr="00EE1C99">
        <w:rPr>
          <w:sz w:val="22"/>
          <w:szCs w:val="22"/>
        </w:rPr>
        <w:br w:type="page"/>
      </w:r>
    </w:p>
    <w:p w14:paraId="7BE53879" w14:textId="77777777" w:rsidR="006629B4" w:rsidRPr="00EE1C99" w:rsidRDefault="006629B4" w:rsidP="006629B4">
      <w:pPr>
        <w:jc w:val="center"/>
        <w:rPr>
          <w:rFonts w:ascii="Arial" w:hAnsi="Arial" w:cs="Arial"/>
          <w:sz w:val="18"/>
          <w:szCs w:val="18"/>
        </w:rPr>
      </w:pPr>
      <w:r w:rsidRPr="00EE1C99">
        <w:rPr>
          <w:rFonts w:ascii="Arial" w:hAnsi="Arial" w:cs="Arial"/>
          <w:sz w:val="18"/>
          <w:szCs w:val="18"/>
        </w:rPr>
        <w:lastRenderedPageBreak/>
        <w:t>ABC Board</w:t>
      </w:r>
    </w:p>
    <w:p w14:paraId="7FD17BC8" w14:textId="77777777" w:rsidR="006629B4" w:rsidRPr="00EE1C99" w:rsidRDefault="006629B4" w:rsidP="006629B4">
      <w:pPr>
        <w:jc w:val="center"/>
        <w:rPr>
          <w:rFonts w:ascii="Arial" w:hAnsi="Arial" w:cs="Arial"/>
          <w:sz w:val="18"/>
          <w:szCs w:val="18"/>
        </w:rPr>
      </w:pPr>
      <w:r w:rsidRPr="00EE1C99">
        <w:rPr>
          <w:rFonts w:ascii="Arial" w:hAnsi="Arial" w:cs="Arial"/>
          <w:sz w:val="18"/>
          <w:szCs w:val="18"/>
        </w:rPr>
        <w:t>Schedule of Changes in Total Pension Liability</w:t>
      </w:r>
    </w:p>
    <w:p w14:paraId="6C64B101" w14:textId="77777777" w:rsidR="006629B4" w:rsidRPr="00EE1C99" w:rsidRDefault="006629B4" w:rsidP="006629B4">
      <w:pPr>
        <w:jc w:val="center"/>
        <w:rPr>
          <w:rFonts w:ascii="Arial" w:hAnsi="Arial" w:cs="Arial"/>
          <w:sz w:val="18"/>
          <w:szCs w:val="18"/>
        </w:rPr>
      </w:pPr>
      <w:r w:rsidRPr="00EE1C99">
        <w:rPr>
          <w:rFonts w:ascii="Arial" w:hAnsi="Arial" w:cs="Arial"/>
          <w:sz w:val="18"/>
          <w:szCs w:val="18"/>
        </w:rPr>
        <w:t>Law Enforcement Officers’ Special Separation Allowance</w:t>
      </w:r>
    </w:p>
    <w:p w14:paraId="5B8B9C01" w14:textId="2538AAF0" w:rsidR="006629B4" w:rsidRPr="00EE1C99" w:rsidRDefault="006629B4" w:rsidP="006629B4">
      <w:pPr>
        <w:jc w:val="center"/>
        <w:rPr>
          <w:rFonts w:ascii="Arial" w:hAnsi="Arial" w:cs="Arial"/>
          <w:sz w:val="18"/>
          <w:szCs w:val="18"/>
        </w:rPr>
      </w:pPr>
      <w:r w:rsidRPr="00EE1C99">
        <w:rPr>
          <w:rFonts w:ascii="Arial" w:hAnsi="Arial" w:cs="Arial"/>
          <w:sz w:val="18"/>
          <w:szCs w:val="18"/>
        </w:rPr>
        <w:t>For the Year Ended June 30, 20</w:t>
      </w:r>
      <w:r w:rsidR="008E39AD" w:rsidRPr="00EE1C99">
        <w:rPr>
          <w:rFonts w:ascii="Arial" w:hAnsi="Arial" w:cs="Arial"/>
          <w:sz w:val="18"/>
          <w:szCs w:val="18"/>
        </w:rPr>
        <w:t>2</w:t>
      </w:r>
      <w:r w:rsidR="0043142E">
        <w:rPr>
          <w:rFonts w:ascii="Arial" w:hAnsi="Arial" w:cs="Arial"/>
          <w:sz w:val="18"/>
          <w:szCs w:val="18"/>
        </w:rPr>
        <w:t>2</w:t>
      </w:r>
    </w:p>
    <w:p w14:paraId="53BACD0F" w14:textId="77777777" w:rsidR="006629B4" w:rsidRPr="00EE1C99" w:rsidRDefault="006629B4" w:rsidP="006629B4">
      <w:pPr>
        <w:jc w:val="center"/>
        <w:rPr>
          <w:rFonts w:ascii="Arial" w:hAnsi="Arial" w:cs="Arial"/>
          <w:sz w:val="18"/>
          <w:szCs w:val="18"/>
        </w:rPr>
      </w:pPr>
    </w:p>
    <w:p w14:paraId="4AE6BDC3" w14:textId="77777777" w:rsidR="00113650" w:rsidRPr="00EE1C99" w:rsidRDefault="00113650" w:rsidP="00880540">
      <w:pPr>
        <w:rPr>
          <w:sz w:val="22"/>
          <w:szCs w:val="22"/>
        </w:rPr>
      </w:pPr>
    </w:p>
    <w:p w14:paraId="6CDA7058" w14:textId="77777777" w:rsidR="006629B4" w:rsidRPr="00EE1C99" w:rsidRDefault="006629B4" w:rsidP="00880540">
      <w:pPr>
        <w:rPr>
          <w:sz w:val="22"/>
          <w:szCs w:val="22"/>
        </w:rPr>
      </w:pPr>
    </w:p>
    <w:p w14:paraId="1D7BD492" w14:textId="77777777" w:rsidR="000B7CA1" w:rsidRPr="00EE1C99" w:rsidRDefault="000B7CA1" w:rsidP="00880540">
      <w:pPr>
        <w:rPr>
          <w:sz w:val="22"/>
          <w:szCs w:val="22"/>
        </w:rPr>
      </w:pPr>
    </w:p>
    <w:tbl>
      <w:tblPr>
        <w:tblW w:w="12240" w:type="dxa"/>
        <w:tblInd w:w="108" w:type="dxa"/>
        <w:tblLayout w:type="fixed"/>
        <w:tblLook w:val="04A0" w:firstRow="1" w:lastRow="0" w:firstColumn="1" w:lastColumn="0" w:noHBand="0" w:noVBand="1"/>
      </w:tblPr>
      <w:tblGrid>
        <w:gridCol w:w="7220"/>
        <w:gridCol w:w="1255"/>
        <w:gridCol w:w="1255"/>
        <w:gridCol w:w="1255"/>
        <w:gridCol w:w="1255"/>
      </w:tblGrid>
      <w:tr w:rsidR="008E39AD" w:rsidRPr="00EE1C99" w14:paraId="2DE1B451" w14:textId="77777777" w:rsidTr="008E39AD">
        <w:trPr>
          <w:trHeight w:val="300"/>
        </w:trPr>
        <w:tc>
          <w:tcPr>
            <w:tcW w:w="7220" w:type="dxa"/>
            <w:tcBorders>
              <w:top w:val="nil"/>
              <w:left w:val="nil"/>
              <w:bottom w:val="nil"/>
              <w:right w:val="nil"/>
            </w:tcBorders>
            <w:shd w:val="clear" w:color="auto" w:fill="auto"/>
            <w:noWrap/>
            <w:vAlign w:val="bottom"/>
            <w:hideMark/>
          </w:tcPr>
          <w:p w14:paraId="1D1F4880" w14:textId="77777777" w:rsidR="008E39AD" w:rsidRPr="00EE1C99" w:rsidRDefault="008E39AD" w:rsidP="000B7CA1">
            <w:pPr>
              <w:rPr>
                <w:sz w:val="24"/>
                <w:szCs w:val="24"/>
              </w:rPr>
            </w:pPr>
          </w:p>
        </w:tc>
        <w:tc>
          <w:tcPr>
            <w:tcW w:w="1255" w:type="dxa"/>
            <w:tcBorders>
              <w:top w:val="nil"/>
              <w:left w:val="nil"/>
              <w:bottom w:val="single" w:sz="4" w:space="0" w:color="auto"/>
              <w:right w:val="nil"/>
            </w:tcBorders>
            <w:vAlign w:val="center"/>
          </w:tcPr>
          <w:p w14:paraId="30C877E0" w14:textId="1B76D744" w:rsidR="008E39AD" w:rsidRPr="00EE1C99" w:rsidRDefault="008E39AD" w:rsidP="008E39AD">
            <w:pPr>
              <w:jc w:val="center"/>
              <w:rPr>
                <w:rFonts w:ascii="Calibri" w:hAnsi="Calibri"/>
                <w:color w:val="000000"/>
                <w:sz w:val="22"/>
                <w:szCs w:val="22"/>
              </w:rPr>
            </w:pPr>
            <w:r w:rsidRPr="00EE1C99">
              <w:rPr>
                <w:rFonts w:ascii="Calibri" w:hAnsi="Calibri"/>
                <w:color w:val="000000"/>
                <w:sz w:val="22"/>
                <w:szCs w:val="22"/>
              </w:rPr>
              <w:t>202</w:t>
            </w:r>
            <w:r w:rsidR="0043142E">
              <w:rPr>
                <w:rFonts w:ascii="Calibri" w:hAnsi="Calibri"/>
                <w:color w:val="000000"/>
                <w:sz w:val="22"/>
                <w:szCs w:val="22"/>
              </w:rPr>
              <w:t>2</w:t>
            </w:r>
          </w:p>
        </w:tc>
        <w:tc>
          <w:tcPr>
            <w:tcW w:w="1255" w:type="dxa"/>
            <w:tcBorders>
              <w:top w:val="nil"/>
              <w:left w:val="nil"/>
              <w:bottom w:val="single" w:sz="4" w:space="0" w:color="auto"/>
              <w:right w:val="nil"/>
            </w:tcBorders>
            <w:shd w:val="clear" w:color="auto" w:fill="auto"/>
            <w:noWrap/>
            <w:vAlign w:val="center"/>
            <w:hideMark/>
          </w:tcPr>
          <w:p w14:paraId="112EA8C5" w14:textId="117F5445" w:rsidR="008E39AD" w:rsidRPr="00EE1C99" w:rsidRDefault="008E39AD" w:rsidP="008E39AD">
            <w:pPr>
              <w:jc w:val="center"/>
              <w:rPr>
                <w:rFonts w:ascii="Calibri" w:hAnsi="Calibri"/>
                <w:color w:val="000000"/>
                <w:sz w:val="22"/>
                <w:szCs w:val="22"/>
              </w:rPr>
            </w:pPr>
            <w:r w:rsidRPr="00EE1C99">
              <w:rPr>
                <w:rFonts w:ascii="Calibri" w:hAnsi="Calibri"/>
                <w:color w:val="000000"/>
                <w:sz w:val="22"/>
                <w:szCs w:val="22"/>
              </w:rPr>
              <w:t>20</w:t>
            </w:r>
            <w:r w:rsidR="002E6481" w:rsidRPr="00EE1C99">
              <w:rPr>
                <w:rFonts w:ascii="Calibri" w:hAnsi="Calibri"/>
                <w:color w:val="000000"/>
                <w:sz w:val="22"/>
                <w:szCs w:val="22"/>
              </w:rPr>
              <w:t>2</w:t>
            </w:r>
            <w:r w:rsidR="0043142E">
              <w:rPr>
                <w:rFonts w:ascii="Calibri" w:hAnsi="Calibri"/>
                <w:color w:val="000000"/>
                <w:sz w:val="22"/>
                <w:szCs w:val="22"/>
              </w:rPr>
              <w:t>1</w:t>
            </w:r>
          </w:p>
        </w:tc>
        <w:tc>
          <w:tcPr>
            <w:tcW w:w="1255" w:type="dxa"/>
            <w:tcBorders>
              <w:top w:val="nil"/>
              <w:left w:val="nil"/>
              <w:bottom w:val="single" w:sz="4" w:space="0" w:color="auto"/>
              <w:right w:val="nil"/>
            </w:tcBorders>
            <w:vAlign w:val="center"/>
          </w:tcPr>
          <w:p w14:paraId="722956E6" w14:textId="0F2F8EF5" w:rsidR="008E39AD" w:rsidRPr="00EE1C99" w:rsidRDefault="00CB6C70" w:rsidP="008E39AD">
            <w:pPr>
              <w:jc w:val="center"/>
              <w:rPr>
                <w:rFonts w:ascii="Calibri" w:hAnsi="Calibri"/>
                <w:color w:val="000000"/>
                <w:sz w:val="22"/>
                <w:szCs w:val="22"/>
              </w:rPr>
            </w:pPr>
            <w:r>
              <w:rPr>
                <w:rFonts w:ascii="Calibri" w:hAnsi="Calibri"/>
                <w:color w:val="000000"/>
                <w:sz w:val="22"/>
                <w:szCs w:val="22"/>
              </w:rPr>
              <w:t>2020</w:t>
            </w:r>
          </w:p>
        </w:tc>
        <w:tc>
          <w:tcPr>
            <w:tcW w:w="1255" w:type="dxa"/>
            <w:tcBorders>
              <w:top w:val="nil"/>
              <w:left w:val="nil"/>
              <w:bottom w:val="single" w:sz="4" w:space="0" w:color="auto"/>
              <w:right w:val="nil"/>
            </w:tcBorders>
            <w:vAlign w:val="center"/>
          </w:tcPr>
          <w:p w14:paraId="48256C82" w14:textId="06B0DAF3" w:rsidR="008E39AD" w:rsidRPr="00EE1C99" w:rsidRDefault="008E39AD" w:rsidP="008E39AD">
            <w:pPr>
              <w:jc w:val="center"/>
              <w:rPr>
                <w:rFonts w:ascii="Calibri" w:hAnsi="Calibri"/>
                <w:color w:val="000000"/>
                <w:sz w:val="22"/>
                <w:szCs w:val="22"/>
              </w:rPr>
            </w:pPr>
            <w:r w:rsidRPr="00EE1C99">
              <w:rPr>
                <w:rFonts w:ascii="Calibri" w:hAnsi="Calibri"/>
                <w:color w:val="000000"/>
                <w:sz w:val="22"/>
                <w:szCs w:val="22"/>
              </w:rPr>
              <w:t>201</w:t>
            </w:r>
            <w:r w:rsidR="0039643A">
              <w:rPr>
                <w:rFonts w:ascii="Calibri" w:hAnsi="Calibri"/>
                <w:color w:val="000000"/>
                <w:sz w:val="22"/>
                <w:szCs w:val="22"/>
              </w:rPr>
              <w:t>9</w:t>
            </w:r>
          </w:p>
        </w:tc>
      </w:tr>
      <w:tr w:rsidR="008E39AD" w:rsidRPr="00EE1C99" w14:paraId="781B50B1" w14:textId="77777777" w:rsidTr="008E39AD">
        <w:trPr>
          <w:trHeight w:val="300"/>
        </w:trPr>
        <w:tc>
          <w:tcPr>
            <w:tcW w:w="7220" w:type="dxa"/>
            <w:tcBorders>
              <w:top w:val="nil"/>
              <w:left w:val="nil"/>
              <w:bottom w:val="nil"/>
              <w:right w:val="nil"/>
            </w:tcBorders>
            <w:shd w:val="clear" w:color="auto" w:fill="auto"/>
            <w:noWrap/>
            <w:vAlign w:val="bottom"/>
            <w:hideMark/>
          </w:tcPr>
          <w:p w14:paraId="74AA5255"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Beginning balance</w:t>
            </w:r>
          </w:p>
        </w:tc>
        <w:tc>
          <w:tcPr>
            <w:tcW w:w="1255" w:type="dxa"/>
            <w:tcBorders>
              <w:top w:val="nil"/>
              <w:left w:val="nil"/>
              <w:bottom w:val="nil"/>
              <w:right w:val="nil"/>
            </w:tcBorders>
          </w:tcPr>
          <w:p w14:paraId="09316FAA"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w:t>
            </w:r>
          </w:p>
        </w:tc>
        <w:tc>
          <w:tcPr>
            <w:tcW w:w="1255" w:type="dxa"/>
            <w:tcBorders>
              <w:top w:val="nil"/>
              <w:left w:val="nil"/>
              <w:bottom w:val="nil"/>
              <w:right w:val="nil"/>
            </w:tcBorders>
            <w:shd w:val="clear" w:color="auto" w:fill="auto"/>
            <w:noWrap/>
            <w:vAlign w:val="bottom"/>
            <w:hideMark/>
          </w:tcPr>
          <w:p w14:paraId="0B66B031"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w:t>
            </w:r>
          </w:p>
        </w:tc>
        <w:tc>
          <w:tcPr>
            <w:tcW w:w="1255" w:type="dxa"/>
            <w:tcBorders>
              <w:top w:val="nil"/>
              <w:left w:val="nil"/>
              <w:bottom w:val="nil"/>
              <w:right w:val="nil"/>
            </w:tcBorders>
          </w:tcPr>
          <w:p w14:paraId="0612E972"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4DFFF28C" w14:textId="77777777" w:rsidR="008E39AD" w:rsidRPr="00EE1C99" w:rsidRDefault="008E39AD" w:rsidP="000B7CA1">
            <w:pPr>
              <w:rPr>
                <w:rFonts w:ascii="Calibri" w:hAnsi="Calibri"/>
                <w:color w:val="000000"/>
                <w:sz w:val="22"/>
                <w:szCs w:val="22"/>
              </w:rPr>
            </w:pPr>
          </w:p>
        </w:tc>
      </w:tr>
      <w:tr w:rsidR="008E39AD" w:rsidRPr="00EE1C99" w14:paraId="29F7D954" w14:textId="77777777" w:rsidTr="008E39AD">
        <w:trPr>
          <w:trHeight w:val="300"/>
        </w:trPr>
        <w:tc>
          <w:tcPr>
            <w:tcW w:w="7220" w:type="dxa"/>
            <w:tcBorders>
              <w:top w:val="nil"/>
              <w:left w:val="nil"/>
              <w:bottom w:val="nil"/>
              <w:right w:val="nil"/>
            </w:tcBorders>
            <w:shd w:val="clear" w:color="auto" w:fill="auto"/>
            <w:noWrap/>
            <w:vAlign w:val="bottom"/>
            <w:hideMark/>
          </w:tcPr>
          <w:p w14:paraId="693B1DC1"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Service Cost</w:t>
            </w:r>
          </w:p>
        </w:tc>
        <w:tc>
          <w:tcPr>
            <w:tcW w:w="1255" w:type="dxa"/>
            <w:tcBorders>
              <w:top w:val="nil"/>
              <w:left w:val="nil"/>
              <w:bottom w:val="nil"/>
              <w:right w:val="nil"/>
            </w:tcBorders>
          </w:tcPr>
          <w:p w14:paraId="66FCFE07"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0CE5CD97"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33A0AE41"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061FEB43" w14:textId="77777777" w:rsidR="008E39AD" w:rsidRPr="00EE1C99" w:rsidRDefault="008E39AD" w:rsidP="000B7CA1">
            <w:pPr>
              <w:rPr>
                <w:rFonts w:ascii="Calibri" w:hAnsi="Calibri"/>
                <w:color w:val="000000"/>
                <w:sz w:val="22"/>
                <w:szCs w:val="22"/>
              </w:rPr>
            </w:pPr>
          </w:p>
        </w:tc>
      </w:tr>
      <w:tr w:rsidR="008E39AD" w:rsidRPr="00EE1C99" w14:paraId="71BD3AAE" w14:textId="77777777" w:rsidTr="008E39AD">
        <w:trPr>
          <w:trHeight w:val="300"/>
        </w:trPr>
        <w:tc>
          <w:tcPr>
            <w:tcW w:w="7220" w:type="dxa"/>
            <w:tcBorders>
              <w:top w:val="nil"/>
              <w:left w:val="nil"/>
              <w:bottom w:val="nil"/>
              <w:right w:val="nil"/>
            </w:tcBorders>
            <w:shd w:val="clear" w:color="auto" w:fill="auto"/>
            <w:noWrap/>
            <w:vAlign w:val="bottom"/>
            <w:hideMark/>
          </w:tcPr>
          <w:p w14:paraId="64545025"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Interest on the total pension liability</w:t>
            </w:r>
          </w:p>
        </w:tc>
        <w:tc>
          <w:tcPr>
            <w:tcW w:w="1255" w:type="dxa"/>
            <w:tcBorders>
              <w:top w:val="nil"/>
              <w:left w:val="nil"/>
              <w:bottom w:val="nil"/>
              <w:right w:val="nil"/>
            </w:tcBorders>
          </w:tcPr>
          <w:p w14:paraId="188425CC"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30563357"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43F804A0"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4200D767" w14:textId="77777777" w:rsidR="008E39AD" w:rsidRPr="00EE1C99" w:rsidRDefault="008E39AD" w:rsidP="000B7CA1">
            <w:pPr>
              <w:rPr>
                <w:rFonts w:ascii="Calibri" w:hAnsi="Calibri"/>
                <w:color w:val="000000"/>
                <w:sz w:val="22"/>
                <w:szCs w:val="22"/>
              </w:rPr>
            </w:pPr>
          </w:p>
        </w:tc>
      </w:tr>
      <w:tr w:rsidR="008E39AD" w:rsidRPr="00EE1C99" w14:paraId="1985EB8C" w14:textId="77777777" w:rsidTr="008E39AD">
        <w:trPr>
          <w:trHeight w:val="300"/>
        </w:trPr>
        <w:tc>
          <w:tcPr>
            <w:tcW w:w="7220" w:type="dxa"/>
            <w:tcBorders>
              <w:top w:val="nil"/>
              <w:left w:val="nil"/>
              <w:bottom w:val="nil"/>
              <w:right w:val="nil"/>
            </w:tcBorders>
            <w:shd w:val="clear" w:color="auto" w:fill="auto"/>
            <w:noWrap/>
            <w:vAlign w:val="bottom"/>
            <w:hideMark/>
          </w:tcPr>
          <w:p w14:paraId="3276A125"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Changes of benefit terms</w:t>
            </w:r>
          </w:p>
        </w:tc>
        <w:tc>
          <w:tcPr>
            <w:tcW w:w="1255" w:type="dxa"/>
            <w:tcBorders>
              <w:top w:val="nil"/>
              <w:left w:val="nil"/>
              <w:bottom w:val="nil"/>
              <w:right w:val="nil"/>
            </w:tcBorders>
          </w:tcPr>
          <w:p w14:paraId="496217B0"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66C82AA8"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4631F88E"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4AF909B0" w14:textId="77777777" w:rsidR="008E39AD" w:rsidRPr="00EE1C99" w:rsidRDefault="008E39AD" w:rsidP="000B7CA1">
            <w:pPr>
              <w:rPr>
                <w:rFonts w:ascii="Calibri" w:hAnsi="Calibri"/>
                <w:color w:val="000000"/>
                <w:sz w:val="22"/>
                <w:szCs w:val="22"/>
              </w:rPr>
            </w:pPr>
          </w:p>
        </w:tc>
      </w:tr>
      <w:tr w:rsidR="008E39AD" w:rsidRPr="00EE1C99" w14:paraId="2D759225" w14:textId="77777777" w:rsidTr="008E39AD">
        <w:trPr>
          <w:trHeight w:val="300"/>
        </w:trPr>
        <w:tc>
          <w:tcPr>
            <w:tcW w:w="7220" w:type="dxa"/>
            <w:tcBorders>
              <w:top w:val="nil"/>
              <w:left w:val="nil"/>
              <w:bottom w:val="nil"/>
              <w:right w:val="nil"/>
            </w:tcBorders>
            <w:shd w:val="clear" w:color="auto" w:fill="auto"/>
            <w:noWrap/>
            <w:vAlign w:val="bottom"/>
            <w:hideMark/>
          </w:tcPr>
          <w:p w14:paraId="28A6E560"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Differences between expected and actual experience in the measurement</w:t>
            </w:r>
          </w:p>
        </w:tc>
        <w:tc>
          <w:tcPr>
            <w:tcW w:w="1255" w:type="dxa"/>
            <w:tcBorders>
              <w:top w:val="nil"/>
              <w:left w:val="nil"/>
              <w:bottom w:val="nil"/>
              <w:right w:val="nil"/>
            </w:tcBorders>
          </w:tcPr>
          <w:p w14:paraId="4885100A"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3D7CEA7F"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6DF670E6"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66597038" w14:textId="77777777" w:rsidR="008E39AD" w:rsidRPr="00EE1C99" w:rsidRDefault="008E39AD" w:rsidP="000B7CA1">
            <w:pPr>
              <w:rPr>
                <w:rFonts w:ascii="Calibri" w:hAnsi="Calibri"/>
                <w:color w:val="000000"/>
                <w:sz w:val="22"/>
                <w:szCs w:val="22"/>
              </w:rPr>
            </w:pPr>
          </w:p>
        </w:tc>
      </w:tr>
      <w:tr w:rsidR="008E39AD" w:rsidRPr="00EE1C99" w14:paraId="0BB2C736" w14:textId="77777777" w:rsidTr="008E39AD">
        <w:trPr>
          <w:trHeight w:val="300"/>
        </w:trPr>
        <w:tc>
          <w:tcPr>
            <w:tcW w:w="7220" w:type="dxa"/>
            <w:tcBorders>
              <w:top w:val="nil"/>
              <w:left w:val="nil"/>
              <w:bottom w:val="nil"/>
              <w:right w:val="nil"/>
            </w:tcBorders>
            <w:shd w:val="clear" w:color="auto" w:fill="auto"/>
            <w:noWrap/>
            <w:vAlign w:val="bottom"/>
            <w:hideMark/>
          </w:tcPr>
          <w:p w14:paraId="34666981"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of the total pension liability</w:t>
            </w:r>
          </w:p>
        </w:tc>
        <w:tc>
          <w:tcPr>
            <w:tcW w:w="1255" w:type="dxa"/>
            <w:tcBorders>
              <w:top w:val="nil"/>
              <w:left w:val="nil"/>
              <w:bottom w:val="nil"/>
              <w:right w:val="nil"/>
            </w:tcBorders>
          </w:tcPr>
          <w:p w14:paraId="017458F3"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60086500"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6A9BAC8F"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2C28ACFC" w14:textId="77777777" w:rsidR="008E39AD" w:rsidRPr="00EE1C99" w:rsidRDefault="008E39AD" w:rsidP="000B7CA1">
            <w:pPr>
              <w:rPr>
                <w:rFonts w:ascii="Calibri" w:hAnsi="Calibri"/>
                <w:color w:val="000000"/>
                <w:sz w:val="22"/>
                <w:szCs w:val="22"/>
              </w:rPr>
            </w:pPr>
          </w:p>
        </w:tc>
      </w:tr>
      <w:tr w:rsidR="008E39AD" w:rsidRPr="00EE1C99" w14:paraId="3D9DBFC6" w14:textId="77777777" w:rsidTr="008E39AD">
        <w:trPr>
          <w:trHeight w:val="300"/>
        </w:trPr>
        <w:tc>
          <w:tcPr>
            <w:tcW w:w="7220" w:type="dxa"/>
            <w:tcBorders>
              <w:top w:val="nil"/>
              <w:left w:val="nil"/>
              <w:bottom w:val="nil"/>
              <w:right w:val="nil"/>
            </w:tcBorders>
            <w:shd w:val="clear" w:color="auto" w:fill="auto"/>
            <w:noWrap/>
            <w:vAlign w:val="bottom"/>
            <w:hideMark/>
          </w:tcPr>
          <w:p w14:paraId="3A48D4E0"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Changes of assumptions or other inputs</w:t>
            </w:r>
          </w:p>
        </w:tc>
        <w:tc>
          <w:tcPr>
            <w:tcW w:w="1255" w:type="dxa"/>
            <w:tcBorders>
              <w:top w:val="nil"/>
              <w:left w:val="nil"/>
              <w:bottom w:val="nil"/>
              <w:right w:val="nil"/>
            </w:tcBorders>
          </w:tcPr>
          <w:p w14:paraId="67525D00"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02A3EDED"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63B496E2"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3A871899" w14:textId="77777777" w:rsidR="008E39AD" w:rsidRPr="00EE1C99" w:rsidRDefault="008E39AD" w:rsidP="000B7CA1">
            <w:pPr>
              <w:rPr>
                <w:rFonts w:ascii="Calibri" w:hAnsi="Calibri"/>
                <w:color w:val="000000"/>
                <w:sz w:val="22"/>
                <w:szCs w:val="22"/>
              </w:rPr>
            </w:pPr>
          </w:p>
        </w:tc>
      </w:tr>
      <w:tr w:rsidR="008E39AD" w:rsidRPr="00EE1C99" w14:paraId="3F560B04" w14:textId="77777777" w:rsidTr="008E39AD">
        <w:trPr>
          <w:trHeight w:val="300"/>
        </w:trPr>
        <w:tc>
          <w:tcPr>
            <w:tcW w:w="7220" w:type="dxa"/>
            <w:tcBorders>
              <w:top w:val="nil"/>
              <w:left w:val="nil"/>
              <w:bottom w:val="nil"/>
              <w:right w:val="nil"/>
            </w:tcBorders>
            <w:shd w:val="clear" w:color="auto" w:fill="auto"/>
            <w:noWrap/>
            <w:vAlign w:val="bottom"/>
            <w:hideMark/>
          </w:tcPr>
          <w:p w14:paraId="422053D6"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Benefit payments</w:t>
            </w:r>
          </w:p>
        </w:tc>
        <w:tc>
          <w:tcPr>
            <w:tcW w:w="1255" w:type="dxa"/>
            <w:tcBorders>
              <w:top w:val="nil"/>
              <w:left w:val="nil"/>
              <w:bottom w:val="nil"/>
              <w:right w:val="nil"/>
            </w:tcBorders>
          </w:tcPr>
          <w:p w14:paraId="2F6D4EFB"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14:paraId="035A956E"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7BC35E71" w14:textId="77777777" w:rsidR="008E39AD" w:rsidRPr="00EE1C99" w:rsidRDefault="008E39AD" w:rsidP="000B7CA1">
            <w:pPr>
              <w:rPr>
                <w:rFonts w:ascii="Calibri" w:hAnsi="Calibri"/>
                <w:color w:val="000000"/>
                <w:sz w:val="22"/>
                <w:szCs w:val="22"/>
              </w:rPr>
            </w:pPr>
          </w:p>
        </w:tc>
        <w:tc>
          <w:tcPr>
            <w:tcW w:w="1255" w:type="dxa"/>
            <w:tcBorders>
              <w:top w:val="nil"/>
              <w:left w:val="nil"/>
              <w:bottom w:val="nil"/>
              <w:right w:val="nil"/>
            </w:tcBorders>
          </w:tcPr>
          <w:p w14:paraId="264C1A0E" w14:textId="77777777" w:rsidR="008E39AD" w:rsidRPr="00EE1C99" w:rsidRDefault="008E39AD" w:rsidP="000B7CA1">
            <w:pPr>
              <w:rPr>
                <w:rFonts w:ascii="Calibri" w:hAnsi="Calibri"/>
                <w:color w:val="000000"/>
                <w:sz w:val="22"/>
                <w:szCs w:val="22"/>
              </w:rPr>
            </w:pPr>
          </w:p>
        </w:tc>
      </w:tr>
      <w:tr w:rsidR="008E39AD" w:rsidRPr="00EE1C99" w14:paraId="6789D198" w14:textId="77777777" w:rsidTr="008E39AD">
        <w:trPr>
          <w:trHeight w:val="300"/>
        </w:trPr>
        <w:tc>
          <w:tcPr>
            <w:tcW w:w="7220" w:type="dxa"/>
            <w:tcBorders>
              <w:top w:val="nil"/>
              <w:left w:val="nil"/>
              <w:bottom w:val="nil"/>
              <w:right w:val="nil"/>
            </w:tcBorders>
            <w:shd w:val="clear" w:color="auto" w:fill="auto"/>
            <w:noWrap/>
            <w:vAlign w:val="bottom"/>
            <w:hideMark/>
          </w:tcPr>
          <w:p w14:paraId="07CA5324"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Other changes</w:t>
            </w:r>
          </w:p>
        </w:tc>
        <w:tc>
          <w:tcPr>
            <w:tcW w:w="1255" w:type="dxa"/>
            <w:tcBorders>
              <w:top w:val="nil"/>
              <w:left w:val="nil"/>
              <w:bottom w:val="single" w:sz="4" w:space="0" w:color="auto"/>
              <w:right w:val="nil"/>
            </w:tcBorders>
          </w:tcPr>
          <w:p w14:paraId="3DC20B7F" w14:textId="77777777" w:rsidR="008E39AD" w:rsidRPr="00EE1C99" w:rsidRDefault="008E39AD" w:rsidP="000B7CA1">
            <w:pPr>
              <w:rPr>
                <w:rFonts w:ascii="Calibri" w:hAnsi="Calibri"/>
                <w:color w:val="000000"/>
                <w:sz w:val="22"/>
                <w:szCs w:val="22"/>
              </w:rPr>
            </w:pPr>
          </w:p>
        </w:tc>
        <w:tc>
          <w:tcPr>
            <w:tcW w:w="1255" w:type="dxa"/>
            <w:tcBorders>
              <w:top w:val="nil"/>
              <w:left w:val="nil"/>
              <w:bottom w:val="single" w:sz="4" w:space="0" w:color="auto"/>
              <w:right w:val="nil"/>
            </w:tcBorders>
            <w:shd w:val="clear" w:color="auto" w:fill="auto"/>
            <w:noWrap/>
            <w:vAlign w:val="bottom"/>
            <w:hideMark/>
          </w:tcPr>
          <w:p w14:paraId="01512BE8"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 </w:t>
            </w:r>
          </w:p>
        </w:tc>
        <w:tc>
          <w:tcPr>
            <w:tcW w:w="1255" w:type="dxa"/>
            <w:tcBorders>
              <w:top w:val="nil"/>
              <w:left w:val="nil"/>
              <w:bottom w:val="single" w:sz="4" w:space="0" w:color="auto"/>
              <w:right w:val="nil"/>
            </w:tcBorders>
          </w:tcPr>
          <w:p w14:paraId="222C0D7E" w14:textId="77777777" w:rsidR="008E39AD" w:rsidRPr="00EE1C99" w:rsidRDefault="008E39AD" w:rsidP="000B7CA1">
            <w:pPr>
              <w:rPr>
                <w:rFonts w:ascii="Calibri" w:hAnsi="Calibri"/>
                <w:color w:val="000000"/>
                <w:sz w:val="22"/>
                <w:szCs w:val="22"/>
              </w:rPr>
            </w:pPr>
          </w:p>
        </w:tc>
        <w:tc>
          <w:tcPr>
            <w:tcW w:w="1255" w:type="dxa"/>
            <w:tcBorders>
              <w:top w:val="nil"/>
              <w:left w:val="nil"/>
              <w:bottom w:val="single" w:sz="4" w:space="0" w:color="auto"/>
              <w:right w:val="nil"/>
            </w:tcBorders>
          </w:tcPr>
          <w:p w14:paraId="2DE00C70" w14:textId="77777777" w:rsidR="008E39AD" w:rsidRPr="00EE1C99" w:rsidRDefault="008E39AD" w:rsidP="000B7CA1">
            <w:pPr>
              <w:rPr>
                <w:rFonts w:ascii="Calibri" w:hAnsi="Calibri"/>
                <w:color w:val="000000"/>
                <w:sz w:val="22"/>
                <w:szCs w:val="22"/>
              </w:rPr>
            </w:pPr>
          </w:p>
        </w:tc>
      </w:tr>
      <w:tr w:rsidR="008E39AD" w:rsidRPr="00EE1C99" w14:paraId="1034A7EF" w14:textId="77777777" w:rsidTr="008E39AD">
        <w:trPr>
          <w:trHeight w:val="315"/>
        </w:trPr>
        <w:tc>
          <w:tcPr>
            <w:tcW w:w="7220" w:type="dxa"/>
            <w:tcBorders>
              <w:top w:val="nil"/>
              <w:left w:val="nil"/>
              <w:bottom w:val="nil"/>
              <w:right w:val="nil"/>
            </w:tcBorders>
            <w:shd w:val="clear" w:color="auto" w:fill="auto"/>
            <w:noWrap/>
            <w:vAlign w:val="bottom"/>
            <w:hideMark/>
          </w:tcPr>
          <w:p w14:paraId="6524E916"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Ending balance of the total pension liability</w:t>
            </w:r>
          </w:p>
        </w:tc>
        <w:tc>
          <w:tcPr>
            <w:tcW w:w="1255" w:type="dxa"/>
            <w:tcBorders>
              <w:top w:val="nil"/>
              <w:left w:val="nil"/>
              <w:bottom w:val="double" w:sz="6" w:space="0" w:color="auto"/>
              <w:right w:val="nil"/>
            </w:tcBorders>
          </w:tcPr>
          <w:p w14:paraId="0EB15D98"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w:t>
            </w:r>
          </w:p>
        </w:tc>
        <w:tc>
          <w:tcPr>
            <w:tcW w:w="1255" w:type="dxa"/>
            <w:tcBorders>
              <w:top w:val="nil"/>
              <w:left w:val="nil"/>
              <w:bottom w:val="double" w:sz="6" w:space="0" w:color="auto"/>
              <w:right w:val="nil"/>
            </w:tcBorders>
            <w:shd w:val="clear" w:color="auto" w:fill="auto"/>
            <w:noWrap/>
            <w:vAlign w:val="bottom"/>
            <w:hideMark/>
          </w:tcPr>
          <w:p w14:paraId="129EEDFA" w14:textId="77777777" w:rsidR="008E39AD" w:rsidRPr="00EE1C99" w:rsidRDefault="008E39AD" w:rsidP="000B7CA1">
            <w:pPr>
              <w:rPr>
                <w:rFonts w:ascii="Calibri" w:hAnsi="Calibri"/>
                <w:color w:val="000000"/>
                <w:sz w:val="22"/>
                <w:szCs w:val="22"/>
              </w:rPr>
            </w:pPr>
            <w:r w:rsidRPr="00EE1C99">
              <w:rPr>
                <w:rFonts w:ascii="Calibri" w:hAnsi="Calibri"/>
                <w:color w:val="000000"/>
                <w:sz w:val="22"/>
                <w:szCs w:val="22"/>
              </w:rPr>
              <w:t>$</w:t>
            </w:r>
          </w:p>
        </w:tc>
        <w:tc>
          <w:tcPr>
            <w:tcW w:w="1255" w:type="dxa"/>
            <w:tcBorders>
              <w:top w:val="nil"/>
              <w:left w:val="nil"/>
              <w:bottom w:val="double" w:sz="6" w:space="0" w:color="auto"/>
              <w:right w:val="nil"/>
            </w:tcBorders>
          </w:tcPr>
          <w:p w14:paraId="0828AFE0" w14:textId="77777777" w:rsidR="008E39AD" w:rsidRPr="00EE1C99" w:rsidRDefault="008E39AD" w:rsidP="000B7CA1">
            <w:pPr>
              <w:rPr>
                <w:rFonts w:ascii="Calibri" w:hAnsi="Calibri"/>
                <w:color w:val="000000"/>
                <w:sz w:val="22"/>
                <w:szCs w:val="22"/>
              </w:rPr>
            </w:pPr>
          </w:p>
        </w:tc>
        <w:tc>
          <w:tcPr>
            <w:tcW w:w="1255" w:type="dxa"/>
            <w:tcBorders>
              <w:top w:val="nil"/>
              <w:left w:val="nil"/>
              <w:bottom w:val="double" w:sz="6" w:space="0" w:color="auto"/>
              <w:right w:val="nil"/>
            </w:tcBorders>
          </w:tcPr>
          <w:p w14:paraId="7BBBDB27" w14:textId="77777777" w:rsidR="008E39AD" w:rsidRPr="00EE1C99" w:rsidRDefault="008E39AD" w:rsidP="000B7CA1">
            <w:pPr>
              <w:rPr>
                <w:rFonts w:ascii="Calibri" w:hAnsi="Calibri"/>
                <w:color w:val="000000"/>
                <w:sz w:val="22"/>
                <w:szCs w:val="22"/>
              </w:rPr>
            </w:pPr>
          </w:p>
        </w:tc>
      </w:tr>
    </w:tbl>
    <w:p w14:paraId="68285AC0" w14:textId="77777777" w:rsidR="000B7CA1" w:rsidRPr="00EE1C99" w:rsidRDefault="000B7CA1" w:rsidP="00880540">
      <w:pPr>
        <w:rPr>
          <w:sz w:val="22"/>
          <w:szCs w:val="22"/>
        </w:rPr>
      </w:pPr>
    </w:p>
    <w:p w14:paraId="63ED297C" w14:textId="77777777" w:rsidR="000B7CA1" w:rsidRPr="00EE1C99" w:rsidRDefault="000B7CA1" w:rsidP="00880540">
      <w:pPr>
        <w:rPr>
          <w:sz w:val="22"/>
          <w:szCs w:val="22"/>
        </w:rPr>
      </w:pPr>
    </w:p>
    <w:p w14:paraId="23E9FD31" w14:textId="77777777" w:rsidR="000B7CA1" w:rsidRPr="00EE1C99" w:rsidRDefault="000B7CA1" w:rsidP="00880540">
      <w:pPr>
        <w:rPr>
          <w:rFonts w:ascii="Arial" w:hAnsi="Arial" w:cs="Arial"/>
          <w:sz w:val="18"/>
          <w:szCs w:val="18"/>
        </w:rPr>
      </w:pPr>
      <w:r w:rsidRPr="00EE1C99">
        <w:rPr>
          <w:rFonts w:ascii="Arial" w:hAnsi="Arial" w:cs="Arial"/>
          <w:sz w:val="18"/>
          <w:szCs w:val="18"/>
        </w:rPr>
        <w:t>The amounts presented for each fiscal year were determined as of the prior December 31.</w:t>
      </w:r>
    </w:p>
    <w:p w14:paraId="700A880C" w14:textId="77777777" w:rsidR="000B7CA1" w:rsidRPr="00EE1C99" w:rsidRDefault="000B7CA1" w:rsidP="00880540">
      <w:pPr>
        <w:rPr>
          <w:rFonts w:ascii="Arial" w:hAnsi="Arial" w:cs="Arial"/>
          <w:sz w:val="18"/>
          <w:szCs w:val="18"/>
        </w:rPr>
      </w:pPr>
    </w:p>
    <w:p w14:paraId="7D962636" w14:textId="77777777" w:rsidR="00113650" w:rsidRPr="00EE1C99" w:rsidRDefault="00113650" w:rsidP="00880540">
      <w:pPr>
        <w:rPr>
          <w:sz w:val="22"/>
          <w:szCs w:val="22"/>
        </w:rPr>
      </w:pPr>
    </w:p>
    <w:p w14:paraId="06171571" w14:textId="77777777" w:rsidR="00904E36" w:rsidRPr="00EE1C99" w:rsidRDefault="00904E36" w:rsidP="00C92A2B">
      <w:pPr>
        <w:pBdr>
          <w:top w:val="single" w:sz="4" w:space="1" w:color="auto"/>
          <w:left w:val="single" w:sz="4" w:space="0" w:color="auto"/>
          <w:bottom w:val="single" w:sz="4" w:space="1" w:color="auto"/>
          <w:right w:val="single" w:sz="4" w:space="0" w:color="auto"/>
        </w:pBdr>
        <w:autoSpaceDE w:val="0"/>
        <w:autoSpaceDN w:val="0"/>
        <w:adjustRightInd w:val="0"/>
        <w:rPr>
          <w:rFonts w:ascii="Arial" w:hAnsi="Arial" w:cs="Arial"/>
        </w:rPr>
      </w:pPr>
      <w:r w:rsidRPr="00EE1C99">
        <w:rPr>
          <w:rFonts w:ascii="Arial" w:hAnsi="Arial" w:cs="Arial"/>
          <w:b/>
          <w:bCs/>
        </w:rPr>
        <w:t xml:space="preserve">Note to preparer: </w:t>
      </w:r>
      <w:r w:rsidRPr="00EE1C99">
        <w:rPr>
          <w:rFonts w:ascii="Arial" w:hAnsi="Arial" w:cs="Arial"/>
        </w:rPr>
        <w:t>All years for which information is available should be presented. If your valuation report provides information from the prior year(s), present all prior years for which information has been provided to you.</w:t>
      </w:r>
    </w:p>
    <w:p w14:paraId="2A552BBE" w14:textId="77777777" w:rsidR="00113650" w:rsidRPr="00EE1C99" w:rsidRDefault="00113650" w:rsidP="00880540">
      <w:pPr>
        <w:rPr>
          <w:rFonts w:ascii="Arial" w:hAnsi="Arial" w:cs="Arial"/>
          <w:sz w:val="18"/>
          <w:szCs w:val="18"/>
        </w:rPr>
      </w:pPr>
    </w:p>
    <w:p w14:paraId="41558D7E" w14:textId="77777777" w:rsidR="00D41644" w:rsidRPr="00EE1C99" w:rsidRDefault="00D41644" w:rsidP="00880540">
      <w:pPr>
        <w:rPr>
          <w:sz w:val="22"/>
          <w:szCs w:val="22"/>
        </w:rPr>
      </w:pPr>
    </w:p>
    <w:p w14:paraId="15907CF2" w14:textId="77777777" w:rsidR="00042ADB" w:rsidRPr="00EE1C99" w:rsidRDefault="00D41644" w:rsidP="00042ADB">
      <w:pPr>
        <w:jc w:val="center"/>
        <w:rPr>
          <w:rFonts w:ascii="Arial" w:hAnsi="Arial" w:cs="Arial"/>
          <w:sz w:val="18"/>
          <w:szCs w:val="18"/>
        </w:rPr>
      </w:pPr>
      <w:r w:rsidRPr="00EE1C99">
        <w:rPr>
          <w:sz w:val="22"/>
          <w:szCs w:val="22"/>
        </w:rPr>
        <w:br w:type="page"/>
      </w:r>
      <w:r w:rsidR="00042ADB" w:rsidRPr="00EE1C99">
        <w:rPr>
          <w:rFonts w:ascii="Arial" w:hAnsi="Arial" w:cs="Arial"/>
          <w:sz w:val="18"/>
          <w:szCs w:val="18"/>
        </w:rPr>
        <w:lastRenderedPageBreak/>
        <w:t>ABC Board</w:t>
      </w:r>
    </w:p>
    <w:p w14:paraId="1BD4F5FF" w14:textId="77777777" w:rsidR="00042ADB" w:rsidRPr="00EE1C99" w:rsidRDefault="00042ADB" w:rsidP="00042ADB">
      <w:pPr>
        <w:jc w:val="center"/>
        <w:rPr>
          <w:rFonts w:ascii="Arial" w:hAnsi="Arial" w:cs="Arial"/>
          <w:sz w:val="18"/>
          <w:szCs w:val="18"/>
        </w:rPr>
      </w:pPr>
      <w:r w:rsidRPr="00EE1C99">
        <w:rPr>
          <w:rFonts w:ascii="Arial" w:hAnsi="Arial" w:cs="Arial"/>
          <w:sz w:val="18"/>
          <w:szCs w:val="18"/>
        </w:rPr>
        <w:t>Schedule of Total Pension Liability as a Percentage of Covered Payroll</w:t>
      </w:r>
    </w:p>
    <w:p w14:paraId="673501F6" w14:textId="77777777" w:rsidR="00042ADB" w:rsidRPr="00EE1C99" w:rsidRDefault="00042ADB" w:rsidP="00042ADB">
      <w:pPr>
        <w:jc w:val="center"/>
        <w:rPr>
          <w:rFonts w:ascii="Arial" w:hAnsi="Arial" w:cs="Arial"/>
          <w:sz w:val="18"/>
          <w:szCs w:val="18"/>
        </w:rPr>
      </w:pPr>
      <w:r w:rsidRPr="00EE1C99">
        <w:rPr>
          <w:rFonts w:ascii="Arial" w:hAnsi="Arial" w:cs="Arial"/>
          <w:sz w:val="18"/>
          <w:szCs w:val="18"/>
        </w:rPr>
        <w:t>Law Enforcement Officers’ Special Separation Allowance</w:t>
      </w:r>
    </w:p>
    <w:p w14:paraId="2D7D07C1" w14:textId="48E211B1" w:rsidR="00042ADB" w:rsidRPr="00EE1C99" w:rsidRDefault="00042ADB" w:rsidP="00042ADB">
      <w:pPr>
        <w:jc w:val="center"/>
        <w:rPr>
          <w:rFonts w:ascii="Arial" w:hAnsi="Arial" w:cs="Arial"/>
          <w:sz w:val="18"/>
          <w:szCs w:val="18"/>
        </w:rPr>
      </w:pPr>
      <w:r w:rsidRPr="00EE1C99">
        <w:rPr>
          <w:rFonts w:ascii="Arial" w:hAnsi="Arial" w:cs="Arial"/>
          <w:sz w:val="18"/>
          <w:szCs w:val="18"/>
        </w:rPr>
        <w:t>For the Year Ended June 30, 20</w:t>
      </w:r>
      <w:r w:rsidR="00417634" w:rsidRPr="00EE1C99">
        <w:rPr>
          <w:rFonts w:ascii="Arial" w:hAnsi="Arial" w:cs="Arial"/>
          <w:sz w:val="18"/>
          <w:szCs w:val="18"/>
        </w:rPr>
        <w:t>2</w:t>
      </w:r>
      <w:r w:rsidR="0043142E">
        <w:rPr>
          <w:rFonts w:ascii="Arial" w:hAnsi="Arial" w:cs="Arial"/>
          <w:sz w:val="18"/>
          <w:szCs w:val="18"/>
        </w:rPr>
        <w:t>2</w:t>
      </w:r>
    </w:p>
    <w:p w14:paraId="791C0BC8" w14:textId="77777777" w:rsidR="00113650" w:rsidRPr="00EE1C99" w:rsidRDefault="00113650" w:rsidP="00880540">
      <w:pPr>
        <w:rPr>
          <w:sz w:val="22"/>
          <w:szCs w:val="22"/>
        </w:rPr>
      </w:pPr>
    </w:p>
    <w:p w14:paraId="6109F0E2" w14:textId="77777777" w:rsidR="00042ADB" w:rsidRPr="00EE1C99" w:rsidRDefault="00042ADB" w:rsidP="00880540">
      <w:pPr>
        <w:rPr>
          <w:sz w:val="22"/>
          <w:szCs w:val="22"/>
        </w:rPr>
      </w:pPr>
    </w:p>
    <w:p w14:paraId="39C05CC7" w14:textId="77777777" w:rsidR="00042ADB" w:rsidRPr="00EE1C99" w:rsidRDefault="00042ADB" w:rsidP="00880540">
      <w:pPr>
        <w:rPr>
          <w:sz w:val="22"/>
          <w:szCs w:val="22"/>
        </w:rPr>
      </w:pPr>
    </w:p>
    <w:p w14:paraId="1EF533CB" w14:textId="77777777" w:rsidR="00042ADB" w:rsidRPr="00EE1C99" w:rsidRDefault="00042ADB" w:rsidP="00880540">
      <w:pPr>
        <w:rPr>
          <w:sz w:val="22"/>
          <w:szCs w:val="22"/>
        </w:rPr>
      </w:pPr>
    </w:p>
    <w:p w14:paraId="22E2EB0F" w14:textId="77777777" w:rsidR="00042ADB" w:rsidRPr="00EE1C99" w:rsidRDefault="00042ADB" w:rsidP="00880540">
      <w:pPr>
        <w:rPr>
          <w:sz w:val="22"/>
          <w:szCs w:val="22"/>
        </w:rPr>
      </w:pPr>
    </w:p>
    <w:tbl>
      <w:tblPr>
        <w:tblW w:w="10400" w:type="dxa"/>
        <w:tblInd w:w="108" w:type="dxa"/>
        <w:tblLook w:val="04A0" w:firstRow="1" w:lastRow="0" w:firstColumn="1" w:lastColumn="0" w:noHBand="0" w:noVBand="1"/>
      </w:tblPr>
      <w:tblGrid>
        <w:gridCol w:w="5680"/>
        <w:gridCol w:w="1180"/>
        <w:gridCol w:w="1180"/>
        <w:gridCol w:w="1180"/>
        <w:gridCol w:w="1180"/>
      </w:tblGrid>
      <w:tr w:rsidR="0040109A" w:rsidRPr="00EE1C99" w14:paraId="2791E851" w14:textId="77777777" w:rsidTr="0040109A">
        <w:trPr>
          <w:trHeight w:val="300"/>
        </w:trPr>
        <w:tc>
          <w:tcPr>
            <w:tcW w:w="5680" w:type="dxa"/>
            <w:tcBorders>
              <w:top w:val="nil"/>
              <w:left w:val="nil"/>
              <w:bottom w:val="nil"/>
              <w:right w:val="nil"/>
            </w:tcBorders>
            <w:shd w:val="clear" w:color="auto" w:fill="auto"/>
            <w:noWrap/>
            <w:vAlign w:val="bottom"/>
            <w:hideMark/>
          </w:tcPr>
          <w:p w14:paraId="5F1A1ADB" w14:textId="77777777" w:rsidR="0040109A" w:rsidRPr="00EE1C99" w:rsidRDefault="0040109A" w:rsidP="00042ADB">
            <w:pPr>
              <w:rPr>
                <w:sz w:val="24"/>
                <w:szCs w:val="24"/>
              </w:rPr>
            </w:pPr>
          </w:p>
        </w:tc>
        <w:tc>
          <w:tcPr>
            <w:tcW w:w="1180" w:type="dxa"/>
            <w:tcBorders>
              <w:top w:val="nil"/>
              <w:left w:val="nil"/>
              <w:bottom w:val="single" w:sz="4" w:space="0" w:color="auto"/>
              <w:right w:val="nil"/>
            </w:tcBorders>
            <w:vAlign w:val="center"/>
          </w:tcPr>
          <w:p w14:paraId="6458ECF6" w14:textId="2152FCBE" w:rsidR="0040109A" w:rsidRPr="00EE1C99" w:rsidRDefault="0040109A" w:rsidP="005F6405">
            <w:pPr>
              <w:jc w:val="center"/>
              <w:rPr>
                <w:rFonts w:ascii="Calibri" w:hAnsi="Calibri"/>
                <w:color w:val="000000"/>
                <w:sz w:val="22"/>
                <w:szCs w:val="22"/>
              </w:rPr>
            </w:pPr>
            <w:r w:rsidRPr="00EE1C99">
              <w:rPr>
                <w:rFonts w:ascii="Calibri" w:hAnsi="Calibri"/>
                <w:color w:val="000000"/>
                <w:sz w:val="22"/>
                <w:szCs w:val="22"/>
              </w:rPr>
              <w:t>202</w:t>
            </w:r>
            <w:r w:rsidR="0043142E">
              <w:rPr>
                <w:rFonts w:ascii="Calibri" w:hAnsi="Calibri"/>
                <w:color w:val="000000"/>
                <w:sz w:val="22"/>
                <w:szCs w:val="22"/>
              </w:rPr>
              <w:t>2</w:t>
            </w:r>
          </w:p>
        </w:tc>
        <w:tc>
          <w:tcPr>
            <w:tcW w:w="1180" w:type="dxa"/>
            <w:tcBorders>
              <w:top w:val="nil"/>
              <w:left w:val="nil"/>
              <w:bottom w:val="single" w:sz="4" w:space="0" w:color="auto"/>
              <w:right w:val="nil"/>
            </w:tcBorders>
            <w:shd w:val="clear" w:color="auto" w:fill="auto"/>
            <w:noWrap/>
            <w:vAlign w:val="center"/>
            <w:hideMark/>
          </w:tcPr>
          <w:p w14:paraId="41419408" w14:textId="08F32B1D" w:rsidR="0040109A" w:rsidRPr="00EE1C99" w:rsidRDefault="0040109A" w:rsidP="005F6405">
            <w:pPr>
              <w:jc w:val="center"/>
              <w:rPr>
                <w:rFonts w:ascii="Calibri" w:hAnsi="Calibri"/>
                <w:color w:val="000000"/>
                <w:sz w:val="22"/>
                <w:szCs w:val="22"/>
              </w:rPr>
            </w:pPr>
            <w:r w:rsidRPr="00EE1C99">
              <w:rPr>
                <w:rFonts w:ascii="Calibri" w:hAnsi="Calibri"/>
                <w:color w:val="000000"/>
                <w:sz w:val="22"/>
                <w:szCs w:val="22"/>
              </w:rPr>
              <w:t>20</w:t>
            </w:r>
            <w:r w:rsidR="002E6481" w:rsidRPr="00EE1C99">
              <w:rPr>
                <w:rFonts w:ascii="Calibri" w:hAnsi="Calibri"/>
                <w:color w:val="000000"/>
                <w:sz w:val="22"/>
                <w:szCs w:val="22"/>
              </w:rPr>
              <w:t>2</w:t>
            </w:r>
            <w:r w:rsidR="0043142E">
              <w:rPr>
                <w:rFonts w:ascii="Calibri" w:hAnsi="Calibri"/>
                <w:color w:val="000000"/>
                <w:sz w:val="22"/>
                <w:szCs w:val="22"/>
              </w:rPr>
              <w:t>1</w:t>
            </w:r>
          </w:p>
        </w:tc>
        <w:tc>
          <w:tcPr>
            <w:tcW w:w="1180" w:type="dxa"/>
            <w:tcBorders>
              <w:top w:val="nil"/>
              <w:left w:val="nil"/>
              <w:bottom w:val="single" w:sz="4" w:space="0" w:color="auto"/>
              <w:right w:val="nil"/>
            </w:tcBorders>
            <w:vAlign w:val="center"/>
          </w:tcPr>
          <w:p w14:paraId="16858733" w14:textId="4C06BFD6" w:rsidR="0040109A" w:rsidRPr="00EE1C99" w:rsidRDefault="00CB6C70" w:rsidP="005F6405">
            <w:pPr>
              <w:jc w:val="center"/>
              <w:rPr>
                <w:rFonts w:ascii="Calibri" w:hAnsi="Calibri"/>
                <w:color w:val="000000"/>
                <w:sz w:val="22"/>
                <w:szCs w:val="22"/>
              </w:rPr>
            </w:pPr>
            <w:r>
              <w:rPr>
                <w:rFonts w:ascii="Calibri" w:hAnsi="Calibri"/>
                <w:color w:val="000000"/>
                <w:sz w:val="22"/>
                <w:szCs w:val="22"/>
              </w:rPr>
              <w:t>2020</w:t>
            </w:r>
          </w:p>
        </w:tc>
        <w:tc>
          <w:tcPr>
            <w:tcW w:w="1180" w:type="dxa"/>
            <w:tcBorders>
              <w:top w:val="nil"/>
              <w:left w:val="nil"/>
              <w:bottom w:val="single" w:sz="4" w:space="0" w:color="auto"/>
              <w:right w:val="nil"/>
            </w:tcBorders>
            <w:vAlign w:val="center"/>
          </w:tcPr>
          <w:p w14:paraId="5428B5ED" w14:textId="1B7E7A95" w:rsidR="0040109A" w:rsidRPr="00EE1C99" w:rsidRDefault="0040109A" w:rsidP="005F6405">
            <w:pPr>
              <w:jc w:val="center"/>
              <w:rPr>
                <w:rFonts w:ascii="Calibri" w:hAnsi="Calibri"/>
                <w:color w:val="000000"/>
                <w:sz w:val="22"/>
                <w:szCs w:val="22"/>
              </w:rPr>
            </w:pPr>
            <w:r w:rsidRPr="00EE1C99">
              <w:rPr>
                <w:rFonts w:ascii="Calibri" w:hAnsi="Calibri"/>
                <w:color w:val="000000"/>
                <w:sz w:val="22"/>
                <w:szCs w:val="22"/>
              </w:rPr>
              <w:t>201</w:t>
            </w:r>
            <w:r w:rsidR="0043142E">
              <w:rPr>
                <w:rFonts w:ascii="Calibri" w:hAnsi="Calibri"/>
                <w:color w:val="000000"/>
                <w:sz w:val="22"/>
                <w:szCs w:val="22"/>
              </w:rPr>
              <w:t>9</w:t>
            </w:r>
          </w:p>
        </w:tc>
      </w:tr>
      <w:tr w:rsidR="0040109A" w:rsidRPr="00EE1C99" w14:paraId="6D013848" w14:textId="77777777" w:rsidTr="0040109A">
        <w:trPr>
          <w:trHeight w:val="210"/>
        </w:trPr>
        <w:tc>
          <w:tcPr>
            <w:tcW w:w="5680" w:type="dxa"/>
            <w:tcBorders>
              <w:top w:val="nil"/>
              <w:left w:val="nil"/>
              <w:bottom w:val="nil"/>
              <w:right w:val="nil"/>
            </w:tcBorders>
            <w:shd w:val="clear" w:color="auto" w:fill="auto"/>
            <w:noWrap/>
            <w:vAlign w:val="bottom"/>
            <w:hideMark/>
          </w:tcPr>
          <w:p w14:paraId="104D497C" w14:textId="77777777" w:rsidR="0040109A" w:rsidRPr="00EE1C99" w:rsidRDefault="0040109A" w:rsidP="00042ADB">
            <w:pPr>
              <w:jc w:val="center"/>
              <w:rPr>
                <w:rFonts w:ascii="Calibri" w:hAnsi="Calibri"/>
                <w:color w:val="000000"/>
                <w:sz w:val="22"/>
                <w:szCs w:val="22"/>
              </w:rPr>
            </w:pPr>
          </w:p>
        </w:tc>
        <w:tc>
          <w:tcPr>
            <w:tcW w:w="1180" w:type="dxa"/>
            <w:tcBorders>
              <w:top w:val="nil"/>
              <w:left w:val="nil"/>
              <w:bottom w:val="nil"/>
              <w:right w:val="nil"/>
            </w:tcBorders>
          </w:tcPr>
          <w:p w14:paraId="2C344184" w14:textId="77777777" w:rsidR="0040109A" w:rsidRPr="00EE1C99" w:rsidRDefault="0040109A" w:rsidP="00042ADB"/>
        </w:tc>
        <w:tc>
          <w:tcPr>
            <w:tcW w:w="1180" w:type="dxa"/>
            <w:tcBorders>
              <w:top w:val="nil"/>
              <w:left w:val="nil"/>
              <w:bottom w:val="nil"/>
              <w:right w:val="nil"/>
            </w:tcBorders>
            <w:shd w:val="clear" w:color="auto" w:fill="auto"/>
            <w:noWrap/>
            <w:vAlign w:val="bottom"/>
            <w:hideMark/>
          </w:tcPr>
          <w:p w14:paraId="13AA0B87" w14:textId="77777777" w:rsidR="0040109A" w:rsidRPr="00EE1C99" w:rsidRDefault="0040109A" w:rsidP="00042ADB"/>
        </w:tc>
        <w:tc>
          <w:tcPr>
            <w:tcW w:w="1180" w:type="dxa"/>
            <w:tcBorders>
              <w:top w:val="nil"/>
              <w:left w:val="nil"/>
              <w:bottom w:val="nil"/>
              <w:right w:val="nil"/>
            </w:tcBorders>
          </w:tcPr>
          <w:p w14:paraId="0E474E68" w14:textId="77777777" w:rsidR="0040109A" w:rsidRPr="00EE1C99" w:rsidRDefault="0040109A" w:rsidP="00042ADB"/>
        </w:tc>
        <w:tc>
          <w:tcPr>
            <w:tcW w:w="1180" w:type="dxa"/>
            <w:tcBorders>
              <w:top w:val="nil"/>
              <w:left w:val="nil"/>
              <w:bottom w:val="nil"/>
              <w:right w:val="nil"/>
            </w:tcBorders>
          </w:tcPr>
          <w:p w14:paraId="50DF6546" w14:textId="77777777" w:rsidR="0040109A" w:rsidRPr="00EE1C99" w:rsidRDefault="0040109A" w:rsidP="00042ADB"/>
        </w:tc>
      </w:tr>
      <w:tr w:rsidR="0040109A" w:rsidRPr="00EE1C99" w14:paraId="48C566F6" w14:textId="77777777" w:rsidTr="00BD261B">
        <w:trPr>
          <w:trHeight w:val="300"/>
        </w:trPr>
        <w:tc>
          <w:tcPr>
            <w:tcW w:w="5680" w:type="dxa"/>
            <w:tcBorders>
              <w:top w:val="nil"/>
              <w:left w:val="nil"/>
              <w:bottom w:val="nil"/>
              <w:right w:val="nil"/>
            </w:tcBorders>
            <w:shd w:val="clear" w:color="auto" w:fill="auto"/>
            <w:noWrap/>
            <w:vAlign w:val="bottom"/>
            <w:hideMark/>
          </w:tcPr>
          <w:p w14:paraId="7E032903"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Total pension liability</w:t>
            </w:r>
          </w:p>
        </w:tc>
        <w:tc>
          <w:tcPr>
            <w:tcW w:w="1180" w:type="dxa"/>
            <w:tcBorders>
              <w:top w:val="nil"/>
              <w:left w:val="nil"/>
              <w:bottom w:val="nil"/>
              <w:right w:val="nil"/>
            </w:tcBorders>
            <w:shd w:val="clear" w:color="auto" w:fill="auto"/>
            <w:vAlign w:val="bottom"/>
          </w:tcPr>
          <w:p w14:paraId="073CBBA4"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w:t>
            </w:r>
          </w:p>
        </w:tc>
        <w:tc>
          <w:tcPr>
            <w:tcW w:w="1180" w:type="dxa"/>
            <w:tcBorders>
              <w:top w:val="nil"/>
              <w:left w:val="nil"/>
              <w:bottom w:val="nil"/>
              <w:right w:val="nil"/>
            </w:tcBorders>
            <w:shd w:val="clear" w:color="auto" w:fill="auto"/>
            <w:noWrap/>
            <w:vAlign w:val="bottom"/>
            <w:hideMark/>
          </w:tcPr>
          <w:p w14:paraId="21E1F6C6"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w:t>
            </w:r>
          </w:p>
        </w:tc>
        <w:tc>
          <w:tcPr>
            <w:tcW w:w="1180" w:type="dxa"/>
            <w:tcBorders>
              <w:top w:val="nil"/>
              <w:left w:val="nil"/>
              <w:bottom w:val="nil"/>
              <w:right w:val="nil"/>
            </w:tcBorders>
          </w:tcPr>
          <w:p w14:paraId="58AA0C2C"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w:t>
            </w:r>
          </w:p>
        </w:tc>
        <w:tc>
          <w:tcPr>
            <w:tcW w:w="1180" w:type="dxa"/>
            <w:tcBorders>
              <w:top w:val="nil"/>
              <w:left w:val="nil"/>
              <w:bottom w:val="nil"/>
              <w:right w:val="nil"/>
            </w:tcBorders>
          </w:tcPr>
          <w:p w14:paraId="116E9ADD"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w:t>
            </w:r>
          </w:p>
        </w:tc>
      </w:tr>
      <w:tr w:rsidR="0040109A" w:rsidRPr="00EE1C99" w14:paraId="1B540D25" w14:textId="77777777" w:rsidTr="00BD261B">
        <w:trPr>
          <w:trHeight w:val="300"/>
        </w:trPr>
        <w:tc>
          <w:tcPr>
            <w:tcW w:w="5680" w:type="dxa"/>
            <w:tcBorders>
              <w:top w:val="nil"/>
              <w:left w:val="nil"/>
              <w:bottom w:val="nil"/>
              <w:right w:val="nil"/>
            </w:tcBorders>
            <w:shd w:val="clear" w:color="auto" w:fill="auto"/>
            <w:noWrap/>
            <w:vAlign w:val="bottom"/>
            <w:hideMark/>
          </w:tcPr>
          <w:p w14:paraId="7F1EFEA3"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Covered payroll</w:t>
            </w:r>
          </w:p>
        </w:tc>
        <w:tc>
          <w:tcPr>
            <w:tcW w:w="1180" w:type="dxa"/>
            <w:tcBorders>
              <w:top w:val="nil"/>
              <w:left w:val="nil"/>
              <w:bottom w:val="nil"/>
              <w:right w:val="nil"/>
            </w:tcBorders>
            <w:shd w:val="clear" w:color="auto" w:fill="auto"/>
            <w:vAlign w:val="bottom"/>
          </w:tcPr>
          <w:p w14:paraId="740FBA26" w14:textId="77777777" w:rsidR="0040109A" w:rsidRPr="00EE1C99" w:rsidRDefault="0040109A" w:rsidP="0040109A">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025E7F4C" w14:textId="77777777" w:rsidR="0040109A" w:rsidRPr="00EE1C99" w:rsidRDefault="0040109A" w:rsidP="0040109A">
            <w:pPr>
              <w:rPr>
                <w:rFonts w:ascii="Calibri" w:hAnsi="Calibri"/>
                <w:color w:val="000000"/>
                <w:sz w:val="22"/>
                <w:szCs w:val="22"/>
              </w:rPr>
            </w:pPr>
          </w:p>
        </w:tc>
        <w:tc>
          <w:tcPr>
            <w:tcW w:w="1180" w:type="dxa"/>
            <w:tcBorders>
              <w:top w:val="nil"/>
              <w:left w:val="nil"/>
              <w:bottom w:val="nil"/>
              <w:right w:val="nil"/>
            </w:tcBorders>
          </w:tcPr>
          <w:p w14:paraId="526139AB" w14:textId="77777777" w:rsidR="0040109A" w:rsidRPr="00EE1C99" w:rsidRDefault="0040109A" w:rsidP="0040109A">
            <w:pPr>
              <w:rPr>
                <w:rFonts w:ascii="Calibri" w:hAnsi="Calibri"/>
                <w:color w:val="000000"/>
                <w:sz w:val="22"/>
                <w:szCs w:val="22"/>
              </w:rPr>
            </w:pPr>
          </w:p>
        </w:tc>
        <w:tc>
          <w:tcPr>
            <w:tcW w:w="1180" w:type="dxa"/>
            <w:tcBorders>
              <w:top w:val="nil"/>
              <w:left w:val="nil"/>
              <w:bottom w:val="nil"/>
              <w:right w:val="nil"/>
            </w:tcBorders>
          </w:tcPr>
          <w:p w14:paraId="60A5ECF6" w14:textId="77777777" w:rsidR="0040109A" w:rsidRPr="00EE1C99" w:rsidRDefault="0040109A" w:rsidP="0040109A">
            <w:pPr>
              <w:rPr>
                <w:rFonts w:ascii="Calibri" w:hAnsi="Calibri"/>
                <w:color w:val="000000"/>
                <w:sz w:val="22"/>
                <w:szCs w:val="22"/>
              </w:rPr>
            </w:pPr>
          </w:p>
        </w:tc>
      </w:tr>
      <w:tr w:rsidR="0040109A" w:rsidRPr="00EE1C99" w14:paraId="73FEF5A0" w14:textId="77777777" w:rsidTr="00BD261B">
        <w:trPr>
          <w:trHeight w:val="300"/>
        </w:trPr>
        <w:tc>
          <w:tcPr>
            <w:tcW w:w="5680" w:type="dxa"/>
            <w:tcBorders>
              <w:top w:val="nil"/>
              <w:left w:val="nil"/>
              <w:bottom w:val="nil"/>
              <w:right w:val="nil"/>
            </w:tcBorders>
            <w:shd w:val="clear" w:color="auto" w:fill="auto"/>
            <w:noWrap/>
            <w:vAlign w:val="bottom"/>
            <w:hideMark/>
          </w:tcPr>
          <w:p w14:paraId="35063F42" w14:textId="77777777" w:rsidR="0040109A" w:rsidRPr="00EE1C99" w:rsidRDefault="0040109A" w:rsidP="0040109A">
            <w:pPr>
              <w:rPr>
                <w:rFonts w:ascii="Calibri" w:hAnsi="Calibri"/>
                <w:color w:val="000000"/>
                <w:sz w:val="22"/>
                <w:szCs w:val="22"/>
              </w:rPr>
            </w:pPr>
            <w:r w:rsidRPr="00EE1C99">
              <w:rPr>
                <w:rFonts w:ascii="Calibri" w:hAnsi="Calibri"/>
                <w:color w:val="000000"/>
                <w:sz w:val="22"/>
                <w:szCs w:val="22"/>
              </w:rPr>
              <w:t>Total pension liability as a percentage of covered payroll</w:t>
            </w:r>
          </w:p>
        </w:tc>
        <w:tc>
          <w:tcPr>
            <w:tcW w:w="1180" w:type="dxa"/>
            <w:tcBorders>
              <w:top w:val="nil"/>
              <w:left w:val="nil"/>
              <w:bottom w:val="nil"/>
              <w:right w:val="nil"/>
            </w:tcBorders>
            <w:shd w:val="clear" w:color="auto" w:fill="auto"/>
            <w:vAlign w:val="bottom"/>
          </w:tcPr>
          <w:p w14:paraId="327199A4" w14:textId="77777777" w:rsidR="0040109A" w:rsidRPr="00EE1C99" w:rsidRDefault="0040109A" w:rsidP="0040109A">
            <w:pPr>
              <w:jc w:val="right"/>
              <w:rPr>
                <w:rFonts w:ascii="Calibri" w:hAnsi="Calibri"/>
                <w:color w:val="000000"/>
                <w:sz w:val="22"/>
                <w:szCs w:val="22"/>
              </w:rPr>
            </w:pPr>
            <w:r w:rsidRPr="00EE1C99">
              <w:rPr>
                <w:rFonts w:ascii="Calibri" w:hAnsi="Calibri"/>
                <w:color w:val="000000"/>
                <w:sz w:val="22"/>
                <w:szCs w:val="22"/>
              </w:rPr>
              <w:t>%</w:t>
            </w:r>
          </w:p>
        </w:tc>
        <w:tc>
          <w:tcPr>
            <w:tcW w:w="1180" w:type="dxa"/>
            <w:tcBorders>
              <w:top w:val="nil"/>
              <w:left w:val="nil"/>
              <w:bottom w:val="nil"/>
              <w:right w:val="nil"/>
            </w:tcBorders>
            <w:shd w:val="clear" w:color="auto" w:fill="auto"/>
            <w:noWrap/>
            <w:vAlign w:val="bottom"/>
            <w:hideMark/>
          </w:tcPr>
          <w:p w14:paraId="323CF280" w14:textId="77777777" w:rsidR="0040109A" w:rsidRPr="00EE1C99" w:rsidRDefault="0040109A" w:rsidP="0040109A">
            <w:pPr>
              <w:jc w:val="right"/>
              <w:rPr>
                <w:rFonts w:ascii="Calibri" w:hAnsi="Calibri"/>
                <w:color w:val="000000"/>
                <w:sz w:val="22"/>
                <w:szCs w:val="22"/>
              </w:rPr>
            </w:pPr>
            <w:r w:rsidRPr="00EE1C99">
              <w:rPr>
                <w:rFonts w:ascii="Calibri" w:hAnsi="Calibri"/>
                <w:color w:val="000000"/>
                <w:sz w:val="22"/>
                <w:szCs w:val="22"/>
              </w:rPr>
              <w:t>%</w:t>
            </w:r>
          </w:p>
        </w:tc>
        <w:tc>
          <w:tcPr>
            <w:tcW w:w="1180" w:type="dxa"/>
            <w:tcBorders>
              <w:top w:val="nil"/>
              <w:left w:val="nil"/>
              <w:bottom w:val="nil"/>
              <w:right w:val="nil"/>
            </w:tcBorders>
          </w:tcPr>
          <w:p w14:paraId="15613269" w14:textId="77777777" w:rsidR="0040109A" w:rsidRPr="00EE1C99" w:rsidRDefault="0040109A" w:rsidP="0040109A">
            <w:pPr>
              <w:jc w:val="right"/>
              <w:rPr>
                <w:rFonts w:ascii="Calibri" w:hAnsi="Calibri"/>
                <w:color w:val="000000"/>
                <w:sz w:val="22"/>
                <w:szCs w:val="22"/>
              </w:rPr>
            </w:pPr>
            <w:r w:rsidRPr="00EE1C99">
              <w:rPr>
                <w:rFonts w:ascii="Calibri" w:hAnsi="Calibri"/>
                <w:color w:val="000000"/>
                <w:sz w:val="22"/>
                <w:szCs w:val="22"/>
              </w:rPr>
              <w:t>%</w:t>
            </w:r>
          </w:p>
        </w:tc>
        <w:tc>
          <w:tcPr>
            <w:tcW w:w="1180" w:type="dxa"/>
            <w:tcBorders>
              <w:top w:val="nil"/>
              <w:left w:val="nil"/>
              <w:bottom w:val="nil"/>
              <w:right w:val="nil"/>
            </w:tcBorders>
          </w:tcPr>
          <w:p w14:paraId="77D78A93" w14:textId="77777777" w:rsidR="0040109A" w:rsidRPr="00EE1C99" w:rsidRDefault="0040109A" w:rsidP="0040109A">
            <w:pPr>
              <w:jc w:val="right"/>
              <w:rPr>
                <w:rFonts w:ascii="Calibri" w:hAnsi="Calibri"/>
                <w:color w:val="000000"/>
                <w:sz w:val="22"/>
                <w:szCs w:val="22"/>
              </w:rPr>
            </w:pPr>
            <w:r w:rsidRPr="00EE1C99">
              <w:rPr>
                <w:rFonts w:ascii="Calibri" w:hAnsi="Calibri"/>
                <w:color w:val="000000"/>
                <w:sz w:val="22"/>
                <w:szCs w:val="22"/>
              </w:rPr>
              <w:t>%</w:t>
            </w:r>
          </w:p>
        </w:tc>
      </w:tr>
    </w:tbl>
    <w:p w14:paraId="07B15200" w14:textId="77777777" w:rsidR="00294C52" w:rsidRPr="00EE1C99" w:rsidRDefault="00294C52" w:rsidP="00880540">
      <w:pPr>
        <w:rPr>
          <w:sz w:val="22"/>
          <w:szCs w:val="22"/>
        </w:rPr>
      </w:pPr>
    </w:p>
    <w:p w14:paraId="61BFCEF9" w14:textId="77777777" w:rsidR="00294C52" w:rsidRPr="00EE1C99" w:rsidRDefault="00294C52" w:rsidP="00880540">
      <w:pPr>
        <w:rPr>
          <w:sz w:val="22"/>
          <w:szCs w:val="22"/>
        </w:rPr>
      </w:pPr>
      <w:r w:rsidRPr="00EE1C99">
        <w:rPr>
          <w:sz w:val="22"/>
          <w:szCs w:val="22"/>
        </w:rPr>
        <w:t>Notes to the schedules:</w:t>
      </w:r>
    </w:p>
    <w:p w14:paraId="490E2721" w14:textId="77777777" w:rsidR="00294C52" w:rsidRPr="00EE1C99" w:rsidRDefault="00294C52" w:rsidP="00880540">
      <w:pPr>
        <w:rPr>
          <w:sz w:val="22"/>
          <w:szCs w:val="22"/>
        </w:rPr>
      </w:pPr>
    </w:p>
    <w:p w14:paraId="63B80BB1" w14:textId="77777777" w:rsidR="00042ADB" w:rsidRPr="00EE1C99" w:rsidRDefault="00294C52" w:rsidP="00880540">
      <w:pPr>
        <w:rPr>
          <w:sz w:val="22"/>
          <w:szCs w:val="22"/>
        </w:rPr>
      </w:pPr>
      <w:r w:rsidRPr="00EE1C99">
        <w:rPr>
          <w:sz w:val="22"/>
          <w:szCs w:val="22"/>
        </w:rPr>
        <w:t>The ABC Board has no assets accumulated in a trust that meets the criteria in paragraph 4 of GASB Statement 73 to pay related benefits.</w:t>
      </w:r>
      <w:r w:rsidR="00042ADB" w:rsidRPr="00EE1C99">
        <w:rPr>
          <w:sz w:val="22"/>
          <w:szCs w:val="22"/>
        </w:rPr>
        <w:tab/>
      </w:r>
    </w:p>
    <w:p w14:paraId="5AE6D6BE" w14:textId="77777777" w:rsidR="00042ADB" w:rsidRPr="00EE1C99" w:rsidRDefault="00042ADB" w:rsidP="00880540">
      <w:pPr>
        <w:rPr>
          <w:sz w:val="22"/>
          <w:szCs w:val="22"/>
        </w:rPr>
      </w:pPr>
    </w:p>
    <w:p w14:paraId="064791A8" w14:textId="77777777" w:rsidR="00042ADB" w:rsidRPr="00EE1C99" w:rsidRDefault="00042ADB" w:rsidP="00880540">
      <w:pPr>
        <w:rPr>
          <w:sz w:val="22"/>
          <w:szCs w:val="22"/>
        </w:rPr>
      </w:pPr>
    </w:p>
    <w:p w14:paraId="4BF6756B" w14:textId="77777777" w:rsidR="00042ADB" w:rsidRPr="00EE1C99" w:rsidRDefault="00042ADB" w:rsidP="00880540">
      <w:pPr>
        <w:rPr>
          <w:sz w:val="22"/>
          <w:szCs w:val="22"/>
        </w:rPr>
      </w:pPr>
    </w:p>
    <w:p w14:paraId="0FA49E55" w14:textId="77777777" w:rsidR="00042ADB" w:rsidRPr="00EE1C99" w:rsidRDefault="00042ADB" w:rsidP="00C92A2B">
      <w:pPr>
        <w:pBdr>
          <w:top w:val="double" w:sz="4" w:space="1" w:color="auto"/>
          <w:left w:val="double" w:sz="4" w:space="4" w:color="auto"/>
          <w:bottom w:val="double" w:sz="4" w:space="1" w:color="auto"/>
          <w:right w:val="double" w:sz="4" w:space="4" w:color="auto"/>
        </w:pBdr>
        <w:autoSpaceDE w:val="0"/>
        <w:autoSpaceDN w:val="0"/>
        <w:adjustRightInd w:val="0"/>
        <w:rPr>
          <w:sz w:val="22"/>
          <w:szCs w:val="22"/>
        </w:rPr>
        <w:sectPr w:rsidR="00042ADB" w:rsidRPr="00EE1C99" w:rsidSect="002401F5">
          <w:pgSz w:w="15840" w:h="12240" w:orient="landscape"/>
          <w:pgMar w:top="1440" w:right="1440" w:bottom="2160" w:left="1440" w:header="720" w:footer="720" w:gutter="0"/>
          <w:cols w:space="720"/>
          <w:docGrid w:linePitch="272"/>
        </w:sectPr>
      </w:pPr>
      <w:r w:rsidRPr="00EE1C99">
        <w:rPr>
          <w:rFonts w:ascii="Arial" w:hAnsi="Arial" w:cs="Arial"/>
          <w:b/>
          <w:bCs/>
        </w:rPr>
        <w:t xml:space="preserve">Note to preparer: </w:t>
      </w:r>
      <w:r w:rsidRPr="00EE1C99">
        <w:rPr>
          <w:rFonts w:ascii="Arial" w:hAnsi="Arial" w:cs="Arial"/>
        </w:rPr>
        <w:t>All years for which information is available should be presented. If your valuation report provides information from the prior year(s), present all prior years for which information has been provided to you.</w:t>
      </w:r>
    </w:p>
    <w:p w14:paraId="1EFFA76E" w14:textId="77777777" w:rsidR="00E324FB" w:rsidRPr="00EE1C99" w:rsidRDefault="00E324FB" w:rsidP="00190072">
      <w:pPr>
        <w:jc w:val="center"/>
        <w:rPr>
          <w:sz w:val="22"/>
          <w:szCs w:val="22"/>
        </w:rPr>
      </w:pPr>
      <w:r w:rsidRPr="00EE1C99">
        <w:rPr>
          <w:rFonts w:ascii="Arial" w:hAnsi="Arial" w:cs="Arial"/>
          <w:b/>
          <w:sz w:val="18"/>
          <w:szCs w:val="18"/>
        </w:rPr>
        <w:lastRenderedPageBreak/>
        <w:t>ABC Board</w:t>
      </w:r>
    </w:p>
    <w:p w14:paraId="67FDC027" w14:textId="77777777" w:rsidR="00E715C6" w:rsidRPr="00EE1C99" w:rsidRDefault="00E715C6" w:rsidP="00BF458B">
      <w:pPr>
        <w:autoSpaceDE w:val="0"/>
        <w:autoSpaceDN w:val="0"/>
        <w:adjustRightInd w:val="0"/>
        <w:jc w:val="center"/>
        <w:rPr>
          <w:rFonts w:ascii="Arial" w:hAnsi="Arial" w:cs="Arial"/>
          <w:b/>
          <w:sz w:val="18"/>
          <w:szCs w:val="18"/>
        </w:rPr>
      </w:pPr>
      <w:r w:rsidRPr="00EE1C99">
        <w:rPr>
          <w:rFonts w:ascii="Arial" w:hAnsi="Arial" w:cs="Arial"/>
          <w:b/>
          <w:sz w:val="18"/>
          <w:szCs w:val="18"/>
        </w:rPr>
        <w:t>Schedule of Changes in the Total OPEB Liability and Related Ratios</w:t>
      </w:r>
    </w:p>
    <w:p w14:paraId="2B522C14" w14:textId="285E08ED" w:rsidR="00E715C6" w:rsidRPr="00EE1C99" w:rsidRDefault="00E715C6" w:rsidP="00BF458B">
      <w:pPr>
        <w:autoSpaceDE w:val="0"/>
        <w:autoSpaceDN w:val="0"/>
        <w:adjustRightInd w:val="0"/>
        <w:jc w:val="center"/>
        <w:rPr>
          <w:rFonts w:ascii="Arial" w:hAnsi="Arial" w:cs="Arial"/>
          <w:b/>
          <w:sz w:val="18"/>
          <w:szCs w:val="18"/>
        </w:rPr>
      </w:pPr>
      <w:r w:rsidRPr="00EE1C99">
        <w:rPr>
          <w:rFonts w:ascii="Arial" w:hAnsi="Arial" w:cs="Arial"/>
          <w:b/>
          <w:sz w:val="18"/>
          <w:szCs w:val="18"/>
        </w:rPr>
        <w:t>June 30, 20</w:t>
      </w:r>
      <w:r w:rsidR="00A907A5" w:rsidRPr="00EE1C99">
        <w:rPr>
          <w:rFonts w:ascii="Arial" w:hAnsi="Arial" w:cs="Arial"/>
          <w:b/>
          <w:sz w:val="18"/>
          <w:szCs w:val="18"/>
        </w:rPr>
        <w:t>2</w:t>
      </w:r>
      <w:r w:rsidR="0043142E">
        <w:rPr>
          <w:rFonts w:ascii="Arial" w:hAnsi="Arial" w:cs="Arial"/>
          <w:b/>
          <w:sz w:val="18"/>
          <w:szCs w:val="18"/>
        </w:rPr>
        <w:t>2</w:t>
      </w:r>
    </w:p>
    <w:p w14:paraId="587D3BE7" w14:textId="77777777" w:rsidR="0033654E" w:rsidRPr="00EE1C99" w:rsidRDefault="0033654E">
      <w:pPr>
        <w:tabs>
          <w:tab w:val="left" w:pos="180"/>
        </w:tabs>
        <w:ind w:left="180"/>
        <w:jc w:val="both"/>
        <w:rPr>
          <w:rFonts w:ascii="Times New" w:hAnsi="Times New"/>
          <w:sz w:val="22"/>
          <w:szCs w:val="22"/>
        </w:rPr>
      </w:pPr>
    </w:p>
    <w:p w14:paraId="683DC078" w14:textId="77777777" w:rsidR="0033654E" w:rsidRPr="00EE1C99" w:rsidRDefault="0033654E">
      <w:pPr>
        <w:tabs>
          <w:tab w:val="left" w:pos="180"/>
        </w:tabs>
        <w:ind w:left="180"/>
        <w:jc w:val="both"/>
        <w:rPr>
          <w:rFonts w:ascii="Times New" w:hAnsi="Times New"/>
          <w:sz w:val="22"/>
          <w:szCs w:val="22"/>
        </w:rPr>
      </w:pPr>
    </w:p>
    <w:p w14:paraId="69678E1F" w14:textId="77777777" w:rsidR="0033654E" w:rsidRPr="00EE1C99" w:rsidRDefault="0033654E">
      <w:pPr>
        <w:tabs>
          <w:tab w:val="left" w:pos="180"/>
        </w:tabs>
        <w:ind w:left="180"/>
        <w:jc w:val="both"/>
        <w:rPr>
          <w:rFonts w:ascii="Times New" w:hAnsi="Times New"/>
          <w:sz w:val="22"/>
          <w:szCs w:val="22"/>
        </w:rPr>
      </w:pPr>
    </w:p>
    <w:p w14:paraId="3EF32005" w14:textId="2B805A1A" w:rsidR="0033654E" w:rsidRPr="00EE1C99" w:rsidRDefault="00E715C6" w:rsidP="00A907A5">
      <w:pPr>
        <w:tabs>
          <w:tab w:val="left" w:pos="180"/>
          <w:tab w:val="right" w:pos="6840"/>
          <w:tab w:val="right" w:pos="8280"/>
        </w:tabs>
        <w:ind w:left="180"/>
        <w:rPr>
          <w:rFonts w:ascii="Arial" w:hAnsi="Arial" w:cs="Arial"/>
          <w:sz w:val="18"/>
          <w:szCs w:val="18"/>
        </w:rPr>
      </w:pPr>
      <w:r w:rsidRPr="00EE1C99">
        <w:rPr>
          <w:rFonts w:ascii="Arial" w:hAnsi="Arial" w:cs="Arial"/>
          <w:b/>
          <w:sz w:val="18"/>
          <w:szCs w:val="18"/>
        </w:rPr>
        <w:t>Total OPEB Liability</w:t>
      </w:r>
      <w:r w:rsidRPr="00EE1C99">
        <w:rPr>
          <w:rFonts w:ascii="Arial" w:hAnsi="Arial" w:cs="Arial"/>
          <w:b/>
          <w:sz w:val="18"/>
          <w:szCs w:val="18"/>
        </w:rPr>
        <w:tab/>
        <w:t>20</w:t>
      </w:r>
      <w:r w:rsidR="00A907A5" w:rsidRPr="00EE1C99">
        <w:rPr>
          <w:rFonts w:ascii="Arial" w:hAnsi="Arial" w:cs="Arial"/>
          <w:b/>
          <w:sz w:val="18"/>
          <w:szCs w:val="18"/>
        </w:rPr>
        <w:t>2</w:t>
      </w:r>
      <w:r w:rsidR="0043142E">
        <w:rPr>
          <w:rFonts w:ascii="Arial" w:hAnsi="Arial" w:cs="Arial"/>
          <w:b/>
          <w:sz w:val="18"/>
          <w:szCs w:val="18"/>
        </w:rPr>
        <w:t>2</w:t>
      </w:r>
      <w:r w:rsidR="00A907A5" w:rsidRPr="00EE1C99">
        <w:rPr>
          <w:rFonts w:ascii="Arial" w:hAnsi="Arial" w:cs="Arial"/>
          <w:b/>
          <w:sz w:val="18"/>
          <w:szCs w:val="18"/>
        </w:rPr>
        <w:tab/>
        <w:t>20</w:t>
      </w:r>
      <w:r w:rsidR="002E6481" w:rsidRPr="00EE1C99">
        <w:rPr>
          <w:rFonts w:ascii="Arial" w:hAnsi="Arial" w:cs="Arial"/>
          <w:b/>
          <w:sz w:val="18"/>
          <w:szCs w:val="18"/>
        </w:rPr>
        <w:t>2</w:t>
      </w:r>
      <w:r w:rsidR="0043142E">
        <w:rPr>
          <w:rFonts w:ascii="Arial" w:hAnsi="Arial" w:cs="Arial"/>
          <w:b/>
          <w:sz w:val="18"/>
          <w:szCs w:val="18"/>
        </w:rPr>
        <w:t>1</w:t>
      </w:r>
    </w:p>
    <w:p w14:paraId="08C1FDAD" w14:textId="77777777" w:rsidR="00E715C6" w:rsidRPr="00EE1C99" w:rsidRDefault="00E715C6" w:rsidP="00E715C6">
      <w:pPr>
        <w:tabs>
          <w:tab w:val="left" w:pos="180"/>
          <w:tab w:val="right" w:pos="7200"/>
        </w:tabs>
        <w:ind w:left="180"/>
        <w:jc w:val="both"/>
        <w:rPr>
          <w:rFonts w:ascii="Arial" w:hAnsi="Arial" w:cs="Arial"/>
          <w:sz w:val="18"/>
          <w:szCs w:val="18"/>
        </w:rPr>
      </w:pPr>
    </w:p>
    <w:p w14:paraId="4845D50A" w14:textId="77777777" w:rsidR="00E715C6" w:rsidRPr="00EE1C99" w:rsidRDefault="00E715C6" w:rsidP="00A907A5">
      <w:pPr>
        <w:tabs>
          <w:tab w:val="left" w:pos="180"/>
          <w:tab w:val="right" w:pos="6840"/>
          <w:tab w:val="right" w:pos="8280"/>
        </w:tabs>
        <w:ind w:left="180"/>
        <w:jc w:val="both"/>
        <w:rPr>
          <w:rFonts w:ascii="Arial" w:hAnsi="Arial" w:cs="Arial"/>
          <w:sz w:val="18"/>
          <w:szCs w:val="18"/>
        </w:rPr>
      </w:pPr>
      <w:r w:rsidRPr="00EE1C99">
        <w:rPr>
          <w:rFonts w:ascii="Arial" w:hAnsi="Arial" w:cs="Arial"/>
          <w:sz w:val="18"/>
          <w:szCs w:val="18"/>
        </w:rPr>
        <w:t>Service cost</w:t>
      </w:r>
      <w:r w:rsidRPr="00EE1C99">
        <w:rPr>
          <w:rFonts w:ascii="Arial" w:hAnsi="Arial" w:cs="Arial"/>
          <w:sz w:val="18"/>
          <w:szCs w:val="18"/>
        </w:rPr>
        <w:tab/>
      </w:r>
    </w:p>
    <w:p w14:paraId="2DBD1BA4" w14:textId="77777777" w:rsidR="00E715C6" w:rsidRPr="00EE1C99" w:rsidRDefault="00E715C6" w:rsidP="00A907A5">
      <w:pPr>
        <w:tabs>
          <w:tab w:val="left" w:pos="180"/>
          <w:tab w:val="right" w:pos="6840"/>
          <w:tab w:val="right" w:pos="8280"/>
        </w:tabs>
        <w:ind w:left="180"/>
        <w:jc w:val="both"/>
        <w:rPr>
          <w:rFonts w:ascii="Arial" w:hAnsi="Arial" w:cs="Arial"/>
          <w:sz w:val="18"/>
          <w:szCs w:val="18"/>
        </w:rPr>
      </w:pPr>
      <w:r w:rsidRPr="00EE1C99">
        <w:rPr>
          <w:rFonts w:ascii="Arial" w:hAnsi="Arial" w:cs="Arial"/>
          <w:sz w:val="18"/>
          <w:szCs w:val="18"/>
        </w:rPr>
        <w:t>Interest</w:t>
      </w:r>
      <w:r w:rsidRPr="00EE1C99">
        <w:rPr>
          <w:rFonts w:ascii="Arial" w:hAnsi="Arial" w:cs="Arial"/>
          <w:sz w:val="18"/>
          <w:szCs w:val="18"/>
        </w:rPr>
        <w:tab/>
      </w:r>
    </w:p>
    <w:p w14:paraId="5119FF93" w14:textId="77777777" w:rsidR="00E715C6" w:rsidRPr="00EE1C99" w:rsidRDefault="00E715C6" w:rsidP="00A907A5">
      <w:pPr>
        <w:tabs>
          <w:tab w:val="left" w:pos="180"/>
          <w:tab w:val="right" w:pos="6840"/>
          <w:tab w:val="right" w:pos="8280"/>
        </w:tabs>
        <w:ind w:left="180"/>
        <w:jc w:val="both"/>
        <w:rPr>
          <w:rFonts w:ascii="Arial" w:hAnsi="Arial" w:cs="Arial"/>
          <w:sz w:val="18"/>
          <w:szCs w:val="18"/>
        </w:rPr>
      </w:pPr>
      <w:r w:rsidRPr="00EE1C99">
        <w:rPr>
          <w:rFonts w:ascii="Arial" w:hAnsi="Arial" w:cs="Arial"/>
          <w:sz w:val="18"/>
          <w:szCs w:val="18"/>
        </w:rPr>
        <w:t>Changes of benefit terms</w:t>
      </w:r>
    </w:p>
    <w:p w14:paraId="450AFB0B" w14:textId="77777777" w:rsidR="00E715C6" w:rsidRPr="00EE1C99" w:rsidRDefault="00E715C6" w:rsidP="00A907A5">
      <w:pPr>
        <w:tabs>
          <w:tab w:val="left" w:pos="180"/>
          <w:tab w:val="right" w:pos="6840"/>
          <w:tab w:val="right" w:pos="8280"/>
        </w:tabs>
        <w:ind w:left="180"/>
        <w:jc w:val="both"/>
        <w:rPr>
          <w:rFonts w:ascii="Arial" w:hAnsi="Arial" w:cs="Arial"/>
          <w:sz w:val="18"/>
          <w:szCs w:val="18"/>
        </w:rPr>
      </w:pPr>
      <w:r w:rsidRPr="00EE1C99">
        <w:rPr>
          <w:rFonts w:ascii="Arial" w:hAnsi="Arial" w:cs="Arial"/>
          <w:sz w:val="18"/>
          <w:szCs w:val="18"/>
        </w:rPr>
        <w:t>Differences between expected and actual experience</w:t>
      </w:r>
    </w:p>
    <w:p w14:paraId="44CA4399" w14:textId="77777777" w:rsidR="00E715C6" w:rsidRPr="00EE1C99" w:rsidRDefault="00E715C6" w:rsidP="00A907A5">
      <w:pPr>
        <w:tabs>
          <w:tab w:val="left" w:pos="180"/>
          <w:tab w:val="right" w:pos="6840"/>
          <w:tab w:val="right" w:pos="8280"/>
        </w:tabs>
        <w:ind w:left="180"/>
        <w:jc w:val="both"/>
        <w:rPr>
          <w:rFonts w:ascii="Arial" w:hAnsi="Arial" w:cs="Arial"/>
          <w:sz w:val="18"/>
          <w:szCs w:val="18"/>
        </w:rPr>
      </w:pPr>
      <w:r w:rsidRPr="00EE1C99">
        <w:rPr>
          <w:rFonts w:ascii="Arial" w:hAnsi="Arial" w:cs="Arial"/>
          <w:sz w:val="18"/>
          <w:szCs w:val="18"/>
        </w:rPr>
        <w:t>Changes of assumptions</w:t>
      </w:r>
    </w:p>
    <w:p w14:paraId="177A530B" w14:textId="77777777" w:rsidR="00E715C6" w:rsidRPr="00EE1C99" w:rsidRDefault="00E715C6" w:rsidP="00A907A5">
      <w:pPr>
        <w:tabs>
          <w:tab w:val="left" w:pos="180"/>
          <w:tab w:val="right" w:pos="6840"/>
          <w:tab w:val="right" w:pos="8280"/>
        </w:tabs>
        <w:ind w:left="180"/>
        <w:jc w:val="both"/>
        <w:rPr>
          <w:rFonts w:ascii="Arial" w:hAnsi="Arial" w:cs="Arial"/>
          <w:sz w:val="18"/>
          <w:szCs w:val="18"/>
        </w:rPr>
      </w:pPr>
      <w:r w:rsidRPr="00EE1C99">
        <w:rPr>
          <w:rFonts w:ascii="Arial" w:hAnsi="Arial" w:cs="Arial"/>
          <w:sz w:val="18"/>
          <w:szCs w:val="18"/>
        </w:rPr>
        <w:t>Benefit payments</w:t>
      </w:r>
      <w:r w:rsidRPr="00EE1C99">
        <w:rPr>
          <w:rFonts w:ascii="Arial" w:hAnsi="Arial" w:cs="Arial"/>
          <w:sz w:val="18"/>
          <w:szCs w:val="18"/>
        </w:rPr>
        <w:tab/>
        <w:t>________</w:t>
      </w:r>
      <w:r w:rsidR="00A907A5" w:rsidRPr="00EE1C99">
        <w:rPr>
          <w:rFonts w:ascii="Arial" w:hAnsi="Arial" w:cs="Arial"/>
          <w:sz w:val="18"/>
          <w:szCs w:val="18"/>
        </w:rPr>
        <w:tab/>
        <w:t>________</w:t>
      </w:r>
    </w:p>
    <w:p w14:paraId="2022E259" w14:textId="77777777" w:rsidR="00E715C6" w:rsidRPr="00EE1C99" w:rsidRDefault="00E715C6" w:rsidP="00A907A5">
      <w:pPr>
        <w:tabs>
          <w:tab w:val="left" w:pos="180"/>
          <w:tab w:val="right" w:pos="6840"/>
          <w:tab w:val="right" w:pos="8280"/>
        </w:tabs>
        <w:ind w:left="180"/>
        <w:jc w:val="both"/>
        <w:rPr>
          <w:rFonts w:ascii="Arial" w:hAnsi="Arial" w:cs="Arial"/>
          <w:b/>
          <w:sz w:val="18"/>
          <w:szCs w:val="18"/>
        </w:rPr>
      </w:pPr>
      <w:r w:rsidRPr="00EE1C99">
        <w:rPr>
          <w:rFonts w:ascii="Arial" w:hAnsi="Arial" w:cs="Arial"/>
          <w:b/>
          <w:sz w:val="18"/>
          <w:szCs w:val="18"/>
        </w:rPr>
        <w:t>Net change in total OPEB liability</w:t>
      </w:r>
    </w:p>
    <w:p w14:paraId="03A8D7DC" w14:textId="77777777" w:rsidR="00E715C6" w:rsidRPr="00EE1C99" w:rsidRDefault="00E715C6" w:rsidP="00A907A5">
      <w:pPr>
        <w:tabs>
          <w:tab w:val="left" w:pos="180"/>
          <w:tab w:val="right" w:pos="6840"/>
          <w:tab w:val="right" w:pos="8280"/>
        </w:tabs>
        <w:ind w:left="180"/>
        <w:jc w:val="both"/>
        <w:rPr>
          <w:rFonts w:ascii="Arial" w:hAnsi="Arial" w:cs="Arial"/>
          <w:b/>
          <w:sz w:val="18"/>
          <w:szCs w:val="18"/>
        </w:rPr>
      </w:pPr>
      <w:r w:rsidRPr="00EE1C99">
        <w:rPr>
          <w:rFonts w:ascii="Arial" w:hAnsi="Arial" w:cs="Arial"/>
          <w:b/>
          <w:sz w:val="18"/>
          <w:szCs w:val="18"/>
        </w:rPr>
        <w:t>Total OPEB liability – beginning</w:t>
      </w:r>
      <w:r w:rsidRPr="00EE1C99">
        <w:rPr>
          <w:rFonts w:ascii="Arial" w:hAnsi="Arial" w:cs="Arial"/>
          <w:b/>
          <w:sz w:val="18"/>
          <w:szCs w:val="18"/>
        </w:rPr>
        <w:tab/>
        <w:t>________</w:t>
      </w:r>
      <w:r w:rsidR="00A907A5" w:rsidRPr="00EE1C99">
        <w:rPr>
          <w:rFonts w:ascii="Arial" w:hAnsi="Arial" w:cs="Arial"/>
          <w:b/>
          <w:sz w:val="18"/>
          <w:szCs w:val="18"/>
        </w:rPr>
        <w:tab/>
        <w:t>________</w:t>
      </w:r>
    </w:p>
    <w:p w14:paraId="3DBB3E36" w14:textId="77777777" w:rsidR="0033654E" w:rsidRPr="00EE1C99" w:rsidRDefault="00E715C6" w:rsidP="00E715C6">
      <w:pPr>
        <w:tabs>
          <w:tab w:val="left" w:pos="180"/>
          <w:tab w:val="right" w:pos="7200"/>
        </w:tabs>
        <w:ind w:left="180"/>
        <w:jc w:val="both"/>
        <w:rPr>
          <w:rFonts w:ascii="Arial" w:hAnsi="Arial" w:cs="Arial"/>
          <w:b/>
          <w:sz w:val="18"/>
          <w:szCs w:val="18"/>
        </w:rPr>
      </w:pPr>
      <w:r w:rsidRPr="00EE1C99">
        <w:rPr>
          <w:rFonts w:ascii="Arial" w:hAnsi="Arial" w:cs="Arial"/>
          <w:b/>
          <w:sz w:val="18"/>
          <w:szCs w:val="18"/>
        </w:rPr>
        <w:t>Total OPEB liability – ending</w:t>
      </w:r>
      <w:r w:rsidRPr="00EE1C99">
        <w:rPr>
          <w:rFonts w:ascii="Arial" w:hAnsi="Arial" w:cs="Arial"/>
          <w:b/>
          <w:sz w:val="18"/>
          <w:szCs w:val="18"/>
        </w:rPr>
        <w:tab/>
      </w:r>
      <w:r w:rsidRPr="00EE1C99">
        <w:rPr>
          <w:rFonts w:ascii="Arial" w:hAnsi="Arial" w:cs="Arial"/>
          <w:b/>
          <w:sz w:val="18"/>
          <w:szCs w:val="18"/>
        </w:rPr>
        <w:tab/>
      </w:r>
    </w:p>
    <w:p w14:paraId="1084E6F5" w14:textId="77777777" w:rsidR="00E715C6" w:rsidRPr="00EE1C99" w:rsidRDefault="00E715C6" w:rsidP="00E715C6">
      <w:pPr>
        <w:tabs>
          <w:tab w:val="left" w:pos="180"/>
          <w:tab w:val="right" w:pos="7200"/>
        </w:tabs>
        <w:ind w:left="180"/>
        <w:jc w:val="both"/>
        <w:rPr>
          <w:rFonts w:ascii="Arial" w:hAnsi="Arial" w:cs="Arial"/>
          <w:b/>
          <w:sz w:val="18"/>
          <w:szCs w:val="18"/>
        </w:rPr>
      </w:pPr>
    </w:p>
    <w:p w14:paraId="00F45AB6" w14:textId="77777777" w:rsidR="00E715C6" w:rsidRPr="00EE1C99" w:rsidRDefault="00E715C6" w:rsidP="00E715C6">
      <w:pPr>
        <w:tabs>
          <w:tab w:val="left" w:pos="180"/>
          <w:tab w:val="right" w:pos="7200"/>
        </w:tabs>
        <w:ind w:left="180"/>
        <w:jc w:val="both"/>
        <w:rPr>
          <w:rFonts w:ascii="Arial" w:hAnsi="Arial" w:cs="Arial"/>
          <w:b/>
          <w:sz w:val="18"/>
          <w:szCs w:val="18"/>
        </w:rPr>
      </w:pPr>
      <w:r w:rsidRPr="00EE1C99">
        <w:rPr>
          <w:rFonts w:ascii="Arial" w:hAnsi="Arial" w:cs="Arial"/>
          <w:b/>
          <w:sz w:val="18"/>
          <w:szCs w:val="18"/>
        </w:rPr>
        <w:t>Covered payroll</w:t>
      </w:r>
    </w:p>
    <w:p w14:paraId="3A9CB4F1" w14:textId="77777777" w:rsidR="00E715C6" w:rsidRPr="00EE1C99" w:rsidRDefault="00E715C6" w:rsidP="00E715C6">
      <w:pPr>
        <w:tabs>
          <w:tab w:val="left" w:pos="180"/>
          <w:tab w:val="right" w:pos="7200"/>
        </w:tabs>
        <w:ind w:left="180"/>
        <w:jc w:val="both"/>
        <w:rPr>
          <w:rFonts w:ascii="Arial" w:hAnsi="Arial" w:cs="Arial"/>
          <w:b/>
          <w:sz w:val="18"/>
          <w:szCs w:val="18"/>
        </w:rPr>
      </w:pPr>
      <w:r w:rsidRPr="00EE1C99">
        <w:rPr>
          <w:rFonts w:ascii="Arial" w:hAnsi="Arial" w:cs="Arial"/>
          <w:b/>
          <w:sz w:val="18"/>
          <w:szCs w:val="18"/>
        </w:rPr>
        <w:t>Total OPEB liability as a percentage of covered payroll</w:t>
      </w:r>
    </w:p>
    <w:p w14:paraId="364B0712" w14:textId="77777777" w:rsidR="00E715C6" w:rsidRPr="00EE1C99" w:rsidRDefault="00E715C6" w:rsidP="00E715C6">
      <w:pPr>
        <w:tabs>
          <w:tab w:val="left" w:pos="180"/>
          <w:tab w:val="right" w:pos="7200"/>
        </w:tabs>
        <w:ind w:left="180"/>
        <w:jc w:val="both"/>
        <w:rPr>
          <w:rFonts w:ascii="Arial" w:hAnsi="Arial" w:cs="Arial"/>
          <w:b/>
          <w:sz w:val="18"/>
          <w:szCs w:val="18"/>
        </w:rPr>
      </w:pPr>
    </w:p>
    <w:p w14:paraId="766C55C8" w14:textId="77777777" w:rsidR="00E715C6" w:rsidRPr="00EE1C99" w:rsidRDefault="00E715C6" w:rsidP="00E715C6">
      <w:pPr>
        <w:tabs>
          <w:tab w:val="left" w:pos="180"/>
          <w:tab w:val="right" w:pos="7200"/>
        </w:tabs>
        <w:ind w:left="180"/>
        <w:jc w:val="both"/>
        <w:rPr>
          <w:rFonts w:ascii="Arial" w:hAnsi="Arial" w:cs="Arial"/>
          <w:sz w:val="18"/>
          <w:szCs w:val="18"/>
        </w:rPr>
      </w:pPr>
      <w:r w:rsidRPr="00EE1C99">
        <w:rPr>
          <w:rFonts w:ascii="Arial" w:hAnsi="Arial" w:cs="Arial"/>
          <w:b/>
          <w:sz w:val="18"/>
          <w:szCs w:val="18"/>
        </w:rPr>
        <w:t>Notes to Schedule</w:t>
      </w:r>
    </w:p>
    <w:p w14:paraId="38A4CB42" w14:textId="77777777" w:rsidR="00E715C6" w:rsidRPr="00EE1C99" w:rsidRDefault="00E715C6" w:rsidP="00E715C6">
      <w:pPr>
        <w:tabs>
          <w:tab w:val="left" w:pos="180"/>
          <w:tab w:val="right" w:pos="7200"/>
        </w:tabs>
        <w:ind w:left="180"/>
        <w:jc w:val="both"/>
        <w:rPr>
          <w:rFonts w:ascii="Arial" w:hAnsi="Arial" w:cs="Arial"/>
          <w:sz w:val="18"/>
          <w:szCs w:val="18"/>
        </w:rPr>
      </w:pPr>
    </w:p>
    <w:p w14:paraId="79593007" w14:textId="77777777" w:rsidR="00E715C6" w:rsidRPr="00EE1C99" w:rsidRDefault="00E715C6" w:rsidP="00E715C6">
      <w:pPr>
        <w:tabs>
          <w:tab w:val="left" w:pos="180"/>
          <w:tab w:val="right" w:pos="7200"/>
        </w:tabs>
        <w:ind w:left="180"/>
        <w:jc w:val="both"/>
        <w:rPr>
          <w:rFonts w:ascii="Arial" w:hAnsi="Arial" w:cs="Arial"/>
          <w:sz w:val="18"/>
          <w:szCs w:val="18"/>
        </w:rPr>
      </w:pPr>
      <w:r w:rsidRPr="00EE1C99">
        <w:rPr>
          <w:rFonts w:ascii="Arial" w:hAnsi="Arial" w:cs="Arial"/>
          <w:sz w:val="18"/>
          <w:szCs w:val="18"/>
        </w:rPr>
        <w:t>Changes of assumptions:  Changes of assumptions and other inputs reflect the effects of changes in the discount rate of each period.  The following are the discount rates used in each period:</w:t>
      </w:r>
    </w:p>
    <w:p w14:paraId="46F391E9" w14:textId="77777777" w:rsidR="00E715C6" w:rsidRPr="00EE1C99" w:rsidRDefault="00E715C6" w:rsidP="00E715C6">
      <w:pPr>
        <w:tabs>
          <w:tab w:val="left" w:pos="180"/>
          <w:tab w:val="right" w:pos="7200"/>
        </w:tabs>
        <w:ind w:left="180"/>
        <w:jc w:val="both"/>
        <w:rPr>
          <w:rFonts w:ascii="Arial" w:hAnsi="Arial" w:cs="Arial"/>
          <w:sz w:val="18"/>
          <w:szCs w:val="18"/>
        </w:rPr>
      </w:pPr>
    </w:p>
    <w:p w14:paraId="7711E8C4" w14:textId="77777777" w:rsidR="00E715C6" w:rsidRPr="00EE1C99" w:rsidRDefault="00E715C6" w:rsidP="00E715C6">
      <w:pPr>
        <w:tabs>
          <w:tab w:val="left" w:pos="180"/>
          <w:tab w:val="left" w:pos="2880"/>
          <w:tab w:val="left" w:pos="6480"/>
          <w:tab w:val="right" w:pos="7200"/>
        </w:tabs>
        <w:ind w:left="180"/>
        <w:jc w:val="both"/>
        <w:rPr>
          <w:rFonts w:ascii="Arial" w:hAnsi="Arial" w:cs="Arial"/>
          <w:sz w:val="18"/>
          <w:szCs w:val="18"/>
        </w:rPr>
      </w:pPr>
      <w:r w:rsidRPr="00EE1C99">
        <w:rPr>
          <w:rFonts w:ascii="Arial" w:hAnsi="Arial" w:cs="Arial"/>
          <w:sz w:val="18"/>
          <w:szCs w:val="18"/>
        </w:rPr>
        <w:tab/>
      </w:r>
      <w:r w:rsidRPr="00EE1C99">
        <w:rPr>
          <w:rFonts w:ascii="Arial" w:hAnsi="Arial" w:cs="Arial"/>
          <w:sz w:val="18"/>
          <w:szCs w:val="18"/>
          <w:u w:val="single"/>
        </w:rPr>
        <w:t>Fiscal Year</w:t>
      </w:r>
      <w:r w:rsidRPr="00EE1C99">
        <w:rPr>
          <w:rFonts w:ascii="Arial" w:hAnsi="Arial" w:cs="Arial"/>
          <w:sz w:val="18"/>
          <w:szCs w:val="18"/>
        </w:rPr>
        <w:tab/>
      </w:r>
      <w:r w:rsidRPr="00EE1C99">
        <w:rPr>
          <w:rFonts w:ascii="Arial" w:hAnsi="Arial" w:cs="Arial"/>
          <w:sz w:val="18"/>
          <w:szCs w:val="18"/>
          <w:u w:val="single"/>
        </w:rPr>
        <w:t>Rate</w:t>
      </w:r>
    </w:p>
    <w:p w14:paraId="052EED6D" w14:textId="7886FFD1" w:rsidR="00E715C6" w:rsidRPr="00EE1C99" w:rsidRDefault="00E715C6" w:rsidP="00E715C6">
      <w:pPr>
        <w:tabs>
          <w:tab w:val="left" w:pos="180"/>
          <w:tab w:val="left" w:pos="2880"/>
          <w:tab w:val="left" w:pos="6480"/>
          <w:tab w:val="right" w:pos="7200"/>
        </w:tabs>
        <w:ind w:left="180"/>
        <w:jc w:val="both"/>
        <w:rPr>
          <w:rFonts w:ascii="Arial" w:hAnsi="Arial" w:cs="Arial"/>
          <w:sz w:val="18"/>
          <w:szCs w:val="18"/>
        </w:rPr>
      </w:pPr>
      <w:r w:rsidRPr="00EE1C99">
        <w:rPr>
          <w:rFonts w:ascii="Arial" w:hAnsi="Arial" w:cs="Arial"/>
          <w:sz w:val="18"/>
          <w:szCs w:val="18"/>
        </w:rPr>
        <w:tab/>
        <w:t>20</w:t>
      </w:r>
      <w:r w:rsidR="00A907A5" w:rsidRPr="00EE1C99">
        <w:rPr>
          <w:rFonts w:ascii="Arial" w:hAnsi="Arial" w:cs="Arial"/>
          <w:sz w:val="18"/>
          <w:szCs w:val="18"/>
        </w:rPr>
        <w:t>2</w:t>
      </w:r>
      <w:r w:rsidR="0043142E">
        <w:rPr>
          <w:rFonts w:ascii="Arial" w:hAnsi="Arial" w:cs="Arial"/>
          <w:sz w:val="18"/>
          <w:szCs w:val="18"/>
        </w:rPr>
        <w:t>2</w:t>
      </w:r>
      <w:r w:rsidRPr="00EE1C99">
        <w:rPr>
          <w:rFonts w:ascii="Arial" w:hAnsi="Arial" w:cs="Arial"/>
          <w:sz w:val="18"/>
          <w:szCs w:val="18"/>
        </w:rPr>
        <w:tab/>
        <w:t>x.xx%</w:t>
      </w:r>
    </w:p>
    <w:p w14:paraId="6C10A8E7" w14:textId="180C6D9B" w:rsidR="00E715C6" w:rsidRPr="00EE1C99" w:rsidRDefault="00A907A5" w:rsidP="002E6481">
      <w:pPr>
        <w:tabs>
          <w:tab w:val="left" w:pos="180"/>
          <w:tab w:val="left" w:pos="2880"/>
          <w:tab w:val="left" w:pos="6480"/>
          <w:tab w:val="right" w:pos="7200"/>
        </w:tabs>
        <w:ind w:left="180"/>
        <w:jc w:val="both"/>
        <w:rPr>
          <w:rFonts w:ascii="Arial" w:hAnsi="Arial" w:cs="Arial"/>
          <w:sz w:val="18"/>
          <w:szCs w:val="18"/>
        </w:rPr>
      </w:pPr>
      <w:r w:rsidRPr="00EE1C99">
        <w:rPr>
          <w:rFonts w:ascii="Arial" w:hAnsi="Arial" w:cs="Arial"/>
          <w:sz w:val="18"/>
          <w:szCs w:val="18"/>
        </w:rPr>
        <w:tab/>
        <w:t>20</w:t>
      </w:r>
      <w:r w:rsidR="002E6481" w:rsidRPr="00EE1C99">
        <w:rPr>
          <w:rFonts w:ascii="Arial" w:hAnsi="Arial" w:cs="Arial"/>
          <w:sz w:val="18"/>
          <w:szCs w:val="18"/>
        </w:rPr>
        <w:t>2</w:t>
      </w:r>
      <w:r w:rsidR="0043142E">
        <w:rPr>
          <w:rFonts w:ascii="Arial" w:hAnsi="Arial" w:cs="Arial"/>
          <w:sz w:val="18"/>
          <w:szCs w:val="18"/>
        </w:rPr>
        <w:t>1</w:t>
      </w:r>
      <w:r w:rsidRPr="00EE1C99">
        <w:rPr>
          <w:rFonts w:ascii="Arial" w:hAnsi="Arial" w:cs="Arial"/>
          <w:sz w:val="18"/>
          <w:szCs w:val="18"/>
        </w:rPr>
        <w:tab/>
        <w:t>x.xx%</w:t>
      </w:r>
    </w:p>
    <w:p w14:paraId="28AC1B28" w14:textId="77777777" w:rsidR="00892C73" w:rsidRPr="00EE1C99" w:rsidRDefault="00892C73" w:rsidP="00E715C6">
      <w:pPr>
        <w:tabs>
          <w:tab w:val="left" w:pos="180"/>
          <w:tab w:val="left" w:pos="2880"/>
          <w:tab w:val="left" w:pos="6480"/>
          <w:tab w:val="right" w:pos="7200"/>
        </w:tabs>
        <w:ind w:left="180"/>
        <w:jc w:val="both"/>
        <w:rPr>
          <w:rFonts w:ascii="Arial" w:hAnsi="Arial" w:cs="Arial"/>
          <w:b/>
          <w:sz w:val="18"/>
          <w:szCs w:val="18"/>
        </w:rPr>
      </w:pPr>
    </w:p>
    <w:p w14:paraId="31A24F30" w14:textId="77777777" w:rsidR="00E715C6" w:rsidRPr="00EE1C99" w:rsidRDefault="00892C73" w:rsidP="00892C73">
      <w:pPr>
        <w:pBdr>
          <w:top w:val="single" w:sz="12" w:space="1" w:color="auto"/>
          <w:left w:val="single" w:sz="12" w:space="4" w:color="auto"/>
          <w:bottom w:val="single" w:sz="12" w:space="1" w:color="auto"/>
          <w:right w:val="single" w:sz="12" w:space="4" w:color="auto"/>
        </w:pBdr>
        <w:tabs>
          <w:tab w:val="left" w:pos="180"/>
          <w:tab w:val="left" w:pos="2880"/>
          <w:tab w:val="left" w:pos="6480"/>
          <w:tab w:val="right" w:pos="7200"/>
        </w:tabs>
        <w:ind w:left="180"/>
        <w:jc w:val="both"/>
        <w:rPr>
          <w:rFonts w:ascii="Times New" w:hAnsi="Times New"/>
          <w:sz w:val="22"/>
          <w:szCs w:val="22"/>
        </w:rPr>
      </w:pPr>
      <w:r w:rsidRPr="00EE1C99">
        <w:rPr>
          <w:rFonts w:ascii="Arial" w:hAnsi="Arial" w:cs="Arial"/>
          <w:b/>
          <w:sz w:val="18"/>
          <w:szCs w:val="18"/>
        </w:rPr>
        <w:t>Note to preparer</w:t>
      </w:r>
      <w:r w:rsidRPr="00EE1C99">
        <w:rPr>
          <w:rFonts w:ascii="Arial" w:hAnsi="Arial" w:cs="Arial"/>
          <w:sz w:val="18"/>
          <w:szCs w:val="18"/>
        </w:rPr>
        <w:t>:  All years for which information is available should be presented.  If your valuation report provides information from the prior years), present all prior years for which information has been provided to you.</w:t>
      </w:r>
    </w:p>
    <w:p w14:paraId="59DE7374" w14:textId="77777777" w:rsidR="00E324FB" w:rsidRPr="00EE1C99" w:rsidRDefault="00E324FB">
      <w:pPr>
        <w:jc w:val="center"/>
        <w:rPr>
          <w:rFonts w:ascii="Times New" w:hAnsi="Times New"/>
          <w:b/>
          <w:bCs/>
          <w:sz w:val="29"/>
          <w:szCs w:val="29"/>
        </w:rPr>
      </w:pPr>
    </w:p>
    <w:p w14:paraId="7CB7E4D9" w14:textId="77777777" w:rsidR="00145655" w:rsidRPr="00EE1C99" w:rsidRDefault="00145655">
      <w:pPr>
        <w:jc w:val="center"/>
        <w:rPr>
          <w:rFonts w:ascii="Times New" w:hAnsi="Times New"/>
          <w:b/>
          <w:bCs/>
          <w:sz w:val="29"/>
          <w:szCs w:val="29"/>
        </w:rPr>
      </w:pPr>
    </w:p>
    <w:p w14:paraId="7E62752A" w14:textId="77777777" w:rsidR="00145655" w:rsidRPr="00EE1C99" w:rsidRDefault="00145655">
      <w:pPr>
        <w:jc w:val="center"/>
        <w:rPr>
          <w:rFonts w:ascii="Times New" w:hAnsi="Times New"/>
          <w:b/>
          <w:bCs/>
          <w:sz w:val="29"/>
          <w:szCs w:val="29"/>
        </w:rPr>
      </w:pPr>
    </w:p>
    <w:p w14:paraId="5822CD19" w14:textId="77777777" w:rsidR="00BF458B" w:rsidRPr="00EE1C99" w:rsidRDefault="00BF458B">
      <w:pPr>
        <w:jc w:val="center"/>
        <w:rPr>
          <w:rFonts w:ascii="Times New" w:hAnsi="Times New"/>
          <w:b/>
          <w:bCs/>
          <w:sz w:val="29"/>
          <w:szCs w:val="29"/>
        </w:rPr>
      </w:pPr>
    </w:p>
    <w:p w14:paraId="6D47760A" w14:textId="77777777" w:rsidR="00145655" w:rsidRPr="00EE1C99" w:rsidRDefault="00145655">
      <w:pPr>
        <w:jc w:val="center"/>
        <w:rPr>
          <w:rFonts w:ascii="Times New" w:hAnsi="Times New"/>
          <w:b/>
          <w:bCs/>
          <w:sz w:val="29"/>
          <w:szCs w:val="29"/>
        </w:rPr>
      </w:pPr>
    </w:p>
    <w:p w14:paraId="46541FEE" w14:textId="77777777" w:rsidR="00145655" w:rsidRPr="00EE1C99" w:rsidRDefault="00145655">
      <w:pPr>
        <w:jc w:val="center"/>
        <w:rPr>
          <w:rFonts w:ascii="Times New" w:hAnsi="Times New"/>
          <w:b/>
          <w:bCs/>
          <w:sz w:val="29"/>
          <w:szCs w:val="29"/>
        </w:rPr>
      </w:pPr>
    </w:p>
    <w:p w14:paraId="3D0A7634" w14:textId="77777777" w:rsidR="00145655" w:rsidRPr="00EE1C99" w:rsidRDefault="00145655">
      <w:pPr>
        <w:jc w:val="center"/>
        <w:rPr>
          <w:rFonts w:ascii="Times New" w:hAnsi="Times New"/>
          <w:b/>
          <w:bCs/>
          <w:sz w:val="29"/>
          <w:szCs w:val="29"/>
        </w:rPr>
      </w:pPr>
    </w:p>
    <w:p w14:paraId="480AAAE3" w14:textId="77777777" w:rsidR="00145655" w:rsidRPr="00EE1C99" w:rsidRDefault="00145655">
      <w:pPr>
        <w:jc w:val="center"/>
        <w:rPr>
          <w:rFonts w:ascii="Times New" w:hAnsi="Times New"/>
          <w:b/>
          <w:bCs/>
          <w:sz w:val="29"/>
          <w:szCs w:val="29"/>
        </w:rPr>
      </w:pPr>
    </w:p>
    <w:p w14:paraId="615D263B" w14:textId="77777777" w:rsidR="00E324FB" w:rsidRPr="00EE1C99" w:rsidRDefault="00E324FB">
      <w:pPr>
        <w:jc w:val="center"/>
        <w:rPr>
          <w:rFonts w:ascii="Times New" w:hAnsi="Times New"/>
          <w:b/>
          <w:bCs/>
          <w:sz w:val="29"/>
          <w:szCs w:val="29"/>
        </w:rPr>
      </w:pPr>
    </w:p>
    <w:p w14:paraId="5FE46C25" w14:textId="77777777" w:rsidR="00BF458B" w:rsidRPr="00EE1C99" w:rsidRDefault="00BF458B">
      <w:pPr>
        <w:jc w:val="center"/>
        <w:rPr>
          <w:rFonts w:ascii="Times New" w:hAnsi="Times New"/>
          <w:b/>
          <w:bCs/>
          <w:sz w:val="29"/>
          <w:szCs w:val="29"/>
        </w:rPr>
      </w:pPr>
    </w:p>
    <w:p w14:paraId="662E2991" w14:textId="77777777" w:rsidR="00BF458B" w:rsidRPr="00EE1C99" w:rsidRDefault="00BF458B">
      <w:pPr>
        <w:jc w:val="center"/>
        <w:rPr>
          <w:rFonts w:ascii="Times New" w:hAnsi="Times New"/>
          <w:b/>
          <w:bCs/>
          <w:sz w:val="29"/>
          <w:szCs w:val="29"/>
        </w:rPr>
      </w:pPr>
    </w:p>
    <w:p w14:paraId="6F6DCEE7" w14:textId="77777777" w:rsidR="00BF458B" w:rsidRPr="00EE1C99" w:rsidRDefault="00BF458B">
      <w:pPr>
        <w:jc w:val="center"/>
        <w:rPr>
          <w:rFonts w:ascii="Times New" w:hAnsi="Times New"/>
          <w:b/>
          <w:bCs/>
          <w:sz w:val="29"/>
          <w:szCs w:val="29"/>
        </w:rPr>
      </w:pPr>
    </w:p>
    <w:p w14:paraId="738F6CFE" w14:textId="77777777" w:rsidR="00BF458B" w:rsidRPr="00EE1C99" w:rsidRDefault="00E715C6">
      <w:pPr>
        <w:jc w:val="center"/>
        <w:rPr>
          <w:rFonts w:ascii="Times New" w:hAnsi="Times New"/>
          <w:b/>
          <w:bCs/>
          <w:sz w:val="29"/>
          <w:szCs w:val="29"/>
        </w:rPr>
      </w:pPr>
      <w:r w:rsidRPr="00EE1C99">
        <w:rPr>
          <w:rFonts w:ascii="Times New" w:hAnsi="Times New"/>
          <w:b/>
          <w:bCs/>
          <w:sz w:val="29"/>
          <w:szCs w:val="29"/>
        </w:rPr>
        <w:br w:type="page"/>
      </w:r>
    </w:p>
    <w:p w14:paraId="0E3612C3" w14:textId="77777777" w:rsidR="00E324FB" w:rsidRPr="00EE1C99" w:rsidRDefault="00E324FB">
      <w:pPr>
        <w:jc w:val="center"/>
        <w:rPr>
          <w:rFonts w:ascii="Times New" w:hAnsi="Times New"/>
          <w:b/>
          <w:bCs/>
          <w:sz w:val="29"/>
          <w:szCs w:val="29"/>
        </w:rPr>
      </w:pPr>
    </w:p>
    <w:p w14:paraId="1428F0A7" w14:textId="77777777" w:rsidR="00BF458B" w:rsidRPr="00EE1C99" w:rsidRDefault="00BF458B">
      <w:pPr>
        <w:jc w:val="center"/>
        <w:rPr>
          <w:rFonts w:ascii="Times New" w:hAnsi="Times New"/>
          <w:b/>
          <w:bCs/>
          <w:sz w:val="29"/>
          <w:szCs w:val="29"/>
        </w:rPr>
      </w:pPr>
    </w:p>
    <w:p w14:paraId="2050BD55" w14:textId="77777777" w:rsidR="00BF458B" w:rsidRPr="00EE1C99" w:rsidRDefault="00BF458B">
      <w:pPr>
        <w:jc w:val="center"/>
        <w:rPr>
          <w:rFonts w:ascii="Times New" w:hAnsi="Times New"/>
          <w:b/>
          <w:bCs/>
          <w:sz w:val="29"/>
          <w:szCs w:val="29"/>
        </w:rPr>
      </w:pPr>
    </w:p>
    <w:p w14:paraId="45F2A85E" w14:textId="77777777" w:rsidR="0033654E" w:rsidRPr="00EE1C99" w:rsidRDefault="0033654E">
      <w:pPr>
        <w:jc w:val="center"/>
        <w:rPr>
          <w:rFonts w:ascii="Times New" w:hAnsi="Times New"/>
          <w:b/>
          <w:bCs/>
          <w:sz w:val="29"/>
          <w:szCs w:val="29"/>
        </w:rPr>
      </w:pPr>
      <w:r w:rsidRPr="00EE1C99">
        <w:rPr>
          <w:rFonts w:ascii="Times New" w:hAnsi="Times New"/>
          <w:b/>
          <w:bCs/>
          <w:sz w:val="29"/>
          <w:szCs w:val="29"/>
        </w:rPr>
        <w:t>SUPPLEMENTARY INFORMATION</w:t>
      </w:r>
    </w:p>
    <w:p w14:paraId="6A22A52B" w14:textId="77777777" w:rsidR="0033654E" w:rsidRPr="00EE1C99" w:rsidRDefault="0033654E">
      <w:pPr>
        <w:rPr>
          <w:rFonts w:ascii="Times New" w:hAnsi="Times New"/>
          <w:sz w:val="22"/>
          <w:szCs w:val="22"/>
        </w:rPr>
      </w:pPr>
    </w:p>
    <w:p w14:paraId="2E1B2824" w14:textId="77777777" w:rsidR="0033654E" w:rsidRPr="00EE1C99" w:rsidRDefault="0033654E">
      <w:pPr>
        <w:pStyle w:val="BlockText"/>
        <w:jc w:val="center"/>
        <w:rPr>
          <w:sz w:val="26"/>
          <w:szCs w:val="26"/>
        </w:rPr>
      </w:pPr>
      <w:r w:rsidRPr="00EE1C99">
        <w:rPr>
          <w:sz w:val="26"/>
          <w:szCs w:val="26"/>
        </w:rPr>
        <w:t>(The following schedules are information the ABC Commission requires.)</w:t>
      </w:r>
    </w:p>
    <w:p w14:paraId="45C09875"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6CDC65EB"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2D50532D"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26746B7D"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418800B0"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562855B0"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7E7AB69A"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38775929"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0E0ED9E8"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5A4345F3"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472CC082" w14:textId="77777777" w:rsidR="0033654E" w:rsidRPr="00EE1C99" w:rsidRDefault="0033654E">
      <w:pPr>
        <w:tabs>
          <w:tab w:val="left" w:pos="6480"/>
          <w:tab w:val="left" w:pos="7920"/>
        </w:tabs>
        <w:spacing w:line="360" w:lineRule="atLeast"/>
        <w:jc w:val="center"/>
        <w:rPr>
          <w:rFonts w:ascii="Times New" w:hAnsi="Times New"/>
          <w:b/>
          <w:sz w:val="22"/>
          <w:szCs w:val="22"/>
        </w:rPr>
      </w:pPr>
    </w:p>
    <w:p w14:paraId="4CE40836" w14:textId="77777777" w:rsidR="0033654E" w:rsidRPr="00EE1C99" w:rsidRDefault="0033654E" w:rsidP="00332B27">
      <w:pPr>
        <w:tabs>
          <w:tab w:val="left" w:pos="6480"/>
          <w:tab w:val="left" w:pos="7920"/>
        </w:tabs>
        <w:spacing w:line="360" w:lineRule="atLeast"/>
        <w:ind w:left="-720"/>
        <w:jc w:val="center"/>
        <w:rPr>
          <w:rFonts w:ascii="Arial" w:hAnsi="Arial" w:cs="Arial"/>
          <w:b/>
        </w:rPr>
      </w:pPr>
      <w:r w:rsidRPr="00EE1C99">
        <w:rPr>
          <w:rFonts w:ascii="Times New" w:hAnsi="Times New"/>
          <w:b/>
          <w:sz w:val="22"/>
          <w:szCs w:val="22"/>
        </w:rPr>
        <w:br w:type="page"/>
      </w:r>
      <w:r w:rsidRPr="00EE1C99">
        <w:rPr>
          <w:rFonts w:ascii="Arial" w:hAnsi="Arial" w:cs="Arial"/>
          <w:b/>
        </w:rPr>
        <w:lastRenderedPageBreak/>
        <w:t>ABC Board</w:t>
      </w:r>
    </w:p>
    <w:p w14:paraId="0FD4025D" w14:textId="77777777" w:rsidR="0033654E" w:rsidRPr="00EE1C99" w:rsidRDefault="0033654E" w:rsidP="00332B27">
      <w:pPr>
        <w:spacing w:line="360" w:lineRule="atLeast"/>
        <w:ind w:left="-720"/>
        <w:jc w:val="center"/>
        <w:rPr>
          <w:rFonts w:ascii="Arial" w:hAnsi="Arial" w:cs="Arial"/>
          <w:b/>
          <w:color w:val="2F11E5"/>
        </w:rPr>
      </w:pPr>
      <w:r w:rsidRPr="00EE1C99">
        <w:rPr>
          <w:rFonts w:ascii="Arial" w:hAnsi="Arial" w:cs="Arial"/>
          <w:b/>
        </w:rPr>
        <w:t xml:space="preserve">Schedule of </w:t>
      </w:r>
      <w:r w:rsidR="001F682B" w:rsidRPr="00EE1C99">
        <w:rPr>
          <w:rFonts w:ascii="Arial" w:hAnsi="Arial" w:cs="Arial"/>
          <w:b/>
          <w:color w:val="000000"/>
        </w:rPr>
        <w:t>Expenses by Store</w:t>
      </w:r>
      <w:r w:rsidR="00657136" w:rsidRPr="00EE1C99">
        <w:rPr>
          <w:rFonts w:ascii="Arial" w:hAnsi="Arial" w:cs="Arial"/>
          <w:b/>
          <w:color w:val="000000"/>
        </w:rPr>
        <w:t xml:space="preserve"> </w:t>
      </w:r>
    </w:p>
    <w:p w14:paraId="27762DDF" w14:textId="12D09ADE" w:rsidR="0033654E" w:rsidRPr="00EE1C99" w:rsidRDefault="0033654E" w:rsidP="00332B27">
      <w:pPr>
        <w:spacing w:line="360" w:lineRule="atLeast"/>
        <w:ind w:left="-720"/>
        <w:jc w:val="center"/>
        <w:rPr>
          <w:rFonts w:ascii="Arial" w:hAnsi="Arial" w:cs="Arial"/>
          <w:b/>
        </w:rPr>
      </w:pPr>
      <w:r w:rsidRPr="00EE1C99">
        <w:rPr>
          <w:rFonts w:ascii="Arial" w:hAnsi="Arial" w:cs="Arial"/>
          <w:b/>
        </w:rPr>
        <w:t xml:space="preserve">For the Years Ended June 30, </w:t>
      </w:r>
      <w:r w:rsidR="00D51168" w:rsidRPr="00EE1C99">
        <w:rPr>
          <w:rFonts w:ascii="Arial" w:hAnsi="Arial" w:cs="Arial"/>
          <w:b/>
        </w:rPr>
        <w:t>20</w:t>
      </w:r>
      <w:r w:rsidR="00A907A5" w:rsidRPr="00EE1C99">
        <w:rPr>
          <w:rFonts w:ascii="Arial" w:hAnsi="Arial" w:cs="Arial"/>
          <w:b/>
        </w:rPr>
        <w:t>2</w:t>
      </w:r>
      <w:r w:rsidR="003815B4">
        <w:rPr>
          <w:rFonts w:ascii="Arial" w:hAnsi="Arial" w:cs="Arial"/>
          <w:b/>
        </w:rPr>
        <w:t>2</w:t>
      </w:r>
    </w:p>
    <w:p w14:paraId="0F3ED57C" w14:textId="3952B9D3" w:rsidR="0033654E" w:rsidRPr="00EE1C99" w:rsidRDefault="0033654E" w:rsidP="00332B27">
      <w:pPr>
        <w:spacing w:line="360" w:lineRule="atLeast"/>
        <w:ind w:left="-720"/>
        <w:jc w:val="center"/>
        <w:rPr>
          <w:rFonts w:ascii="Arial" w:hAnsi="Arial" w:cs="Arial"/>
          <w:b/>
        </w:rPr>
      </w:pPr>
      <w:r w:rsidRPr="00EE1C99">
        <w:rPr>
          <w:rFonts w:ascii="Arial" w:hAnsi="Arial" w:cs="Arial"/>
          <w:b/>
        </w:rPr>
        <w:t>and June 30,</w:t>
      </w:r>
      <w:r w:rsidR="00CB6C70">
        <w:rPr>
          <w:rFonts w:ascii="Arial" w:hAnsi="Arial" w:cs="Arial"/>
          <w:b/>
        </w:rPr>
        <w:t>2021</w:t>
      </w:r>
    </w:p>
    <w:p w14:paraId="3675C73A" w14:textId="77777777" w:rsidR="0033654E" w:rsidRPr="00EE1C99" w:rsidRDefault="0033654E" w:rsidP="00332B27">
      <w:pPr>
        <w:spacing w:line="252" w:lineRule="atLeast"/>
        <w:ind w:left="-720"/>
        <w:rPr>
          <w:rFonts w:ascii="Arial" w:hAnsi="Arial" w:cs="Arial"/>
        </w:rPr>
      </w:pPr>
    </w:p>
    <w:p w14:paraId="543FCC0A" w14:textId="1FFF7B21" w:rsidR="0033654E" w:rsidRPr="00EE1C99" w:rsidRDefault="0033654E" w:rsidP="000B0C8B">
      <w:pPr>
        <w:spacing w:line="252" w:lineRule="atLeast"/>
        <w:ind w:left="-720"/>
        <w:jc w:val="right"/>
        <w:rPr>
          <w:rFonts w:ascii="Arial" w:hAnsi="Arial" w:cs="Arial"/>
        </w:rPr>
      </w:pP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00D51168" w:rsidRPr="00EE1C99">
        <w:rPr>
          <w:rFonts w:ascii="Arial" w:hAnsi="Arial" w:cs="Arial"/>
          <w:u w:val="single"/>
        </w:rPr>
        <w:t>20</w:t>
      </w:r>
      <w:r w:rsidR="00A907A5" w:rsidRPr="00EE1C99">
        <w:rPr>
          <w:rFonts w:ascii="Arial" w:hAnsi="Arial" w:cs="Arial"/>
          <w:u w:val="single"/>
        </w:rPr>
        <w:t>2</w:t>
      </w:r>
      <w:r w:rsidR="003815B4">
        <w:rPr>
          <w:rFonts w:ascii="Arial" w:hAnsi="Arial" w:cs="Arial"/>
          <w:u w:val="single"/>
        </w:rPr>
        <w:t>2</w:t>
      </w:r>
      <w:r w:rsidRPr="00EE1C99">
        <w:rPr>
          <w:rFonts w:ascii="Arial" w:hAnsi="Arial" w:cs="Arial"/>
        </w:rPr>
        <w:tab/>
      </w:r>
      <w:r w:rsidRPr="00EE1C99">
        <w:rPr>
          <w:rFonts w:ascii="Arial" w:hAnsi="Arial" w:cs="Arial"/>
        </w:rPr>
        <w:tab/>
      </w:r>
      <w:r w:rsidR="00D51168" w:rsidRPr="00EE1C99">
        <w:rPr>
          <w:rFonts w:ascii="Arial" w:hAnsi="Arial" w:cs="Arial"/>
          <w:u w:val="single"/>
        </w:rPr>
        <w:t>20</w:t>
      </w:r>
      <w:r w:rsidR="000B0C8B" w:rsidRPr="00EE1C99">
        <w:rPr>
          <w:rFonts w:ascii="Arial" w:hAnsi="Arial" w:cs="Arial"/>
          <w:u w:val="single"/>
        </w:rPr>
        <w:t>2</w:t>
      </w:r>
      <w:r w:rsidR="003815B4">
        <w:rPr>
          <w:rFonts w:ascii="Arial" w:hAnsi="Arial" w:cs="Arial"/>
          <w:u w:val="single"/>
        </w:rPr>
        <w:t>1</w:t>
      </w:r>
    </w:p>
    <w:p w14:paraId="7277ECC7" w14:textId="77777777" w:rsidR="0033654E" w:rsidRPr="00EE1C99" w:rsidRDefault="0033654E" w:rsidP="00332B27">
      <w:pPr>
        <w:spacing w:line="252" w:lineRule="atLeast"/>
        <w:ind w:left="-720"/>
        <w:rPr>
          <w:rFonts w:ascii="Arial" w:hAnsi="Arial" w:cs="Arial"/>
        </w:rPr>
      </w:pPr>
    </w:p>
    <w:p w14:paraId="12D6F160" w14:textId="77777777" w:rsidR="0033654E" w:rsidRPr="00EE1C99" w:rsidRDefault="0033654E" w:rsidP="00332B27">
      <w:pPr>
        <w:spacing w:line="252" w:lineRule="atLeast"/>
        <w:ind w:left="-720"/>
        <w:rPr>
          <w:rFonts w:ascii="Arial" w:hAnsi="Arial" w:cs="Arial"/>
        </w:rPr>
      </w:pPr>
      <w:r w:rsidRPr="00EE1C99">
        <w:rPr>
          <w:rFonts w:ascii="Arial" w:hAnsi="Arial" w:cs="Arial"/>
        </w:rPr>
        <w:t>Salaries</w:t>
      </w:r>
    </w:p>
    <w:p w14:paraId="3EDB6D3A" w14:textId="77777777" w:rsidR="0033654E" w:rsidRPr="00EE1C99" w:rsidRDefault="0033654E" w:rsidP="00332B27">
      <w:pPr>
        <w:spacing w:line="252" w:lineRule="atLeast"/>
        <w:ind w:left="-720"/>
        <w:rPr>
          <w:rFonts w:ascii="Arial" w:hAnsi="Arial" w:cs="Arial"/>
        </w:rPr>
      </w:pPr>
      <w:r w:rsidRPr="00EE1C99">
        <w:rPr>
          <w:rFonts w:ascii="Arial" w:hAnsi="Arial" w:cs="Arial"/>
        </w:rPr>
        <w:t>Payroll Taxes</w:t>
      </w:r>
    </w:p>
    <w:p w14:paraId="74F3A466" w14:textId="77777777" w:rsidR="0033654E" w:rsidRPr="00EE1C99" w:rsidRDefault="0033654E" w:rsidP="00332B27">
      <w:pPr>
        <w:spacing w:line="252" w:lineRule="atLeast"/>
        <w:ind w:left="-720"/>
        <w:rPr>
          <w:rFonts w:ascii="Arial" w:hAnsi="Arial" w:cs="Arial"/>
        </w:rPr>
      </w:pPr>
      <w:r w:rsidRPr="00EE1C99">
        <w:rPr>
          <w:rFonts w:ascii="Arial" w:hAnsi="Arial" w:cs="Arial"/>
        </w:rPr>
        <w:t>Employees' retirement</w:t>
      </w:r>
    </w:p>
    <w:p w14:paraId="5554644F" w14:textId="77777777" w:rsidR="0033654E" w:rsidRPr="00EE1C99" w:rsidRDefault="0033654E" w:rsidP="00332B27">
      <w:pPr>
        <w:spacing w:line="252" w:lineRule="atLeast"/>
        <w:ind w:left="-720"/>
        <w:rPr>
          <w:rFonts w:ascii="Arial" w:hAnsi="Arial" w:cs="Arial"/>
        </w:rPr>
      </w:pPr>
      <w:r w:rsidRPr="00EE1C99">
        <w:rPr>
          <w:rFonts w:ascii="Arial" w:hAnsi="Arial" w:cs="Arial"/>
        </w:rPr>
        <w:t>Group Insurance</w:t>
      </w:r>
    </w:p>
    <w:p w14:paraId="4AD55AF9" w14:textId="77777777" w:rsidR="0033654E" w:rsidRPr="00EE1C99" w:rsidRDefault="0033654E" w:rsidP="00332B27">
      <w:pPr>
        <w:spacing w:line="252" w:lineRule="atLeast"/>
        <w:ind w:left="-720"/>
        <w:rPr>
          <w:rFonts w:ascii="Arial" w:hAnsi="Arial" w:cs="Arial"/>
        </w:rPr>
      </w:pPr>
      <w:r w:rsidRPr="00EE1C99">
        <w:rPr>
          <w:rFonts w:ascii="Arial" w:hAnsi="Arial" w:cs="Arial"/>
        </w:rPr>
        <w:t>Cash (over or short)</w:t>
      </w:r>
    </w:p>
    <w:p w14:paraId="24C20EE1" w14:textId="77777777" w:rsidR="0033654E" w:rsidRPr="00EE1C99" w:rsidRDefault="0033654E" w:rsidP="00332B27">
      <w:pPr>
        <w:spacing w:line="252" w:lineRule="atLeast"/>
        <w:ind w:left="-720"/>
        <w:rPr>
          <w:rFonts w:ascii="Arial" w:hAnsi="Arial" w:cs="Arial"/>
        </w:rPr>
      </w:pPr>
      <w:r w:rsidRPr="00EE1C99">
        <w:rPr>
          <w:rFonts w:ascii="Arial" w:hAnsi="Arial" w:cs="Arial"/>
        </w:rPr>
        <w:t>Repairs and maintenance - Buildings</w:t>
      </w:r>
    </w:p>
    <w:p w14:paraId="46CC230B" w14:textId="77777777" w:rsidR="0033654E" w:rsidRPr="00EE1C99" w:rsidRDefault="0033654E" w:rsidP="00332B27">
      <w:pPr>
        <w:spacing w:line="252" w:lineRule="atLeast"/>
        <w:ind w:left="-720"/>
        <w:rPr>
          <w:rFonts w:ascii="Arial" w:hAnsi="Arial" w:cs="Arial"/>
        </w:rPr>
      </w:pPr>
      <w:r w:rsidRPr="00EE1C99">
        <w:rPr>
          <w:rFonts w:ascii="Arial" w:hAnsi="Arial" w:cs="Arial"/>
        </w:rPr>
        <w:t>Repairs and maintenance - Equipment</w:t>
      </w:r>
    </w:p>
    <w:p w14:paraId="3B73993D" w14:textId="77777777" w:rsidR="0033654E" w:rsidRPr="00EE1C99" w:rsidRDefault="0033654E" w:rsidP="00332B27">
      <w:pPr>
        <w:spacing w:line="252" w:lineRule="atLeast"/>
        <w:ind w:left="-720"/>
        <w:rPr>
          <w:rFonts w:ascii="Arial" w:hAnsi="Arial" w:cs="Arial"/>
        </w:rPr>
      </w:pPr>
      <w:r w:rsidRPr="00EE1C99">
        <w:rPr>
          <w:rFonts w:ascii="Arial" w:hAnsi="Arial" w:cs="Arial"/>
        </w:rPr>
        <w:t>Utilities</w:t>
      </w:r>
    </w:p>
    <w:p w14:paraId="26FD87D5" w14:textId="77777777" w:rsidR="0033654E" w:rsidRPr="00EE1C99" w:rsidRDefault="0033654E" w:rsidP="00332B27">
      <w:pPr>
        <w:spacing w:line="252" w:lineRule="atLeast"/>
        <w:ind w:left="-720"/>
        <w:rPr>
          <w:rFonts w:ascii="Arial" w:hAnsi="Arial" w:cs="Arial"/>
        </w:rPr>
      </w:pPr>
      <w:r w:rsidRPr="00EE1C99">
        <w:rPr>
          <w:rFonts w:ascii="Arial" w:hAnsi="Arial" w:cs="Arial"/>
        </w:rPr>
        <w:t>Insurance</w:t>
      </w:r>
      <w:r w:rsidR="00A0647F" w:rsidRPr="00EE1C99">
        <w:rPr>
          <w:rFonts w:ascii="Arial" w:hAnsi="Arial" w:cs="Arial"/>
        </w:rPr>
        <w:t xml:space="preserve"> – General &amp; Liability</w:t>
      </w:r>
    </w:p>
    <w:p w14:paraId="5965FDC9" w14:textId="77777777" w:rsidR="0033654E" w:rsidRPr="00EE1C99" w:rsidRDefault="0033654E" w:rsidP="00332B27">
      <w:pPr>
        <w:spacing w:line="252" w:lineRule="atLeast"/>
        <w:ind w:left="-720"/>
        <w:rPr>
          <w:rFonts w:ascii="Arial" w:hAnsi="Arial" w:cs="Arial"/>
        </w:rPr>
      </w:pPr>
      <w:r w:rsidRPr="00EE1C99">
        <w:rPr>
          <w:rFonts w:ascii="Arial" w:hAnsi="Arial" w:cs="Arial"/>
        </w:rPr>
        <w:t>Store Supplies</w:t>
      </w:r>
    </w:p>
    <w:p w14:paraId="12BF30AC" w14:textId="77777777" w:rsidR="0033654E" w:rsidRPr="00EE1C99" w:rsidRDefault="0033654E" w:rsidP="00332B27">
      <w:pPr>
        <w:spacing w:line="252" w:lineRule="atLeast"/>
        <w:ind w:left="-720"/>
        <w:rPr>
          <w:rFonts w:ascii="Arial" w:hAnsi="Arial" w:cs="Arial"/>
        </w:rPr>
      </w:pPr>
      <w:r w:rsidRPr="00EE1C99">
        <w:rPr>
          <w:rFonts w:ascii="Arial" w:hAnsi="Arial" w:cs="Arial"/>
        </w:rPr>
        <w:t>License/taxes</w:t>
      </w:r>
    </w:p>
    <w:p w14:paraId="05A520E2" w14:textId="77777777" w:rsidR="0033654E" w:rsidRPr="00EE1C99" w:rsidRDefault="0033654E" w:rsidP="00332B27">
      <w:pPr>
        <w:spacing w:line="252" w:lineRule="atLeast"/>
        <w:ind w:left="-720"/>
        <w:rPr>
          <w:rFonts w:ascii="Arial" w:hAnsi="Arial" w:cs="Arial"/>
        </w:rPr>
      </w:pPr>
      <w:r w:rsidRPr="00EE1C99">
        <w:rPr>
          <w:rFonts w:ascii="Arial" w:hAnsi="Arial" w:cs="Arial"/>
        </w:rPr>
        <w:t>Janitorial Service</w:t>
      </w:r>
    </w:p>
    <w:p w14:paraId="2687AB17" w14:textId="77777777" w:rsidR="0033654E" w:rsidRPr="00EE1C99" w:rsidRDefault="0033654E" w:rsidP="00332B27">
      <w:pPr>
        <w:spacing w:line="252" w:lineRule="atLeast"/>
        <w:ind w:left="-720"/>
        <w:rPr>
          <w:rFonts w:ascii="Arial" w:hAnsi="Arial" w:cs="Arial"/>
        </w:rPr>
      </w:pPr>
      <w:r w:rsidRPr="00EE1C99">
        <w:rPr>
          <w:rFonts w:ascii="Arial" w:hAnsi="Arial" w:cs="Arial"/>
        </w:rPr>
        <w:t>Maintenance Agreements</w:t>
      </w:r>
    </w:p>
    <w:p w14:paraId="59E35D42" w14:textId="77777777" w:rsidR="0033654E" w:rsidRPr="00EE1C99" w:rsidRDefault="00A0647F" w:rsidP="00332B27">
      <w:pPr>
        <w:spacing w:line="252" w:lineRule="atLeast"/>
        <w:ind w:left="-720"/>
        <w:rPr>
          <w:rFonts w:ascii="Arial" w:hAnsi="Arial" w:cs="Arial"/>
        </w:rPr>
      </w:pPr>
      <w:r w:rsidRPr="00EE1C99">
        <w:rPr>
          <w:rFonts w:ascii="Arial" w:hAnsi="Arial" w:cs="Arial"/>
        </w:rPr>
        <w:t>Security</w:t>
      </w:r>
    </w:p>
    <w:p w14:paraId="02A5A65A" w14:textId="77777777" w:rsidR="0033654E" w:rsidRPr="00EE1C99" w:rsidRDefault="0033654E" w:rsidP="00332B27">
      <w:pPr>
        <w:spacing w:line="252" w:lineRule="atLeast"/>
        <w:ind w:left="-720"/>
        <w:rPr>
          <w:rFonts w:ascii="Arial" w:hAnsi="Arial" w:cs="Arial"/>
        </w:rPr>
      </w:pPr>
      <w:r w:rsidRPr="00EE1C99">
        <w:rPr>
          <w:rFonts w:ascii="Arial" w:hAnsi="Arial" w:cs="Arial"/>
        </w:rPr>
        <w:t>Breakage</w:t>
      </w:r>
    </w:p>
    <w:p w14:paraId="64AAF5A4" w14:textId="77777777" w:rsidR="0033654E" w:rsidRPr="00EE1C99" w:rsidRDefault="0033654E" w:rsidP="00332B27">
      <w:pPr>
        <w:spacing w:line="252" w:lineRule="atLeast"/>
        <w:ind w:left="-720"/>
        <w:rPr>
          <w:rFonts w:ascii="Arial" w:hAnsi="Arial" w:cs="Arial"/>
        </w:rPr>
      </w:pPr>
      <w:r w:rsidRPr="00EE1C99">
        <w:rPr>
          <w:rFonts w:ascii="Arial" w:hAnsi="Arial" w:cs="Arial"/>
        </w:rPr>
        <w:t>Card Processing Fees</w:t>
      </w:r>
    </w:p>
    <w:p w14:paraId="47216BEB" w14:textId="77777777" w:rsidR="00A0647F" w:rsidRPr="00EE1C99" w:rsidRDefault="00A0647F" w:rsidP="00332B27">
      <w:pPr>
        <w:spacing w:line="252" w:lineRule="atLeast"/>
        <w:ind w:left="-720"/>
        <w:rPr>
          <w:rFonts w:ascii="Arial" w:hAnsi="Arial" w:cs="Arial"/>
        </w:rPr>
      </w:pPr>
      <w:r w:rsidRPr="00EE1C99">
        <w:rPr>
          <w:rFonts w:ascii="Arial" w:hAnsi="Arial" w:cs="Arial"/>
        </w:rPr>
        <w:t>Miscellaneous</w:t>
      </w:r>
    </w:p>
    <w:p w14:paraId="71AE6454" w14:textId="77777777" w:rsidR="0033654E" w:rsidRPr="00EE1C99" w:rsidRDefault="0033654E" w:rsidP="00332B27">
      <w:pPr>
        <w:spacing w:line="252" w:lineRule="atLeast"/>
        <w:ind w:left="-720"/>
        <w:rPr>
          <w:rFonts w:ascii="Arial" w:hAnsi="Arial" w:cs="Arial"/>
        </w:rPr>
      </w:pPr>
    </w:p>
    <w:p w14:paraId="0602A167" w14:textId="77777777" w:rsidR="0033654E" w:rsidRPr="00EE1C99" w:rsidRDefault="0033654E" w:rsidP="00332B27">
      <w:pPr>
        <w:spacing w:line="252" w:lineRule="atLeast"/>
        <w:ind w:left="-720"/>
        <w:rPr>
          <w:rFonts w:ascii="Arial" w:hAnsi="Arial" w:cs="Arial"/>
        </w:rPr>
      </w:pPr>
      <w:r w:rsidRPr="00EE1C99">
        <w:rPr>
          <w:rFonts w:ascii="Arial" w:hAnsi="Arial" w:cs="Arial"/>
        </w:rPr>
        <w:t>Total Store Expenses</w:t>
      </w:r>
    </w:p>
    <w:p w14:paraId="43136B93" w14:textId="77777777" w:rsidR="0033654E" w:rsidRPr="00EE1C99" w:rsidRDefault="0033654E">
      <w:pPr>
        <w:spacing w:line="252" w:lineRule="atLeast"/>
        <w:rPr>
          <w:rFonts w:ascii="Times New" w:hAnsi="Times New"/>
          <w:sz w:val="22"/>
          <w:szCs w:val="22"/>
        </w:rPr>
      </w:pPr>
    </w:p>
    <w:p w14:paraId="2135056F" w14:textId="77777777" w:rsidR="0033654E" w:rsidRPr="00EE1C99" w:rsidRDefault="0033654E">
      <w:pPr>
        <w:spacing w:line="252" w:lineRule="atLeast"/>
        <w:rPr>
          <w:rFonts w:ascii="Times New" w:hAnsi="Times New"/>
          <w:sz w:val="22"/>
          <w:szCs w:val="22"/>
        </w:rPr>
      </w:pPr>
    </w:p>
    <w:p w14:paraId="00ECADE2" w14:textId="77777777" w:rsidR="0033654E" w:rsidRPr="00EE1C99" w:rsidRDefault="0033654E">
      <w:pPr>
        <w:spacing w:line="252" w:lineRule="atLeast"/>
        <w:rPr>
          <w:rFonts w:ascii="Times New" w:hAnsi="Times New"/>
          <w:sz w:val="22"/>
          <w:szCs w:val="22"/>
        </w:rPr>
      </w:pPr>
    </w:p>
    <w:p w14:paraId="60461305" w14:textId="77777777" w:rsidR="0033654E" w:rsidRPr="00EE1C99" w:rsidRDefault="0033654E">
      <w:pPr>
        <w:spacing w:line="252" w:lineRule="atLeast"/>
        <w:rPr>
          <w:rFonts w:ascii="Times New" w:hAnsi="Times New"/>
          <w:sz w:val="22"/>
          <w:szCs w:val="22"/>
        </w:rPr>
      </w:pPr>
    </w:p>
    <w:p w14:paraId="570A21AC" w14:textId="77777777" w:rsidR="0033654E" w:rsidRPr="00EE1C99" w:rsidRDefault="0033654E">
      <w:pPr>
        <w:spacing w:line="252" w:lineRule="atLeast"/>
        <w:rPr>
          <w:rFonts w:ascii="Times New" w:hAnsi="Times New"/>
          <w:sz w:val="22"/>
          <w:szCs w:val="22"/>
        </w:rPr>
      </w:pPr>
    </w:p>
    <w:p w14:paraId="6E52D402" w14:textId="77777777" w:rsidR="0033654E" w:rsidRPr="00EE1C99" w:rsidRDefault="0033654E">
      <w:pPr>
        <w:spacing w:line="252" w:lineRule="atLeast"/>
        <w:rPr>
          <w:rFonts w:ascii="Times New" w:hAnsi="Times New"/>
          <w:sz w:val="22"/>
          <w:szCs w:val="22"/>
        </w:rPr>
      </w:pPr>
    </w:p>
    <w:p w14:paraId="0F516707" w14:textId="77777777" w:rsidR="0033654E" w:rsidRPr="00EE1C99" w:rsidRDefault="0033654E">
      <w:pPr>
        <w:spacing w:line="252" w:lineRule="atLeast"/>
        <w:rPr>
          <w:rFonts w:ascii="Times New" w:hAnsi="Times New"/>
          <w:sz w:val="22"/>
          <w:szCs w:val="22"/>
        </w:rPr>
      </w:pPr>
    </w:p>
    <w:p w14:paraId="6313D4C8" w14:textId="77777777" w:rsidR="0033654E" w:rsidRPr="00EE1C99" w:rsidRDefault="0033654E">
      <w:pPr>
        <w:spacing w:line="252" w:lineRule="atLeast"/>
        <w:rPr>
          <w:rFonts w:ascii="Times New" w:hAnsi="Times New"/>
          <w:sz w:val="22"/>
          <w:szCs w:val="22"/>
        </w:rPr>
      </w:pPr>
    </w:p>
    <w:p w14:paraId="183D9767" w14:textId="77777777" w:rsidR="0033654E" w:rsidRPr="00EE1C99" w:rsidRDefault="0033654E">
      <w:pPr>
        <w:spacing w:line="252" w:lineRule="atLeast"/>
        <w:rPr>
          <w:rFonts w:ascii="Times New" w:hAnsi="Times New"/>
          <w:sz w:val="22"/>
          <w:szCs w:val="22"/>
        </w:rPr>
      </w:pPr>
    </w:p>
    <w:p w14:paraId="2C821F3A" w14:textId="77777777" w:rsidR="0033654E" w:rsidRPr="00EE1C99" w:rsidRDefault="0033654E">
      <w:pPr>
        <w:spacing w:line="252" w:lineRule="atLeast"/>
        <w:rPr>
          <w:rFonts w:ascii="Times New" w:hAnsi="Times New"/>
          <w:sz w:val="22"/>
          <w:szCs w:val="22"/>
        </w:rPr>
      </w:pPr>
    </w:p>
    <w:p w14:paraId="118136F6" w14:textId="77777777" w:rsidR="0033654E" w:rsidRPr="00EE1C99" w:rsidRDefault="0033654E">
      <w:pPr>
        <w:spacing w:line="252" w:lineRule="atLeast"/>
        <w:rPr>
          <w:rFonts w:ascii="Times New" w:hAnsi="Times New"/>
          <w:sz w:val="22"/>
          <w:szCs w:val="22"/>
        </w:rPr>
      </w:pPr>
    </w:p>
    <w:p w14:paraId="3A6CA74B" w14:textId="77777777" w:rsidR="0033654E" w:rsidRPr="00EE1C99" w:rsidRDefault="0033654E">
      <w:pPr>
        <w:spacing w:line="252" w:lineRule="atLeast"/>
        <w:rPr>
          <w:rFonts w:ascii="Times New" w:hAnsi="Times New"/>
          <w:sz w:val="22"/>
          <w:szCs w:val="22"/>
        </w:rPr>
      </w:pPr>
    </w:p>
    <w:p w14:paraId="46FE412C" w14:textId="77777777" w:rsidR="0033654E" w:rsidRPr="00EE1C99" w:rsidRDefault="0033654E">
      <w:pPr>
        <w:spacing w:line="360" w:lineRule="atLeast"/>
        <w:jc w:val="center"/>
        <w:rPr>
          <w:rFonts w:ascii="Times New" w:hAnsi="Times New"/>
          <w:b/>
          <w:sz w:val="22"/>
          <w:szCs w:val="22"/>
        </w:rPr>
      </w:pPr>
    </w:p>
    <w:p w14:paraId="76F7E902" w14:textId="77777777" w:rsidR="0033654E" w:rsidRPr="00EE1C99" w:rsidRDefault="0033654E">
      <w:pPr>
        <w:spacing w:line="360" w:lineRule="atLeast"/>
        <w:jc w:val="center"/>
        <w:rPr>
          <w:rFonts w:ascii="Times New" w:hAnsi="Times New"/>
          <w:b/>
          <w:sz w:val="22"/>
          <w:szCs w:val="22"/>
        </w:rPr>
      </w:pPr>
    </w:p>
    <w:p w14:paraId="1A64B853" w14:textId="77777777" w:rsidR="0033654E" w:rsidRPr="00EE1C99" w:rsidRDefault="0033654E">
      <w:pPr>
        <w:spacing w:line="360" w:lineRule="atLeast"/>
        <w:jc w:val="center"/>
        <w:rPr>
          <w:rFonts w:ascii="Times New" w:hAnsi="Times New"/>
          <w:b/>
          <w:sz w:val="22"/>
          <w:szCs w:val="22"/>
        </w:rPr>
      </w:pPr>
    </w:p>
    <w:p w14:paraId="670EA63D" w14:textId="77777777" w:rsidR="0033654E" w:rsidRPr="00EE1C99" w:rsidRDefault="0033654E">
      <w:pPr>
        <w:spacing w:line="360" w:lineRule="atLeast"/>
        <w:jc w:val="center"/>
        <w:rPr>
          <w:rFonts w:ascii="Times New" w:hAnsi="Times New"/>
          <w:b/>
          <w:sz w:val="22"/>
          <w:szCs w:val="22"/>
        </w:rPr>
      </w:pPr>
    </w:p>
    <w:p w14:paraId="4AB08E01" w14:textId="77777777" w:rsidR="0033654E" w:rsidRPr="00EE1C99" w:rsidRDefault="0033654E" w:rsidP="00332B27">
      <w:pPr>
        <w:spacing w:line="360" w:lineRule="atLeast"/>
        <w:ind w:left="-720"/>
        <w:jc w:val="center"/>
        <w:rPr>
          <w:rFonts w:ascii="Arial" w:hAnsi="Arial" w:cs="Arial"/>
          <w:b/>
        </w:rPr>
      </w:pPr>
      <w:r w:rsidRPr="00EE1C99">
        <w:rPr>
          <w:rFonts w:ascii="Times New" w:hAnsi="Times New"/>
          <w:b/>
          <w:sz w:val="22"/>
          <w:szCs w:val="22"/>
        </w:rPr>
        <w:br w:type="page"/>
      </w:r>
      <w:r w:rsidRPr="00EE1C99">
        <w:rPr>
          <w:rFonts w:ascii="Arial" w:hAnsi="Arial" w:cs="Arial"/>
          <w:b/>
        </w:rPr>
        <w:lastRenderedPageBreak/>
        <w:t>ABC Board</w:t>
      </w:r>
      <w:r w:rsidRPr="00EE1C99">
        <w:rPr>
          <w:rFonts w:ascii="Arial" w:hAnsi="Arial" w:cs="Arial"/>
          <w:b/>
        </w:rPr>
        <w:tab/>
      </w:r>
    </w:p>
    <w:p w14:paraId="1CCC6FC1" w14:textId="77777777" w:rsidR="0033654E" w:rsidRPr="00EE1C99" w:rsidRDefault="0033654E" w:rsidP="00332B27">
      <w:pPr>
        <w:spacing w:line="360" w:lineRule="atLeast"/>
        <w:ind w:left="-720"/>
        <w:jc w:val="center"/>
        <w:rPr>
          <w:rFonts w:ascii="Arial" w:hAnsi="Arial" w:cs="Arial"/>
          <w:b/>
        </w:rPr>
      </w:pPr>
      <w:r w:rsidRPr="00EE1C99">
        <w:rPr>
          <w:rFonts w:ascii="Arial" w:hAnsi="Arial" w:cs="Arial"/>
          <w:b/>
        </w:rPr>
        <w:t>Schedule of Administrative Expenses</w:t>
      </w:r>
      <w:r w:rsidRPr="00EE1C99">
        <w:rPr>
          <w:rFonts w:ascii="Arial" w:hAnsi="Arial" w:cs="Arial"/>
          <w:b/>
        </w:rPr>
        <w:tab/>
      </w:r>
    </w:p>
    <w:p w14:paraId="3210ED85" w14:textId="7EE6B310" w:rsidR="0033654E" w:rsidRPr="00EE1C99" w:rsidRDefault="0033654E" w:rsidP="00332B27">
      <w:pPr>
        <w:spacing w:line="360" w:lineRule="atLeast"/>
        <w:ind w:left="-720"/>
        <w:jc w:val="center"/>
        <w:rPr>
          <w:rFonts w:ascii="Arial" w:hAnsi="Arial" w:cs="Arial"/>
          <w:b/>
        </w:rPr>
      </w:pPr>
      <w:r w:rsidRPr="00EE1C99">
        <w:rPr>
          <w:rFonts w:ascii="Arial" w:hAnsi="Arial" w:cs="Arial"/>
          <w:b/>
        </w:rPr>
        <w:t xml:space="preserve">For the Years Ended June 30, </w:t>
      </w:r>
      <w:r w:rsidR="00B54F66" w:rsidRPr="00EE1C99">
        <w:rPr>
          <w:rFonts w:ascii="Arial" w:hAnsi="Arial" w:cs="Arial"/>
          <w:b/>
        </w:rPr>
        <w:t>20</w:t>
      </w:r>
      <w:r w:rsidR="00A907A5" w:rsidRPr="00EE1C99">
        <w:rPr>
          <w:rFonts w:ascii="Arial" w:hAnsi="Arial" w:cs="Arial"/>
          <w:b/>
        </w:rPr>
        <w:t>2</w:t>
      </w:r>
      <w:r w:rsidR="003815B4">
        <w:rPr>
          <w:rFonts w:ascii="Arial" w:hAnsi="Arial" w:cs="Arial"/>
          <w:b/>
        </w:rPr>
        <w:t>2</w:t>
      </w:r>
    </w:p>
    <w:p w14:paraId="107CE6C1" w14:textId="2CB42E12" w:rsidR="0033654E" w:rsidRPr="00EE1C99" w:rsidRDefault="0033654E" w:rsidP="00332B27">
      <w:pPr>
        <w:spacing w:line="360" w:lineRule="atLeast"/>
        <w:ind w:left="-720"/>
        <w:jc w:val="center"/>
        <w:rPr>
          <w:rFonts w:ascii="Arial" w:hAnsi="Arial" w:cs="Arial"/>
          <w:b/>
        </w:rPr>
      </w:pPr>
      <w:r w:rsidRPr="00EE1C99">
        <w:rPr>
          <w:rFonts w:ascii="Arial" w:hAnsi="Arial" w:cs="Arial"/>
          <w:b/>
        </w:rPr>
        <w:t>and June 30,</w:t>
      </w:r>
      <w:r w:rsidR="00CB6C70">
        <w:rPr>
          <w:rFonts w:ascii="Arial" w:hAnsi="Arial" w:cs="Arial"/>
          <w:b/>
        </w:rPr>
        <w:t>2021</w:t>
      </w:r>
      <w:r w:rsidRPr="00EE1C99">
        <w:rPr>
          <w:rFonts w:ascii="Arial" w:hAnsi="Arial" w:cs="Arial"/>
          <w:b/>
        </w:rPr>
        <w:tab/>
      </w:r>
    </w:p>
    <w:p w14:paraId="22C5B2D8" w14:textId="77777777" w:rsidR="0033654E" w:rsidRPr="00EE1C99" w:rsidRDefault="0033654E" w:rsidP="00332B27">
      <w:pPr>
        <w:spacing w:line="252" w:lineRule="atLeast"/>
        <w:ind w:left="-720"/>
        <w:rPr>
          <w:rFonts w:ascii="Arial" w:hAnsi="Arial" w:cs="Arial"/>
        </w:rPr>
      </w:pPr>
    </w:p>
    <w:p w14:paraId="5C5D83A0" w14:textId="0B47E066" w:rsidR="0033654E" w:rsidRPr="00EE1C99" w:rsidRDefault="0033654E" w:rsidP="000B0C8B">
      <w:pPr>
        <w:spacing w:line="252" w:lineRule="atLeast"/>
        <w:ind w:left="-720"/>
        <w:jc w:val="right"/>
        <w:rPr>
          <w:rFonts w:ascii="Arial" w:hAnsi="Arial" w:cs="Arial"/>
        </w:rPr>
      </w:pP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00D51168" w:rsidRPr="00EE1C99">
        <w:rPr>
          <w:rFonts w:ascii="Arial" w:hAnsi="Arial" w:cs="Arial"/>
          <w:u w:val="single"/>
        </w:rPr>
        <w:t>20</w:t>
      </w:r>
      <w:r w:rsidR="00A907A5" w:rsidRPr="00EE1C99">
        <w:rPr>
          <w:rFonts w:ascii="Arial" w:hAnsi="Arial" w:cs="Arial"/>
          <w:u w:val="single"/>
        </w:rPr>
        <w:t>2</w:t>
      </w:r>
      <w:r w:rsidR="003815B4">
        <w:rPr>
          <w:rFonts w:ascii="Arial" w:hAnsi="Arial" w:cs="Arial"/>
          <w:u w:val="single"/>
        </w:rPr>
        <w:t>2</w:t>
      </w:r>
      <w:r w:rsidRPr="00EE1C99">
        <w:rPr>
          <w:rFonts w:ascii="Arial" w:hAnsi="Arial" w:cs="Arial"/>
        </w:rPr>
        <w:tab/>
      </w:r>
      <w:r w:rsidRPr="00EE1C99">
        <w:rPr>
          <w:rFonts w:ascii="Arial" w:hAnsi="Arial" w:cs="Arial"/>
        </w:rPr>
        <w:tab/>
      </w:r>
      <w:r w:rsidR="00D51168" w:rsidRPr="00EE1C99">
        <w:rPr>
          <w:rFonts w:ascii="Arial" w:hAnsi="Arial" w:cs="Arial"/>
          <w:u w:val="single"/>
        </w:rPr>
        <w:t>20</w:t>
      </w:r>
      <w:r w:rsidR="000B0C8B" w:rsidRPr="00EE1C99">
        <w:rPr>
          <w:rFonts w:ascii="Arial" w:hAnsi="Arial" w:cs="Arial"/>
          <w:u w:val="single"/>
        </w:rPr>
        <w:t>2</w:t>
      </w:r>
      <w:r w:rsidR="003815B4">
        <w:rPr>
          <w:rFonts w:ascii="Arial" w:hAnsi="Arial" w:cs="Arial"/>
          <w:u w:val="single"/>
        </w:rPr>
        <w:t>1</w:t>
      </w:r>
    </w:p>
    <w:p w14:paraId="7829CC3B" w14:textId="77777777" w:rsidR="0033654E" w:rsidRPr="00EE1C99" w:rsidRDefault="0033654E" w:rsidP="00332B27">
      <w:pPr>
        <w:spacing w:line="252" w:lineRule="atLeast"/>
        <w:ind w:left="-720"/>
        <w:rPr>
          <w:rFonts w:ascii="Arial" w:hAnsi="Arial" w:cs="Arial"/>
        </w:rPr>
      </w:pPr>
    </w:p>
    <w:p w14:paraId="3DDF283F" w14:textId="77777777" w:rsidR="0033654E" w:rsidRPr="00EE1C99" w:rsidRDefault="0033654E" w:rsidP="00332B27">
      <w:pPr>
        <w:spacing w:line="252" w:lineRule="atLeast"/>
        <w:ind w:left="-720"/>
        <w:rPr>
          <w:rFonts w:ascii="Arial" w:hAnsi="Arial" w:cs="Arial"/>
        </w:rPr>
      </w:pPr>
      <w:r w:rsidRPr="00EE1C99">
        <w:rPr>
          <w:rFonts w:ascii="Arial" w:hAnsi="Arial" w:cs="Arial"/>
        </w:rPr>
        <w:t>Salaries</w:t>
      </w:r>
    </w:p>
    <w:p w14:paraId="76A337C3" w14:textId="77777777" w:rsidR="0033654E" w:rsidRPr="00EE1C99" w:rsidRDefault="0033654E" w:rsidP="00332B27">
      <w:pPr>
        <w:spacing w:line="252" w:lineRule="atLeast"/>
        <w:ind w:left="-720"/>
        <w:rPr>
          <w:rFonts w:ascii="Arial" w:hAnsi="Arial" w:cs="Arial"/>
        </w:rPr>
      </w:pPr>
      <w:r w:rsidRPr="00EE1C99">
        <w:rPr>
          <w:rFonts w:ascii="Arial" w:hAnsi="Arial" w:cs="Arial"/>
        </w:rPr>
        <w:t>Payroll Taxes</w:t>
      </w:r>
    </w:p>
    <w:p w14:paraId="4DFDB90C" w14:textId="77777777" w:rsidR="00F630D7" w:rsidRPr="00EE1C99" w:rsidRDefault="00F630D7" w:rsidP="00332B27">
      <w:pPr>
        <w:spacing w:line="252" w:lineRule="atLeast"/>
        <w:ind w:left="-720"/>
        <w:rPr>
          <w:rFonts w:ascii="Arial" w:hAnsi="Arial" w:cs="Arial"/>
        </w:rPr>
      </w:pPr>
      <w:r w:rsidRPr="00EE1C99">
        <w:rPr>
          <w:rFonts w:ascii="Arial" w:hAnsi="Arial" w:cs="Arial"/>
        </w:rPr>
        <w:t>Board Member Compensation</w:t>
      </w:r>
    </w:p>
    <w:p w14:paraId="6ACCEF8F" w14:textId="77777777" w:rsidR="0033654E" w:rsidRPr="00EE1C99" w:rsidRDefault="0033654E" w:rsidP="00332B27">
      <w:pPr>
        <w:spacing w:line="252" w:lineRule="atLeast"/>
        <w:ind w:left="-720"/>
        <w:rPr>
          <w:rFonts w:ascii="Arial" w:hAnsi="Arial" w:cs="Arial"/>
        </w:rPr>
      </w:pPr>
      <w:r w:rsidRPr="00EE1C99">
        <w:rPr>
          <w:rFonts w:ascii="Arial" w:hAnsi="Arial" w:cs="Arial"/>
        </w:rPr>
        <w:t>Employees' Retirement</w:t>
      </w:r>
    </w:p>
    <w:p w14:paraId="31BB233B" w14:textId="77777777" w:rsidR="0033654E" w:rsidRPr="00EE1C99" w:rsidRDefault="0033654E" w:rsidP="00332B27">
      <w:pPr>
        <w:spacing w:line="252" w:lineRule="atLeast"/>
        <w:ind w:left="-720"/>
        <w:rPr>
          <w:rFonts w:ascii="Arial" w:hAnsi="Arial" w:cs="Arial"/>
        </w:rPr>
      </w:pPr>
      <w:r w:rsidRPr="00EE1C99">
        <w:rPr>
          <w:rFonts w:ascii="Arial" w:hAnsi="Arial" w:cs="Arial"/>
        </w:rPr>
        <w:t>Employee Travel</w:t>
      </w:r>
    </w:p>
    <w:p w14:paraId="78DC6B9D" w14:textId="77777777" w:rsidR="00F630D7" w:rsidRPr="00EE1C99" w:rsidRDefault="00F630D7" w:rsidP="00F630D7">
      <w:pPr>
        <w:spacing w:line="252" w:lineRule="atLeast"/>
        <w:ind w:left="-720"/>
        <w:rPr>
          <w:rFonts w:ascii="Arial" w:hAnsi="Arial" w:cs="Arial"/>
        </w:rPr>
      </w:pPr>
      <w:r w:rsidRPr="00EE1C99">
        <w:rPr>
          <w:rFonts w:ascii="Arial" w:hAnsi="Arial" w:cs="Arial"/>
        </w:rPr>
        <w:t>Board Member Travel</w:t>
      </w:r>
    </w:p>
    <w:p w14:paraId="6B37E6C2" w14:textId="77777777" w:rsidR="0033654E" w:rsidRPr="00EE1C99" w:rsidRDefault="0033654E" w:rsidP="00332B27">
      <w:pPr>
        <w:spacing w:line="252" w:lineRule="atLeast"/>
        <w:ind w:left="-720"/>
        <w:rPr>
          <w:rFonts w:ascii="Arial" w:hAnsi="Arial" w:cs="Arial"/>
        </w:rPr>
      </w:pPr>
      <w:r w:rsidRPr="00EE1C99">
        <w:rPr>
          <w:rFonts w:ascii="Arial" w:hAnsi="Arial" w:cs="Arial"/>
        </w:rPr>
        <w:t>Group Insurance</w:t>
      </w:r>
    </w:p>
    <w:p w14:paraId="4C8C16BE" w14:textId="77777777" w:rsidR="0033654E" w:rsidRPr="00EE1C99" w:rsidRDefault="0033654E" w:rsidP="00332B27">
      <w:pPr>
        <w:spacing w:line="252" w:lineRule="atLeast"/>
        <w:ind w:left="-720"/>
        <w:rPr>
          <w:rFonts w:ascii="Arial" w:hAnsi="Arial" w:cs="Arial"/>
        </w:rPr>
      </w:pPr>
      <w:r w:rsidRPr="00EE1C99">
        <w:rPr>
          <w:rFonts w:ascii="Arial" w:hAnsi="Arial" w:cs="Arial"/>
        </w:rPr>
        <w:t>Repairs and Maintenance - Equipment</w:t>
      </w:r>
    </w:p>
    <w:p w14:paraId="52B32D47" w14:textId="77777777" w:rsidR="0033654E" w:rsidRPr="00EE1C99" w:rsidRDefault="0033654E" w:rsidP="00332B27">
      <w:pPr>
        <w:spacing w:line="252" w:lineRule="atLeast"/>
        <w:ind w:left="-720"/>
        <w:rPr>
          <w:rFonts w:ascii="Arial" w:hAnsi="Arial" w:cs="Arial"/>
        </w:rPr>
      </w:pPr>
      <w:r w:rsidRPr="00EE1C99">
        <w:rPr>
          <w:rFonts w:ascii="Arial" w:hAnsi="Arial" w:cs="Arial"/>
        </w:rPr>
        <w:t>Utilities</w:t>
      </w:r>
    </w:p>
    <w:p w14:paraId="01BA304C" w14:textId="77777777" w:rsidR="0033654E" w:rsidRPr="00EE1C99" w:rsidRDefault="0033654E" w:rsidP="00332B27">
      <w:pPr>
        <w:tabs>
          <w:tab w:val="left" w:pos="6480"/>
          <w:tab w:val="left" w:pos="7920"/>
        </w:tabs>
        <w:spacing w:line="252" w:lineRule="atLeast"/>
        <w:ind w:left="-720"/>
        <w:rPr>
          <w:rFonts w:ascii="Arial" w:hAnsi="Arial" w:cs="Arial"/>
        </w:rPr>
      </w:pPr>
      <w:r w:rsidRPr="00EE1C99">
        <w:rPr>
          <w:rFonts w:ascii="Arial" w:hAnsi="Arial" w:cs="Arial"/>
        </w:rPr>
        <w:t>Insurance and Bonding</w:t>
      </w:r>
    </w:p>
    <w:p w14:paraId="482E07C6" w14:textId="77777777" w:rsidR="0033654E" w:rsidRPr="00EE1C99" w:rsidRDefault="0033654E" w:rsidP="00332B27">
      <w:pPr>
        <w:spacing w:line="252" w:lineRule="atLeast"/>
        <w:ind w:left="-720"/>
        <w:rPr>
          <w:rFonts w:ascii="Arial" w:hAnsi="Arial" w:cs="Arial"/>
        </w:rPr>
      </w:pPr>
      <w:r w:rsidRPr="00EE1C99">
        <w:rPr>
          <w:rFonts w:ascii="Arial" w:hAnsi="Arial" w:cs="Arial"/>
        </w:rPr>
        <w:t>Office Supplies</w:t>
      </w:r>
    </w:p>
    <w:p w14:paraId="4D7CBEE4" w14:textId="77777777" w:rsidR="0033654E" w:rsidRPr="00EE1C99" w:rsidRDefault="0033654E" w:rsidP="00332B27">
      <w:pPr>
        <w:spacing w:line="252" w:lineRule="atLeast"/>
        <w:ind w:left="-720"/>
        <w:rPr>
          <w:rFonts w:ascii="Arial" w:hAnsi="Arial" w:cs="Arial"/>
        </w:rPr>
      </w:pPr>
      <w:r w:rsidRPr="00EE1C99">
        <w:rPr>
          <w:rFonts w:ascii="Arial" w:hAnsi="Arial" w:cs="Arial"/>
        </w:rPr>
        <w:t>Maintenance Agreements</w:t>
      </w:r>
    </w:p>
    <w:p w14:paraId="0730B8B7" w14:textId="77777777" w:rsidR="0033654E" w:rsidRPr="00EE1C99" w:rsidRDefault="0033654E" w:rsidP="00332B27">
      <w:pPr>
        <w:spacing w:line="252" w:lineRule="atLeast"/>
        <w:ind w:left="-720"/>
        <w:rPr>
          <w:rFonts w:ascii="Arial" w:hAnsi="Arial" w:cs="Arial"/>
        </w:rPr>
      </w:pPr>
      <w:r w:rsidRPr="00EE1C99">
        <w:rPr>
          <w:rFonts w:ascii="Arial" w:hAnsi="Arial" w:cs="Arial"/>
        </w:rPr>
        <w:t>Professional Services</w:t>
      </w:r>
    </w:p>
    <w:p w14:paraId="7E4E61F2" w14:textId="77777777" w:rsidR="0033654E" w:rsidRPr="00EE1C99" w:rsidRDefault="0033654E" w:rsidP="00332B27">
      <w:pPr>
        <w:spacing w:line="252" w:lineRule="atLeast"/>
        <w:ind w:left="-720"/>
        <w:rPr>
          <w:rFonts w:ascii="Arial" w:hAnsi="Arial" w:cs="Arial"/>
        </w:rPr>
      </w:pPr>
      <w:r w:rsidRPr="00EE1C99">
        <w:rPr>
          <w:rFonts w:ascii="Arial" w:hAnsi="Arial" w:cs="Arial"/>
        </w:rPr>
        <w:t>Dues and Subscriptions</w:t>
      </w:r>
    </w:p>
    <w:p w14:paraId="147CEA77" w14:textId="77777777" w:rsidR="0033654E" w:rsidRPr="00EE1C99" w:rsidRDefault="0033654E" w:rsidP="00332B27">
      <w:pPr>
        <w:spacing w:line="252" w:lineRule="atLeast"/>
        <w:ind w:left="-720"/>
        <w:rPr>
          <w:rFonts w:ascii="Arial" w:hAnsi="Arial" w:cs="Arial"/>
        </w:rPr>
      </w:pPr>
      <w:r w:rsidRPr="00EE1C99">
        <w:rPr>
          <w:rFonts w:ascii="Arial" w:hAnsi="Arial" w:cs="Arial"/>
        </w:rPr>
        <w:t>Data Processing</w:t>
      </w:r>
    </w:p>
    <w:p w14:paraId="7FD87D92" w14:textId="77777777" w:rsidR="0033654E" w:rsidRPr="00EE1C99" w:rsidRDefault="0033654E" w:rsidP="00332B27">
      <w:pPr>
        <w:spacing w:line="252" w:lineRule="atLeast"/>
        <w:ind w:left="-720"/>
        <w:rPr>
          <w:rFonts w:ascii="Arial" w:hAnsi="Arial" w:cs="Arial"/>
        </w:rPr>
      </w:pPr>
      <w:r w:rsidRPr="00EE1C99">
        <w:rPr>
          <w:rFonts w:ascii="Arial" w:hAnsi="Arial" w:cs="Arial"/>
        </w:rPr>
        <w:t>Vehicle Expense</w:t>
      </w:r>
    </w:p>
    <w:p w14:paraId="22DDF1C7" w14:textId="77777777" w:rsidR="0033654E" w:rsidRPr="00EE1C99" w:rsidRDefault="0033654E" w:rsidP="00332B27">
      <w:pPr>
        <w:spacing w:line="252" w:lineRule="atLeast"/>
        <w:ind w:left="-720"/>
        <w:rPr>
          <w:rFonts w:ascii="Arial" w:hAnsi="Arial" w:cs="Arial"/>
        </w:rPr>
      </w:pPr>
      <w:r w:rsidRPr="00EE1C99">
        <w:rPr>
          <w:rFonts w:ascii="Arial" w:hAnsi="Arial" w:cs="Arial"/>
        </w:rPr>
        <w:t>Miscellaneous</w:t>
      </w:r>
    </w:p>
    <w:p w14:paraId="1E0D2375" w14:textId="77777777" w:rsidR="0033654E" w:rsidRPr="00EE1C99" w:rsidRDefault="0033654E" w:rsidP="00332B27">
      <w:pPr>
        <w:spacing w:line="252" w:lineRule="atLeast"/>
        <w:ind w:left="-720"/>
        <w:rPr>
          <w:rFonts w:ascii="Arial" w:hAnsi="Arial" w:cs="Arial"/>
        </w:rPr>
      </w:pPr>
    </w:p>
    <w:p w14:paraId="58284BC9" w14:textId="77777777" w:rsidR="0033654E" w:rsidRPr="00EE1C99" w:rsidRDefault="0033654E" w:rsidP="00332B27">
      <w:pPr>
        <w:spacing w:line="252" w:lineRule="atLeast"/>
        <w:ind w:left="-720"/>
        <w:rPr>
          <w:rFonts w:ascii="Arial" w:hAnsi="Arial" w:cs="Arial"/>
        </w:rPr>
      </w:pPr>
      <w:r w:rsidRPr="00EE1C99">
        <w:rPr>
          <w:rFonts w:ascii="Arial" w:hAnsi="Arial" w:cs="Arial"/>
        </w:rPr>
        <w:t>Total Administrative Expenses</w:t>
      </w:r>
    </w:p>
    <w:p w14:paraId="16BD86AF" w14:textId="77777777" w:rsidR="0033654E" w:rsidRPr="00EE1C99" w:rsidRDefault="0033654E">
      <w:pPr>
        <w:spacing w:line="252" w:lineRule="atLeast"/>
        <w:rPr>
          <w:rFonts w:ascii="Times New" w:hAnsi="Times New"/>
          <w:sz w:val="22"/>
          <w:szCs w:val="22"/>
        </w:rPr>
      </w:pPr>
    </w:p>
    <w:p w14:paraId="692CE51E" w14:textId="77777777" w:rsidR="0033654E" w:rsidRPr="00EE1C99" w:rsidRDefault="0033654E">
      <w:pPr>
        <w:spacing w:line="360" w:lineRule="atLeast"/>
        <w:rPr>
          <w:rFonts w:ascii="Times New" w:hAnsi="Times New"/>
          <w:b/>
          <w:sz w:val="22"/>
          <w:szCs w:val="22"/>
        </w:rPr>
      </w:pPr>
    </w:p>
    <w:p w14:paraId="45C3DCF2" w14:textId="77777777" w:rsidR="0033654E" w:rsidRPr="00EE1C99" w:rsidRDefault="0033654E">
      <w:pPr>
        <w:spacing w:line="360" w:lineRule="atLeast"/>
        <w:rPr>
          <w:rFonts w:ascii="Times New" w:hAnsi="Times New"/>
          <w:b/>
          <w:sz w:val="22"/>
          <w:szCs w:val="22"/>
        </w:rPr>
      </w:pPr>
    </w:p>
    <w:p w14:paraId="762D34F9" w14:textId="77777777" w:rsidR="0033654E" w:rsidRPr="00EE1C99" w:rsidRDefault="0033654E">
      <w:pPr>
        <w:spacing w:line="360" w:lineRule="atLeast"/>
        <w:rPr>
          <w:rFonts w:ascii="Times New" w:hAnsi="Times New"/>
          <w:b/>
          <w:sz w:val="22"/>
          <w:szCs w:val="22"/>
        </w:rPr>
      </w:pPr>
    </w:p>
    <w:p w14:paraId="6A270B90" w14:textId="77777777" w:rsidR="0033654E" w:rsidRPr="00EE1C99" w:rsidRDefault="0033654E">
      <w:pPr>
        <w:spacing w:line="360" w:lineRule="atLeast"/>
        <w:rPr>
          <w:rFonts w:ascii="Times New" w:hAnsi="Times New"/>
          <w:b/>
          <w:sz w:val="22"/>
          <w:szCs w:val="22"/>
        </w:rPr>
      </w:pPr>
    </w:p>
    <w:p w14:paraId="1F6C9E98" w14:textId="77777777" w:rsidR="0033654E" w:rsidRPr="00EE1C99" w:rsidRDefault="0033654E">
      <w:pPr>
        <w:spacing w:line="360" w:lineRule="atLeast"/>
        <w:rPr>
          <w:rFonts w:ascii="Times New" w:hAnsi="Times New"/>
          <w:b/>
          <w:sz w:val="22"/>
          <w:szCs w:val="22"/>
        </w:rPr>
      </w:pPr>
    </w:p>
    <w:p w14:paraId="115C1B2A" w14:textId="77777777" w:rsidR="0033654E" w:rsidRPr="00EE1C99" w:rsidRDefault="0033654E">
      <w:pPr>
        <w:spacing w:line="360" w:lineRule="atLeast"/>
        <w:rPr>
          <w:rFonts w:ascii="Times New" w:hAnsi="Times New"/>
          <w:b/>
          <w:sz w:val="22"/>
          <w:szCs w:val="22"/>
        </w:rPr>
      </w:pPr>
    </w:p>
    <w:p w14:paraId="6D05CB64" w14:textId="77777777" w:rsidR="0033654E" w:rsidRPr="00EE1C99" w:rsidRDefault="0033654E">
      <w:pPr>
        <w:pStyle w:val="TOAHeading"/>
        <w:spacing w:before="0" w:line="360" w:lineRule="atLeast"/>
        <w:rPr>
          <w:rFonts w:ascii="Times New" w:hAnsi="Times New" w:cs="Times New Roman"/>
          <w:bCs w:val="0"/>
          <w:sz w:val="22"/>
          <w:szCs w:val="22"/>
        </w:rPr>
      </w:pPr>
    </w:p>
    <w:p w14:paraId="2BD07051" w14:textId="77777777" w:rsidR="0033654E" w:rsidRPr="00EE1C99" w:rsidRDefault="0033654E">
      <w:pPr>
        <w:spacing w:line="360" w:lineRule="atLeast"/>
        <w:rPr>
          <w:rFonts w:ascii="Times New" w:hAnsi="Times New"/>
          <w:b/>
          <w:sz w:val="22"/>
          <w:szCs w:val="22"/>
        </w:rPr>
      </w:pPr>
    </w:p>
    <w:p w14:paraId="3621239F" w14:textId="77777777" w:rsidR="0033654E" w:rsidRPr="00EE1C99" w:rsidRDefault="0033654E">
      <w:pPr>
        <w:spacing w:line="360" w:lineRule="atLeast"/>
        <w:rPr>
          <w:rFonts w:ascii="Times New" w:hAnsi="Times New"/>
          <w:b/>
          <w:sz w:val="22"/>
          <w:szCs w:val="22"/>
        </w:rPr>
      </w:pPr>
    </w:p>
    <w:p w14:paraId="1FD5FA50" w14:textId="77777777" w:rsidR="0033654E" w:rsidRPr="00EE1C99" w:rsidRDefault="0033654E">
      <w:pPr>
        <w:spacing w:line="360" w:lineRule="atLeast"/>
        <w:rPr>
          <w:rFonts w:ascii="Times New" w:hAnsi="Times New"/>
          <w:b/>
          <w:sz w:val="22"/>
          <w:szCs w:val="22"/>
        </w:rPr>
      </w:pPr>
    </w:p>
    <w:p w14:paraId="217B0238" w14:textId="77777777" w:rsidR="0033654E" w:rsidRPr="00EE1C99" w:rsidRDefault="0033654E">
      <w:pPr>
        <w:spacing w:line="360" w:lineRule="atLeast"/>
        <w:rPr>
          <w:rFonts w:ascii="Times New" w:hAnsi="Times New"/>
          <w:b/>
          <w:sz w:val="22"/>
          <w:szCs w:val="22"/>
        </w:rPr>
      </w:pPr>
    </w:p>
    <w:p w14:paraId="202FEFD9" w14:textId="77777777" w:rsidR="0033654E" w:rsidRPr="00EE1C99" w:rsidRDefault="0033654E">
      <w:pPr>
        <w:spacing w:line="360" w:lineRule="atLeast"/>
        <w:rPr>
          <w:rFonts w:ascii="Times New" w:hAnsi="Times New"/>
          <w:b/>
          <w:sz w:val="22"/>
          <w:szCs w:val="22"/>
        </w:rPr>
      </w:pPr>
    </w:p>
    <w:p w14:paraId="05F814D9" w14:textId="77777777" w:rsidR="0033654E" w:rsidRPr="00EE1C99" w:rsidRDefault="0033654E">
      <w:pPr>
        <w:spacing w:line="360" w:lineRule="atLeast"/>
        <w:rPr>
          <w:rFonts w:ascii="Times New" w:hAnsi="Times New"/>
          <w:b/>
          <w:sz w:val="22"/>
          <w:szCs w:val="22"/>
        </w:rPr>
      </w:pPr>
    </w:p>
    <w:p w14:paraId="04A6B77F" w14:textId="77777777" w:rsidR="0033654E" w:rsidRPr="00EE1C99" w:rsidRDefault="0033654E" w:rsidP="00332B27">
      <w:pPr>
        <w:spacing w:line="360" w:lineRule="atLeast"/>
        <w:ind w:left="-720"/>
        <w:jc w:val="center"/>
        <w:rPr>
          <w:rFonts w:ascii="Arial" w:hAnsi="Arial" w:cs="Arial"/>
          <w:b/>
        </w:rPr>
      </w:pPr>
      <w:r w:rsidRPr="00EE1C99">
        <w:rPr>
          <w:rFonts w:ascii="Times New" w:hAnsi="Times New"/>
          <w:b/>
          <w:sz w:val="22"/>
          <w:szCs w:val="22"/>
        </w:rPr>
        <w:br w:type="page"/>
      </w:r>
      <w:r w:rsidRPr="00EE1C99">
        <w:rPr>
          <w:rFonts w:ascii="Arial" w:hAnsi="Arial" w:cs="Arial"/>
          <w:b/>
        </w:rPr>
        <w:lastRenderedPageBreak/>
        <w:t>ABC Board</w:t>
      </w:r>
      <w:r w:rsidRPr="00EE1C99">
        <w:rPr>
          <w:rFonts w:ascii="Arial" w:hAnsi="Arial" w:cs="Arial"/>
          <w:b/>
        </w:rPr>
        <w:tab/>
      </w:r>
    </w:p>
    <w:p w14:paraId="71C80B46" w14:textId="77777777" w:rsidR="0033654E" w:rsidRPr="00EE1C99" w:rsidRDefault="0033654E" w:rsidP="00332B27">
      <w:pPr>
        <w:spacing w:line="360" w:lineRule="atLeast"/>
        <w:ind w:left="-720"/>
        <w:jc w:val="center"/>
        <w:rPr>
          <w:rFonts w:ascii="Arial" w:hAnsi="Arial" w:cs="Arial"/>
          <w:b/>
        </w:rPr>
      </w:pPr>
      <w:r w:rsidRPr="00EE1C99">
        <w:rPr>
          <w:rFonts w:ascii="Arial" w:hAnsi="Arial" w:cs="Arial"/>
          <w:b/>
        </w:rPr>
        <w:t>Schedule of Warehouse Expenses</w:t>
      </w:r>
    </w:p>
    <w:p w14:paraId="164AA3B8" w14:textId="26466D4E" w:rsidR="0033654E" w:rsidRPr="00EE1C99" w:rsidRDefault="0033654E" w:rsidP="00332B27">
      <w:pPr>
        <w:spacing w:line="360" w:lineRule="atLeast"/>
        <w:ind w:left="-720"/>
        <w:jc w:val="center"/>
        <w:rPr>
          <w:rFonts w:ascii="Arial" w:hAnsi="Arial" w:cs="Arial"/>
          <w:b/>
        </w:rPr>
      </w:pPr>
      <w:r w:rsidRPr="00EE1C99">
        <w:rPr>
          <w:rFonts w:ascii="Arial" w:hAnsi="Arial" w:cs="Arial"/>
          <w:b/>
        </w:rPr>
        <w:t xml:space="preserve">For the Years Ended June 30, </w:t>
      </w:r>
      <w:r w:rsidR="00B54F66" w:rsidRPr="00EE1C99">
        <w:rPr>
          <w:rFonts w:ascii="Arial" w:hAnsi="Arial" w:cs="Arial"/>
          <w:b/>
        </w:rPr>
        <w:t>20</w:t>
      </w:r>
      <w:r w:rsidR="004F4D8D" w:rsidRPr="00EE1C99">
        <w:rPr>
          <w:rFonts w:ascii="Arial" w:hAnsi="Arial" w:cs="Arial"/>
          <w:b/>
        </w:rPr>
        <w:t>2</w:t>
      </w:r>
      <w:r w:rsidR="003815B4">
        <w:rPr>
          <w:rFonts w:ascii="Arial" w:hAnsi="Arial" w:cs="Arial"/>
          <w:b/>
        </w:rPr>
        <w:t>2</w:t>
      </w:r>
    </w:p>
    <w:p w14:paraId="192EB1E5" w14:textId="2F7E9A58" w:rsidR="0033654E" w:rsidRPr="00EE1C99" w:rsidRDefault="0033654E" w:rsidP="00332B27">
      <w:pPr>
        <w:spacing w:line="360" w:lineRule="atLeast"/>
        <w:ind w:left="-720"/>
        <w:jc w:val="center"/>
        <w:rPr>
          <w:rFonts w:ascii="Arial" w:hAnsi="Arial" w:cs="Arial"/>
          <w:b/>
        </w:rPr>
      </w:pPr>
      <w:r w:rsidRPr="00EE1C99">
        <w:rPr>
          <w:rFonts w:ascii="Arial" w:hAnsi="Arial" w:cs="Arial"/>
          <w:b/>
        </w:rPr>
        <w:t>and June 30,</w:t>
      </w:r>
      <w:r w:rsidR="00CB6C70">
        <w:rPr>
          <w:rFonts w:ascii="Arial" w:hAnsi="Arial" w:cs="Arial"/>
          <w:b/>
        </w:rPr>
        <w:t>2021</w:t>
      </w:r>
      <w:r w:rsidRPr="00EE1C99">
        <w:rPr>
          <w:rFonts w:ascii="Arial" w:hAnsi="Arial" w:cs="Arial"/>
          <w:b/>
        </w:rPr>
        <w:tab/>
      </w:r>
    </w:p>
    <w:p w14:paraId="69596ACF" w14:textId="77777777" w:rsidR="0033654E" w:rsidRPr="00EE1C99" w:rsidRDefault="0033654E" w:rsidP="00332B27">
      <w:pPr>
        <w:spacing w:line="252" w:lineRule="atLeast"/>
        <w:ind w:left="-720"/>
        <w:rPr>
          <w:rFonts w:ascii="Arial" w:hAnsi="Arial" w:cs="Arial"/>
        </w:rPr>
      </w:pPr>
    </w:p>
    <w:p w14:paraId="0678D17D" w14:textId="13807978" w:rsidR="0033654E" w:rsidRPr="00EE1C99" w:rsidRDefault="0033654E" w:rsidP="000B0C8B">
      <w:pPr>
        <w:spacing w:line="252" w:lineRule="atLeast"/>
        <w:ind w:left="-720"/>
        <w:jc w:val="right"/>
        <w:rPr>
          <w:rFonts w:ascii="Arial" w:hAnsi="Arial" w:cs="Arial"/>
        </w:rPr>
      </w:pP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Pr="00EE1C99">
        <w:rPr>
          <w:rFonts w:ascii="Arial" w:hAnsi="Arial" w:cs="Arial"/>
        </w:rPr>
        <w:tab/>
      </w:r>
      <w:r w:rsidR="00B54F66" w:rsidRPr="00EE1C99">
        <w:rPr>
          <w:rFonts w:ascii="Arial" w:hAnsi="Arial" w:cs="Arial"/>
          <w:u w:val="single"/>
        </w:rPr>
        <w:t>20</w:t>
      </w:r>
      <w:r w:rsidR="004F4D8D" w:rsidRPr="00EE1C99">
        <w:rPr>
          <w:rFonts w:ascii="Arial" w:hAnsi="Arial" w:cs="Arial"/>
          <w:u w:val="single"/>
        </w:rPr>
        <w:t>2</w:t>
      </w:r>
      <w:r w:rsidR="003815B4">
        <w:rPr>
          <w:rFonts w:ascii="Arial" w:hAnsi="Arial" w:cs="Arial"/>
          <w:u w:val="single"/>
        </w:rPr>
        <w:t>2</w:t>
      </w:r>
      <w:r w:rsidRPr="00EE1C99">
        <w:rPr>
          <w:rFonts w:ascii="Arial" w:hAnsi="Arial" w:cs="Arial"/>
        </w:rPr>
        <w:tab/>
      </w:r>
      <w:r w:rsidRPr="00EE1C99">
        <w:rPr>
          <w:rFonts w:ascii="Arial" w:hAnsi="Arial" w:cs="Arial"/>
        </w:rPr>
        <w:tab/>
      </w:r>
      <w:r w:rsidR="00B54F66" w:rsidRPr="00EE1C99">
        <w:rPr>
          <w:rFonts w:ascii="Arial" w:hAnsi="Arial" w:cs="Arial"/>
          <w:u w:val="single"/>
        </w:rPr>
        <w:t>20</w:t>
      </w:r>
      <w:r w:rsidR="000B0C8B" w:rsidRPr="00EE1C99">
        <w:rPr>
          <w:rFonts w:ascii="Arial" w:hAnsi="Arial" w:cs="Arial"/>
          <w:u w:val="single"/>
        </w:rPr>
        <w:t>2</w:t>
      </w:r>
      <w:r w:rsidR="003815B4">
        <w:rPr>
          <w:rFonts w:ascii="Arial" w:hAnsi="Arial" w:cs="Arial"/>
          <w:u w:val="single"/>
        </w:rPr>
        <w:t>1</w:t>
      </w:r>
    </w:p>
    <w:p w14:paraId="12116FDA" w14:textId="77777777" w:rsidR="0033654E" w:rsidRPr="00EE1C99" w:rsidRDefault="0033654E" w:rsidP="00332B27">
      <w:pPr>
        <w:spacing w:line="252" w:lineRule="atLeast"/>
        <w:ind w:left="-720"/>
        <w:rPr>
          <w:rFonts w:ascii="Arial" w:hAnsi="Arial" w:cs="Arial"/>
        </w:rPr>
      </w:pPr>
    </w:p>
    <w:p w14:paraId="2627BD05" w14:textId="77777777" w:rsidR="0033654E" w:rsidRPr="00EE1C99" w:rsidRDefault="0033654E" w:rsidP="00332B27">
      <w:pPr>
        <w:spacing w:line="252" w:lineRule="atLeast"/>
        <w:ind w:left="-720"/>
        <w:rPr>
          <w:rFonts w:ascii="Arial" w:hAnsi="Arial" w:cs="Arial"/>
        </w:rPr>
      </w:pPr>
      <w:r w:rsidRPr="00EE1C99">
        <w:rPr>
          <w:rFonts w:ascii="Arial" w:hAnsi="Arial" w:cs="Arial"/>
        </w:rPr>
        <w:t>Salaries</w:t>
      </w:r>
    </w:p>
    <w:p w14:paraId="434F25FC" w14:textId="77777777" w:rsidR="0033654E" w:rsidRPr="00EE1C99" w:rsidRDefault="0033654E" w:rsidP="00332B27">
      <w:pPr>
        <w:spacing w:line="252" w:lineRule="atLeast"/>
        <w:ind w:left="-720"/>
        <w:rPr>
          <w:rFonts w:ascii="Arial" w:hAnsi="Arial" w:cs="Arial"/>
        </w:rPr>
      </w:pPr>
      <w:r w:rsidRPr="00EE1C99">
        <w:rPr>
          <w:rFonts w:ascii="Arial" w:hAnsi="Arial" w:cs="Arial"/>
        </w:rPr>
        <w:t>Payroll Taxes</w:t>
      </w:r>
    </w:p>
    <w:p w14:paraId="262E1C7A" w14:textId="77777777" w:rsidR="0033654E" w:rsidRPr="00EE1C99" w:rsidRDefault="0033654E" w:rsidP="00332B27">
      <w:pPr>
        <w:spacing w:line="252" w:lineRule="atLeast"/>
        <w:ind w:left="-720"/>
        <w:rPr>
          <w:rFonts w:ascii="Arial" w:hAnsi="Arial" w:cs="Arial"/>
        </w:rPr>
      </w:pPr>
      <w:r w:rsidRPr="00EE1C99">
        <w:rPr>
          <w:rFonts w:ascii="Arial" w:hAnsi="Arial" w:cs="Arial"/>
        </w:rPr>
        <w:t>Employees' Retirement</w:t>
      </w:r>
    </w:p>
    <w:p w14:paraId="3579CBAC" w14:textId="77777777" w:rsidR="0033654E" w:rsidRPr="00EE1C99" w:rsidRDefault="0033654E" w:rsidP="00332B27">
      <w:pPr>
        <w:spacing w:line="252" w:lineRule="atLeast"/>
        <w:ind w:left="-720"/>
        <w:rPr>
          <w:rFonts w:ascii="Arial" w:hAnsi="Arial" w:cs="Arial"/>
        </w:rPr>
      </w:pPr>
      <w:r w:rsidRPr="00EE1C99">
        <w:rPr>
          <w:rFonts w:ascii="Arial" w:hAnsi="Arial" w:cs="Arial"/>
        </w:rPr>
        <w:t>Group Insurance</w:t>
      </w:r>
    </w:p>
    <w:p w14:paraId="5BF16D25" w14:textId="77777777" w:rsidR="0033654E" w:rsidRPr="00EE1C99" w:rsidRDefault="0033654E" w:rsidP="00332B27">
      <w:pPr>
        <w:spacing w:line="252" w:lineRule="atLeast"/>
        <w:ind w:left="-720"/>
        <w:rPr>
          <w:rFonts w:ascii="Arial" w:hAnsi="Arial" w:cs="Arial"/>
        </w:rPr>
      </w:pPr>
      <w:r w:rsidRPr="00EE1C99">
        <w:rPr>
          <w:rFonts w:ascii="Arial" w:hAnsi="Arial" w:cs="Arial"/>
        </w:rPr>
        <w:t>Repairs and Maintenance - Building</w:t>
      </w:r>
    </w:p>
    <w:p w14:paraId="12DDA75A" w14:textId="77777777" w:rsidR="0033654E" w:rsidRPr="00EE1C99" w:rsidRDefault="0033654E" w:rsidP="00332B27">
      <w:pPr>
        <w:spacing w:line="252" w:lineRule="atLeast"/>
        <w:ind w:left="-720"/>
        <w:rPr>
          <w:rFonts w:ascii="Arial" w:hAnsi="Arial" w:cs="Arial"/>
        </w:rPr>
      </w:pPr>
      <w:r w:rsidRPr="00EE1C99">
        <w:rPr>
          <w:rFonts w:ascii="Arial" w:hAnsi="Arial" w:cs="Arial"/>
        </w:rPr>
        <w:t>Repairs and Maintenance - Equipment</w:t>
      </w:r>
    </w:p>
    <w:p w14:paraId="6D10E955" w14:textId="77777777" w:rsidR="0033654E" w:rsidRPr="00EE1C99" w:rsidRDefault="00FC3552" w:rsidP="00332B27">
      <w:pPr>
        <w:spacing w:line="252" w:lineRule="atLeast"/>
        <w:ind w:left="-720"/>
        <w:rPr>
          <w:rFonts w:ascii="Arial" w:hAnsi="Arial" w:cs="Arial"/>
        </w:rPr>
      </w:pPr>
      <w:r w:rsidRPr="00EE1C99">
        <w:rPr>
          <w:rFonts w:ascii="Arial" w:hAnsi="Arial" w:cs="Arial"/>
        </w:rPr>
        <w:t>Utilities</w:t>
      </w:r>
    </w:p>
    <w:p w14:paraId="75B448F3" w14:textId="77777777" w:rsidR="0033654E" w:rsidRPr="00EE1C99" w:rsidRDefault="0033654E" w:rsidP="00332B27">
      <w:pPr>
        <w:spacing w:line="252" w:lineRule="atLeast"/>
        <w:ind w:left="-720"/>
        <w:rPr>
          <w:rFonts w:ascii="Arial" w:hAnsi="Arial" w:cs="Arial"/>
        </w:rPr>
      </w:pPr>
      <w:r w:rsidRPr="00EE1C99">
        <w:rPr>
          <w:rFonts w:ascii="Arial" w:hAnsi="Arial" w:cs="Arial"/>
        </w:rPr>
        <w:t>Insurance - General</w:t>
      </w:r>
    </w:p>
    <w:p w14:paraId="5EED37E2" w14:textId="77777777" w:rsidR="0033654E" w:rsidRPr="00EE1C99" w:rsidRDefault="0033654E" w:rsidP="00332B27">
      <w:pPr>
        <w:spacing w:line="252" w:lineRule="atLeast"/>
        <w:ind w:left="-720"/>
        <w:rPr>
          <w:rFonts w:ascii="Arial" w:hAnsi="Arial" w:cs="Arial"/>
        </w:rPr>
      </w:pPr>
      <w:r w:rsidRPr="00EE1C99">
        <w:rPr>
          <w:rFonts w:ascii="Arial" w:hAnsi="Arial" w:cs="Arial"/>
        </w:rPr>
        <w:t>Delivery Expense</w:t>
      </w:r>
    </w:p>
    <w:p w14:paraId="07AD62CB" w14:textId="77777777" w:rsidR="0033654E" w:rsidRPr="00EE1C99" w:rsidRDefault="0033654E" w:rsidP="00332B27">
      <w:pPr>
        <w:spacing w:line="252" w:lineRule="atLeast"/>
        <w:ind w:left="-720"/>
        <w:rPr>
          <w:rFonts w:ascii="Arial" w:hAnsi="Arial" w:cs="Arial"/>
        </w:rPr>
      </w:pPr>
      <w:r w:rsidRPr="00EE1C99">
        <w:rPr>
          <w:rFonts w:ascii="Arial" w:hAnsi="Arial" w:cs="Arial"/>
        </w:rPr>
        <w:t>Office Supplies</w:t>
      </w:r>
    </w:p>
    <w:p w14:paraId="599D13DC" w14:textId="77777777" w:rsidR="0033654E" w:rsidRPr="00EE1C99" w:rsidRDefault="0033654E" w:rsidP="00332B27">
      <w:pPr>
        <w:spacing w:line="252" w:lineRule="atLeast"/>
        <w:ind w:left="-720"/>
        <w:rPr>
          <w:rFonts w:ascii="Arial" w:hAnsi="Arial" w:cs="Arial"/>
        </w:rPr>
      </w:pPr>
      <w:r w:rsidRPr="00EE1C99">
        <w:rPr>
          <w:rFonts w:ascii="Arial" w:hAnsi="Arial" w:cs="Arial"/>
        </w:rPr>
        <w:t>Vehicle Expense</w:t>
      </w:r>
    </w:p>
    <w:p w14:paraId="67DC0BA6" w14:textId="77777777" w:rsidR="0033654E" w:rsidRPr="00EE1C99" w:rsidRDefault="0033654E" w:rsidP="00332B27">
      <w:pPr>
        <w:spacing w:line="252" w:lineRule="atLeast"/>
        <w:ind w:left="-720"/>
        <w:rPr>
          <w:rFonts w:ascii="Arial" w:hAnsi="Arial" w:cs="Arial"/>
        </w:rPr>
      </w:pPr>
      <w:r w:rsidRPr="00EE1C99">
        <w:rPr>
          <w:rFonts w:ascii="Arial" w:hAnsi="Arial" w:cs="Arial"/>
        </w:rPr>
        <w:t>Miscellaneous</w:t>
      </w:r>
    </w:p>
    <w:p w14:paraId="29F253CA" w14:textId="77777777" w:rsidR="0033654E" w:rsidRPr="00EE1C99" w:rsidRDefault="0033654E" w:rsidP="00332B27">
      <w:pPr>
        <w:spacing w:line="252" w:lineRule="atLeast"/>
        <w:ind w:left="-720"/>
        <w:rPr>
          <w:rFonts w:ascii="Arial" w:hAnsi="Arial" w:cs="Arial"/>
        </w:rPr>
      </w:pPr>
      <w:r w:rsidRPr="00EE1C99">
        <w:rPr>
          <w:rFonts w:ascii="Arial" w:hAnsi="Arial" w:cs="Arial"/>
        </w:rPr>
        <w:t>Breakage</w:t>
      </w:r>
    </w:p>
    <w:p w14:paraId="719ECEC9" w14:textId="77777777" w:rsidR="0033654E" w:rsidRPr="00EE1C99" w:rsidRDefault="0033654E" w:rsidP="00332B27">
      <w:pPr>
        <w:spacing w:line="252" w:lineRule="atLeast"/>
        <w:ind w:left="-720"/>
        <w:rPr>
          <w:rFonts w:ascii="Arial" w:hAnsi="Arial" w:cs="Arial"/>
        </w:rPr>
      </w:pPr>
    </w:p>
    <w:p w14:paraId="0B427F25" w14:textId="77777777" w:rsidR="0033654E" w:rsidRPr="00EE1C99" w:rsidRDefault="0033654E" w:rsidP="00332B27">
      <w:pPr>
        <w:spacing w:line="252" w:lineRule="atLeast"/>
        <w:ind w:left="-720"/>
        <w:rPr>
          <w:rFonts w:ascii="Arial" w:hAnsi="Arial" w:cs="Arial"/>
        </w:rPr>
      </w:pPr>
      <w:r w:rsidRPr="00EE1C99">
        <w:rPr>
          <w:rFonts w:ascii="Arial" w:hAnsi="Arial" w:cs="Arial"/>
        </w:rPr>
        <w:t>Total Warehouse Expense</w:t>
      </w:r>
    </w:p>
    <w:p w14:paraId="407B23F1" w14:textId="77777777" w:rsidR="00892C73" w:rsidRPr="00EE1C99" w:rsidRDefault="00892C73" w:rsidP="00332B27">
      <w:pPr>
        <w:spacing w:line="252" w:lineRule="atLeast"/>
        <w:ind w:left="-720"/>
        <w:rPr>
          <w:rFonts w:ascii="Arial" w:hAnsi="Arial" w:cs="Arial"/>
        </w:rPr>
      </w:pPr>
    </w:p>
    <w:p w14:paraId="385E930A" w14:textId="77777777" w:rsidR="00892C73" w:rsidRPr="00EE1C99" w:rsidRDefault="00892C73" w:rsidP="00892C73">
      <w:pPr>
        <w:spacing w:line="252" w:lineRule="atLeast"/>
        <w:ind w:left="-720"/>
        <w:jc w:val="center"/>
        <w:rPr>
          <w:rFonts w:ascii="Arial" w:hAnsi="Arial" w:cs="Arial"/>
        </w:rPr>
      </w:pPr>
      <w:r w:rsidRPr="00EE1C99">
        <w:rPr>
          <w:rFonts w:ascii="Arial" w:hAnsi="Arial" w:cs="Arial"/>
        </w:rPr>
        <w:br w:type="page"/>
      </w:r>
      <w:r w:rsidRPr="00EE1C99">
        <w:rPr>
          <w:rFonts w:ascii="Arial" w:hAnsi="Arial" w:cs="Arial"/>
          <w:b/>
        </w:rPr>
        <w:lastRenderedPageBreak/>
        <w:t>Schedule of Distributions of Profits</w:t>
      </w:r>
    </w:p>
    <w:p w14:paraId="32C06E07" w14:textId="763497BF" w:rsidR="00892C73" w:rsidRPr="00EE1C99" w:rsidRDefault="00DC165C" w:rsidP="00892C73">
      <w:pPr>
        <w:spacing w:line="252" w:lineRule="atLeast"/>
        <w:ind w:left="-720"/>
        <w:jc w:val="center"/>
        <w:rPr>
          <w:rFonts w:ascii="Arial" w:hAnsi="Arial" w:cs="Arial"/>
          <w:b/>
        </w:rPr>
      </w:pPr>
      <w:r w:rsidRPr="00EE1C99">
        <w:rPr>
          <w:rFonts w:ascii="Arial" w:hAnsi="Arial" w:cs="Arial"/>
          <w:b/>
        </w:rPr>
        <w:t>For the Year Ended June 30, 20</w:t>
      </w:r>
      <w:r w:rsidR="004F4D8D" w:rsidRPr="00EE1C99">
        <w:rPr>
          <w:rFonts w:ascii="Arial" w:hAnsi="Arial" w:cs="Arial"/>
          <w:b/>
        </w:rPr>
        <w:t>2</w:t>
      </w:r>
      <w:r w:rsidR="003815B4">
        <w:rPr>
          <w:rFonts w:ascii="Arial" w:hAnsi="Arial" w:cs="Arial"/>
          <w:b/>
        </w:rPr>
        <w:t>2</w:t>
      </w:r>
    </w:p>
    <w:p w14:paraId="429CDF30" w14:textId="77777777" w:rsidR="00892C73" w:rsidRPr="00EE1C99" w:rsidRDefault="00892C73" w:rsidP="00892C73">
      <w:pPr>
        <w:spacing w:line="252" w:lineRule="atLeast"/>
        <w:ind w:left="-720"/>
        <w:jc w:val="center"/>
        <w:rPr>
          <w:rFonts w:ascii="Arial" w:hAnsi="Arial" w:cs="Arial"/>
        </w:rPr>
      </w:pPr>
    </w:p>
    <w:p w14:paraId="631CDF97" w14:textId="77777777" w:rsidR="00892C73" w:rsidRPr="00EE1C99" w:rsidRDefault="00892C73" w:rsidP="00892C73">
      <w:pPr>
        <w:spacing w:line="252" w:lineRule="atLeast"/>
        <w:ind w:left="-720"/>
        <w:rPr>
          <w:rFonts w:ascii="Arial" w:hAnsi="Arial" w:cs="Arial"/>
        </w:rPr>
      </w:pPr>
    </w:p>
    <w:p w14:paraId="31FE71E4" w14:textId="77777777" w:rsidR="00892C73" w:rsidRPr="00EE1C99" w:rsidRDefault="00892C73" w:rsidP="00892C73">
      <w:pPr>
        <w:spacing w:line="252" w:lineRule="atLeast"/>
        <w:ind w:left="-720"/>
        <w:rPr>
          <w:rFonts w:ascii="Arial" w:hAnsi="Arial" w:cs="Arial"/>
        </w:rPr>
      </w:pPr>
    </w:p>
    <w:p w14:paraId="69BCABCD" w14:textId="77777777" w:rsidR="00892C73" w:rsidRPr="00EE1C99" w:rsidRDefault="00892C73" w:rsidP="00892C73">
      <w:pPr>
        <w:spacing w:line="252" w:lineRule="atLeast"/>
        <w:ind w:left="-720"/>
        <w:jc w:val="center"/>
        <w:rPr>
          <w:rFonts w:ascii="Arial" w:hAnsi="Arial" w:cs="Arial"/>
          <w:b/>
        </w:rPr>
      </w:pPr>
    </w:p>
    <w:p w14:paraId="2D28C23C" w14:textId="77777777" w:rsidR="00892C73" w:rsidRPr="00EE1C99" w:rsidRDefault="00892C73" w:rsidP="00892C73">
      <w:pPr>
        <w:spacing w:line="252" w:lineRule="atLeast"/>
        <w:ind w:left="-720"/>
        <w:jc w:val="center"/>
        <w:rPr>
          <w:rFonts w:ascii="Arial" w:hAnsi="Arial" w:cs="Arial"/>
          <w:b/>
        </w:rPr>
      </w:pPr>
    </w:p>
    <w:tbl>
      <w:tblPr>
        <w:tblW w:w="8876" w:type="dxa"/>
        <w:tblInd w:w="-578" w:type="dxa"/>
        <w:tblLook w:val="04A0" w:firstRow="1" w:lastRow="0" w:firstColumn="1" w:lastColumn="0" w:noHBand="0" w:noVBand="1"/>
      </w:tblPr>
      <w:tblGrid>
        <w:gridCol w:w="1680"/>
        <w:gridCol w:w="2043"/>
        <w:gridCol w:w="1643"/>
        <w:gridCol w:w="1710"/>
        <w:gridCol w:w="1800"/>
      </w:tblGrid>
      <w:tr w:rsidR="00892C73" w:rsidRPr="00EE1C99" w14:paraId="75148494" w14:textId="77777777" w:rsidTr="00234970">
        <w:tc>
          <w:tcPr>
            <w:tcW w:w="1680" w:type="dxa"/>
            <w:tcBorders>
              <w:bottom w:val="single" w:sz="4" w:space="0" w:color="auto"/>
            </w:tcBorders>
            <w:shd w:val="clear" w:color="auto" w:fill="auto"/>
          </w:tcPr>
          <w:p w14:paraId="570E1220" w14:textId="77777777" w:rsidR="00892C73" w:rsidRPr="00EE1C99" w:rsidRDefault="00892C73" w:rsidP="00FF1A76">
            <w:pPr>
              <w:spacing w:line="252" w:lineRule="atLeast"/>
              <w:rPr>
                <w:rFonts w:ascii="Arial" w:hAnsi="Arial" w:cs="Arial"/>
                <w:b/>
                <w:sz w:val="18"/>
                <w:szCs w:val="18"/>
              </w:rPr>
            </w:pPr>
            <w:r w:rsidRPr="00EE1C99">
              <w:rPr>
                <w:rFonts w:ascii="Arial" w:hAnsi="Arial" w:cs="Arial"/>
                <w:b/>
                <w:sz w:val="18"/>
                <w:szCs w:val="18"/>
              </w:rPr>
              <w:t>Distribution</w:t>
            </w:r>
          </w:p>
        </w:tc>
        <w:tc>
          <w:tcPr>
            <w:tcW w:w="2043" w:type="dxa"/>
            <w:tcBorders>
              <w:bottom w:val="single" w:sz="4" w:space="0" w:color="auto"/>
            </w:tcBorders>
            <w:shd w:val="clear" w:color="auto" w:fill="auto"/>
          </w:tcPr>
          <w:p w14:paraId="48A46328" w14:textId="77777777" w:rsidR="00892C73" w:rsidRPr="00EE1C99" w:rsidRDefault="00892C73" w:rsidP="00FF1A76">
            <w:pPr>
              <w:spacing w:line="252" w:lineRule="atLeast"/>
              <w:rPr>
                <w:rFonts w:ascii="Arial" w:hAnsi="Arial" w:cs="Arial"/>
                <w:sz w:val="18"/>
                <w:szCs w:val="18"/>
              </w:rPr>
            </w:pPr>
            <w:r w:rsidRPr="00EE1C99">
              <w:rPr>
                <w:rFonts w:ascii="Arial" w:hAnsi="Arial" w:cs="Arial"/>
                <w:sz w:val="18"/>
                <w:szCs w:val="18"/>
              </w:rPr>
              <w:t>Recipient</w:t>
            </w:r>
          </w:p>
        </w:tc>
        <w:tc>
          <w:tcPr>
            <w:tcW w:w="1643" w:type="dxa"/>
            <w:tcBorders>
              <w:bottom w:val="single" w:sz="4" w:space="0" w:color="auto"/>
            </w:tcBorders>
            <w:shd w:val="clear" w:color="auto" w:fill="auto"/>
          </w:tcPr>
          <w:p w14:paraId="06C24BAA" w14:textId="77777777" w:rsidR="00892C73" w:rsidRPr="00EE1C99" w:rsidRDefault="00892C73" w:rsidP="00FF1A76">
            <w:pPr>
              <w:spacing w:line="252" w:lineRule="atLeast"/>
              <w:rPr>
                <w:rFonts w:ascii="Arial" w:hAnsi="Arial" w:cs="Arial"/>
                <w:sz w:val="18"/>
                <w:szCs w:val="18"/>
              </w:rPr>
            </w:pPr>
            <w:r w:rsidRPr="00EE1C99">
              <w:rPr>
                <w:rFonts w:ascii="Arial" w:hAnsi="Arial" w:cs="Arial"/>
                <w:sz w:val="18"/>
                <w:szCs w:val="18"/>
              </w:rPr>
              <w:t>Amount</w:t>
            </w:r>
          </w:p>
        </w:tc>
        <w:tc>
          <w:tcPr>
            <w:tcW w:w="1710" w:type="dxa"/>
            <w:tcBorders>
              <w:bottom w:val="single" w:sz="4" w:space="0" w:color="auto"/>
            </w:tcBorders>
            <w:shd w:val="clear" w:color="auto" w:fill="auto"/>
          </w:tcPr>
          <w:p w14:paraId="37F26FEB" w14:textId="77777777" w:rsidR="00892C73" w:rsidRPr="00EE1C99" w:rsidRDefault="00892C73" w:rsidP="00FF1A76">
            <w:pPr>
              <w:spacing w:line="252" w:lineRule="atLeast"/>
              <w:ind w:right="-354"/>
              <w:rPr>
                <w:rFonts w:ascii="Arial" w:hAnsi="Arial" w:cs="Arial"/>
                <w:sz w:val="18"/>
                <w:szCs w:val="18"/>
              </w:rPr>
            </w:pPr>
            <w:r w:rsidRPr="00EE1C99">
              <w:rPr>
                <w:rFonts w:ascii="Arial" w:hAnsi="Arial" w:cs="Arial"/>
                <w:sz w:val="18"/>
                <w:szCs w:val="18"/>
              </w:rPr>
              <w:t>Date of Dist</w:t>
            </w:r>
            <w:r w:rsidR="00DC165C" w:rsidRPr="00EE1C99">
              <w:rPr>
                <w:rFonts w:ascii="Arial" w:hAnsi="Arial" w:cs="Arial"/>
                <w:sz w:val="18"/>
                <w:szCs w:val="18"/>
              </w:rPr>
              <w:t>r</w:t>
            </w:r>
            <w:r w:rsidRPr="00EE1C99">
              <w:rPr>
                <w:rFonts w:ascii="Arial" w:hAnsi="Arial" w:cs="Arial"/>
                <w:sz w:val="18"/>
                <w:szCs w:val="18"/>
              </w:rPr>
              <w:t>ibution</w:t>
            </w:r>
          </w:p>
        </w:tc>
        <w:tc>
          <w:tcPr>
            <w:tcW w:w="1800" w:type="dxa"/>
            <w:tcBorders>
              <w:bottom w:val="single" w:sz="4" w:space="0" w:color="auto"/>
            </w:tcBorders>
            <w:shd w:val="clear" w:color="auto" w:fill="auto"/>
          </w:tcPr>
          <w:p w14:paraId="5C20E6FD" w14:textId="77777777" w:rsidR="00892C73" w:rsidRPr="00EE1C99" w:rsidRDefault="00892C73" w:rsidP="00FF1A76">
            <w:pPr>
              <w:spacing w:line="252" w:lineRule="atLeast"/>
              <w:ind w:right="-354"/>
              <w:rPr>
                <w:rFonts w:ascii="Arial" w:hAnsi="Arial" w:cs="Arial"/>
                <w:sz w:val="18"/>
                <w:szCs w:val="18"/>
              </w:rPr>
            </w:pPr>
            <w:r w:rsidRPr="00EE1C99">
              <w:rPr>
                <w:rFonts w:ascii="Arial" w:hAnsi="Arial" w:cs="Arial"/>
                <w:sz w:val="18"/>
                <w:szCs w:val="18"/>
              </w:rPr>
              <w:t>Restrictions on Use</w:t>
            </w:r>
          </w:p>
        </w:tc>
      </w:tr>
      <w:tr w:rsidR="00892C73" w:rsidRPr="00EE1C99" w14:paraId="0521432A" w14:textId="77777777" w:rsidTr="00234970">
        <w:tc>
          <w:tcPr>
            <w:tcW w:w="1680" w:type="dxa"/>
            <w:tcBorders>
              <w:top w:val="single" w:sz="4" w:space="0" w:color="auto"/>
            </w:tcBorders>
            <w:shd w:val="clear" w:color="auto" w:fill="auto"/>
          </w:tcPr>
          <w:p w14:paraId="4C0091AF" w14:textId="77777777" w:rsidR="00892C73" w:rsidRPr="00EE1C99" w:rsidRDefault="00892C73" w:rsidP="00FF1A76">
            <w:pPr>
              <w:spacing w:line="252" w:lineRule="atLeast"/>
              <w:rPr>
                <w:rFonts w:ascii="Arial" w:hAnsi="Arial" w:cs="Arial"/>
                <w:sz w:val="18"/>
                <w:szCs w:val="18"/>
              </w:rPr>
            </w:pPr>
            <w:r w:rsidRPr="00EE1C99">
              <w:rPr>
                <w:rFonts w:ascii="Arial" w:hAnsi="Arial" w:cs="Arial"/>
                <w:sz w:val="18"/>
                <w:szCs w:val="18"/>
              </w:rPr>
              <w:t>Law Enforcement</w:t>
            </w:r>
          </w:p>
        </w:tc>
        <w:tc>
          <w:tcPr>
            <w:tcW w:w="2043" w:type="dxa"/>
            <w:tcBorders>
              <w:top w:val="single" w:sz="4" w:space="0" w:color="auto"/>
            </w:tcBorders>
            <w:shd w:val="clear" w:color="auto" w:fill="auto"/>
          </w:tcPr>
          <w:p w14:paraId="0F7357C3" w14:textId="77777777" w:rsidR="00892C73" w:rsidRPr="00EE1C99" w:rsidRDefault="00892C73" w:rsidP="00FF1A76">
            <w:pPr>
              <w:spacing w:line="252" w:lineRule="atLeast"/>
              <w:rPr>
                <w:rFonts w:ascii="Arial" w:hAnsi="Arial" w:cs="Arial"/>
                <w:sz w:val="18"/>
                <w:szCs w:val="18"/>
              </w:rPr>
            </w:pPr>
          </w:p>
        </w:tc>
        <w:tc>
          <w:tcPr>
            <w:tcW w:w="1643" w:type="dxa"/>
            <w:tcBorders>
              <w:top w:val="single" w:sz="4" w:space="0" w:color="auto"/>
            </w:tcBorders>
            <w:shd w:val="clear" w:color="auto" w:fill="auto"/>
          </w:tcPr>
          <w:p w14:paraId="0C23292F" w14:textId="77777777" w:rsidR="00892C73" w:rsidRPr="00EE1C99" w:rsidRDefault="00892C73" w:rsidP="00FF1A76">
            <w:pPr>
              <w:spacing w:line="252" w:lineRule="atLeast"/>
              <w:rPr>
                <w:rFonts w:ascii="Arial" w:hAnsi="Arial" w:cs="Arial"/>
                <w:sz w:val="18"/>
                <w:szCs w:val="18"/>
              </w:rPr>
            </w:pPr>
          </w:p>
        </w:tc>
        <w:tc>
          <w:tcPr>
            <w:tcW w:w="1710" w:type="dxa"/>
            <w:tcBorders>
              <w:top w:val="single" w:sz="4" w:space="0" w:color="auto"/>
            </w:tcBorders>
            <w:shd w:val="clear" w:color="auto" w:fill="auto"/>
          </w:tcPr>
          <w:p w14:paraId="1A2222D7" w14:textId="77777777" w:rsidR="00892C73" w:rsidRPr="00EE1C99" w:rsidRDefault="00892C73" w:rsidP="00FF1A76">
            <w:pPr>
              <w:spacing w:line="252" w:lineRule="atLeast"/>
              <w:rPr>
                <w:rFonts w:ascii="Arial" w:hAnsi="Arial" w:cs="Arial"/>
                <w:sz w:val="18"/>
                <w:szCs w:val="18"/>
              </w:rPr>
            </w:pPr>
          </w:p>
        </w:tc>
        <w:tc>
          <w:tcPr>
            <w:tcW w:w="1800" w:type="dxa"/>
            <w:tcBorders>
              <w:top w:val="single" w:sz="4" w:space="0" w:color="auto"/>
            </w:tcBorders>
            <w:shd w:val="clear" w:color="auto" w:fill="auto"/>
          </w:tcPr>
          <w:p w14:paraId="72189CBF" w14:textId="77777777" w:rsidR="00892C73" w:rsidRPr="00EE1C99" w:rsidRDefault="00892C73" w:rsidP="00FF1A76">
            <w:pPr>
              <w:spacing w:line="252" w:lineRule="atLeast"/>
              <w:rPr>
                <w:rFonts w:ascii="Arial" w:hAnsi="Arial" w:cs="Arial"/>
                <w:sz w:val="18"/>
                <w:szCs w:val="18"/>
              </w:rPr>
            </w:pPr>
          </w:p>
        </w:tc>
      </w:tr>
      <w:tr w:rsidR="00892C73" w:rsidRPr="00EE1C99" w14:paraId="1AF4878C" w14:textId="77777777" w:rsidTr="00234970">
        <w:tc>
          <w:tcPr>
            <w:tcW w:w="1680" w:type="dxa"/>
            <w:shd w:val="clear" w:color="auto" w:fill="auto"/>
          </w:tcPr>
          <w:p w14:paraId="46AAD782"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1721097C"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54998899"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00AB4751"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2D461D88" w14:textId="77777777" w:rsidR="00892C73" w:rsidRPr="00EE1C99" w:rsidRDefault="00892C73" w:rsidP="00FF1A76">
            <w:pPr>
              <w:spacing w:line="252" w:lineRule="atLeast"/>
              <w:rPr>
                <w:rFonts w:ascii="Arial" w:hAnsi="Arial" w:cs="Arial"/>
                <w:sz w:val="18"/>
                <w:szCs w:val="18"/>
              </w:rPr>
            </w:pPr>
          </w:p>
        </w:tc>
      </w:tr>
      <w:tr w:rsidR="00892C73" w:rsidRPr="00EE1C99" w14:paraId="73F8DB4D" w14:textId="77777777" w:rsidTr="00234970">
        <w:tc>
          <w:tcPr>
            <w:tcW w:w="1680" w:type="dxa"/>
            <w:shd w:val="clear" w:color="auto" w:fill="auto"/>
          </w:tcPr>
          <w:p w14:paraId="6BF20CEA"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25F866C5"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0210DD7E"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3BF677DD"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6A778EA0" w14:textId="77777777" w:rsidR="00892C73" w:rsidRPr="00EE1C99" w:rsidRDefault="00892C73" w:rsidP="00FF1A76">
            <w:pPr>
              <w:spacing w:line="252" w:lineRule="atLeast"/>
              <w:rPr>
                <w:rFonts w:ascii="Arial" w:hAnsi="Arial" w:cs="Arial"/>
                <w:sz w:val="18"/>
                <w:szCs w:val="18"/>
              </w:rPr>
            </w:pPr>
          </w:p>
        </w:tc>
      </w:tr>
      <w:tr w:rsidR="00892C73" w:rsidRPr="00EE1C99" w14:paraId="25F15E76" w14:textId="77777777" w:rsidTr="00234970">
        <w:tc>
          <w:tcPr>
            <w:tcW w:w="1680" w:type="dxa"/>
            <w:shd w:val="clear" w:color="auto" w:fill="auto"/>
          </w:tcPr>
          <w:p w14:paraId="4F3E644B"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69C5AB75" w14:textId="77777777" w:rsidR="00892C73" w:rsidRPr="00EE1C99" w:rsidRDefault="00892C73" w:rsidP="00FF1A76">
            <w:pPr>
              <w:spacing w:line="252" w:lineRule="atLeast"/>
              <w:rPr>
                <w:rFonts w:ascii="Arial" w:hAnsi="Arial" w:cs="Arial"/>
                <w:sz w:val="18"/>
                <w:szCs w:val="18"/>
              </w:rPr>
            </w:pPr>
          </w:p>
        </w:tc>
        <w:tc>
          <w:tcPr>
            <w:tcW w:w="1643" w:type="dxa"/>
            <w:tcBorders>
              <w:bottom w:val="single" w:sz="4" w:space="0" w:color="auto"/>
            </w:tcBorders>
            <w:shd w:val="clear" w:color="auto" w:fill="auto"/>
          </w:tcPr>
          <w:p w14:paraId="096E06FE"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27286A95"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64AB2A5A" w14:textId="77777777" w:rsidR="00892C73" w:rsidRPr="00EE1C99" w:rsidRDefault="00892C73" w:rsidP="00FF1A76">
            <w:pPr>
              <w:spacing w:line="252" w:lineRule="atLeast"/>
              <w:rPr>
                <w:rFonts w:ascii="Arial" w:hAnsi="Arial" w:cs="Arial"/>
                <w:sz w:val="18"/>
                <w:szCs w:val="18"/>
              </w:rPr>
            </w:pPr>
          </w:p>
        </w:tc>
      </w:tr>
      <w:tr w:rsidR="00892C73" w:rsidRPr="00EE1C99" w14:paraId="3BD088BF" w14:textId="77777777" w:rsidTr="00234970">
        <w:tc>
          <w:tcPr>
            <w:tcW w:w="1680" w:type="dxa"/>
            <w:shd w:val="clear" w:color="auto" w:fill="auto"/>
          </w:tcPr>
          <w:p w14:paraId="222DA341" w14:textId="77777777" w:rsidR="00892C73" w:rsidRPr="00EE1C99" w:rsidRDefault="00892C73" w:rsidP="00FF1A76">
            <w:pPr>
              <w:spacing w:line="252" w:lineRule="atLeast"/>
              <w:rPr>
                <w:rFonts w:ascii="Arial" w:hAnsi="Arial" w:cs="Arial"/>
                <w:sz w:val="18"/>
                <w:szCs w:val="18"/>
              </w:rPr>
            </w:pPr>
            <w:r w:rsidRPr="00EE1C99">
              <w:rPr>
                <w:rFonts w:ascii="Arial" w:hAnsi="Arial" w:cs="Arial"/>
                <w:sz w:val="18"/>
                <w:szCs w:val="18"/>
              </w:rPr>
              <w:t xml:space="preserve">     Total</w:t>
            </w:r>
          </w:p>
        </w:tc>
        <w:tc>
          <w:tcPr>
            <w:tcW w:w="2043" w:type="dxa"/>
            <w:shd w:val="clear" w:color="auto" w:fill="auto"/>
          </w:tcPr>
          <w:p w14:paraId="4159FAB9" w14:textId="77777777" w:rsidR="00892C73" w:rsidRPr="00EE1C99" w:rsidRDefault="00892C73" w:rsidP="00FF1A76">
            <w:pPr>
              <w:spacing w:line="252" w:lineRule="atLeast"/>
              <w:rPr>
                <w:rFonts w:ascii="Arial" w:hAnsi="Arial" w:cs="Arial"/>
                <w:sz w:val="18"/>
                <w:szCs w:val="18"/>
              </w:rPr>
            </w:pPr>
          </w:p>
        </w:tc>
        <w:tc>
          <w:tcPr>
            <w:tcW w:w="1643" w:type="dxa"/>
            <w:tcBorders>
              <w:top w:val="single" w:sz="4" w:space="0" w:color="auto"/>
              <w:bottom w:val="double" w:sz="4" w:space="0" w:color="auto"/>
            </w:tcBorders>
            <w:shd w:val="clear" w:color="auto" w:fill="auto"/>
          </w:tcPr>
          <w:p w14:paraId="36B616DC" w14:textId="77777777" w:rsidR="00892C73" w:rsidRPr="00EE1C99" w:rsidRDefault="00F923D0" w:rsidP="00FF1A76">
            <w:pPr>
              <w:spacing w:line="252" w:lineRule="atLeast"/>
              <w:rPr>
                <w:rFonts w:ascii="Arial" w:hAnsi="Arial" w:cs="Arial"/>
                <w:sz w:val="18"/>
                <w:szCs w:val="18"/>
              </w:rPr>
            </w:pPr>
            <w:r w:rsidRPr="00EE1C99">
              <w:rPr>
                <w:rFonts w:ascii="Arial" w:hAnsi="Arial" w:cs="Arial"/>
                <w:sz w:val="18"/>
                <w:szCs w:val="18"/>
              </w:rPr>
              <w:t>$</w:t>
            </w:r>
          </w:p>
        </w:tc>
        <w:tc>
          <w:tcPr>
            <w:tcW w:w="1710" w:type="dxa"/>
            <w:shd w:val="clear" w:color="auto" w:fill="auto"/>
          </w:tcPr>
          <w:p w14:paraId="0A56BDC6"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7FE267A1" w14:textId="77777777" w:rsidR="00892C73" w:rsidRPr="00EE1C99" w:rsidRDefault="00892C73" w:rsidP="00FF1A76">
            <w:pPr>
              <w:spacing w:line="252" w:lineRule="atLeast"/>
              <w:rPr>
                <w:rFonts w:ascii="Arial" w:hAnsi="Arial" w:cs="Arial"/>
                <w:sz w:val="18"/>
                <w:szCs w:val="18"/>
              </w:rPr>
            </w:pPr>
          </w:p>
        </w:tc>
      </w:tr>
      <w:tr w:rsidR="00892C73" w:rsidRPr="00EE1C99" w14:paraId="39AA02EC" w14:textId="77777777" w:rsidTr="00234970">
        <w:tc>
          <w:tcPr>
            <w:tcW w:w="1680" w:type="dxa"/>
            <w:shd w:val="clear" w:color="auto" w:fill="auto"/>
          </w:tcPr>
          <w:p w14:paraId="328E887E"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5A4440EE" w14:textId="77777777" w:rsidR="00892C73" w:rsidRPr="00EE1C99" w:rsidRDefault="00892C73" w:rsidP="00FF1A76">
            <w:pPr>
              <w:spacing w:line="252" w:lineRule="atLeast"/>
              <w:rPr>
                <w:rFonts w:ascii="Arial" w:hAnsi="Arial" w:cs="Arial"/>
                <w:sz w:val="18"/>
                <w:szCs w:val="18"/>
              </w:rPr>
            </w:pPr>
          </w:p>
        </w:tc>
        <w:tc>
          <w:tcPr>
            <w:tcW w:w="1643" w:type="dxa"/>
            <w:tcBorders>
              <w:top w:val="double" w:sz="4" w:space="0" w:color="auto"/>
            </w:tcBorders>
            <w:shd w:val="clear" w:color="auto" w:fill="auto"/>
          </w:tcPr>
          <w:p w14:paraId="71E86D4E"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4AF50F37"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747CF5AC" w14:textId="77777777" w:rsidR="00892C73" w:rsidRPr="00EE1C99" w:rsidRDefault="00892C73" w:rsidP="00FF1A76">
            <w:pPr>
              <w:spacing w:line="252" w:lineRule="atLeast"/>
              <w:rPr>
                <w:rFonts w:ascii="Arial" w:hAnsi="Arial" w:cs="Arial"/>
                <w:sz w:val="18"/>
                <w:szCs w:val="18"/>
              </w:rPr>
            </w:pPr>
          </w:p>
        </w:tc>
      </w:tr>
      <w:tr w:rsidR="00892C73" w:rsidRPr="00EE1C99" w14:paraId="687DA462" w14:textId="77777777" w:rsidTr="00234970">
        <w:tc>
          <w:tcPr>
            <w:tcW w:w="1680" w:type="dxa"/>
            <w:shd w:val="clear" w:color="auto" w:fill="auto"/>
          </w:tcPr>
          <w:p w14:paraId="6DCEFB93" w14:textId="77777777" w:rsidR="00892C73" w:rsidRPr="00EE1C99" w:rsidRDefault="00892C73" w:rsidP="00FF1A76">
            <w:pPr>
              <w:spacing w:line="252" w:lineRule="atLeast"/>
              <w:rPr>
                <w:rFonts w:ascii="Arial" w:hAnsi="Arial" w:cs="Arial"/>
                <w:sz w:val="18"/>
                <w:szCs w:val="18"/>
              </w:rPr>
            </w:pPr>
            <w:r w:rsidRPr="00EE1C99">
              <w:rPr>
                <w:rFonts w:ascii="Arial" w:hAnsi="Arial" w:cs="Arial"/>
                <w:sz w:val="18"/>
                <w:szCs w:val="18"/>
              </w:rPr>
              <w:t>Alcohol Education</w:t>
            </w:r>
          </w:p>
        </w:tc>
        <w:tc>
          <w:tcPr>
            <w:tcW w:w="2043" w:type="dxa"/>
            <w:shd w:val="clear" w:color="auto" w:fill="auto"/>
          </w:tcPr>
          <w:p w14:paraId="5E454F11"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2334F3C2"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6688C5E5"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4AE424E0" w14:textId="77777777" w:rsidR="00892C73" w:rsidRPr="00EE1C99" w:rsidRDefault="00892C73" w:rsidP="00FF1A76">
            <w:pPr>
              <w:spacing w:line="252" w:lineRule="atLeast"/>
              <w:rPr>
                <w:rFonts w:ascii="Arial" w:hAnsi="Arial" w:cs="Arial"/>
                <w:sz w:val="18"/>
                <w:szCs w:val="18"/>
              </w:rPr>
            </w:pPr>
          </w:p>
        </w:tc>
      </w:tr>
      <w:tr w:rsidR="00892C73" w:rsidRPr="00EE1C99" w14:paraId="5FB90CE9" w14:textId="77777777" w:rsidTr="00234970">
        <w:tc>
          <w:tcPr>
            <w:tcW w:w="1680" w:type="dxa"/>
            <w:shd w:val="clear" w:color="auto" w:fill="auto"/>
          </w:tcPr>
          <w:p w14:paraId="23A7C8A6"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236FC237"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064FF0C9"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619E7DCA"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3D72BBB8" w14:textId="77777777" w:rsidR="00892C73" w:rsidRPr="00EE1C99" w:rsidRDefault="00892C73" w:rsidP="00FF1A76">
            <w:pPr>
              <w:spacing w:line="252" w:lineRule="atLeast"/>
              <w:rPr>
                <w:rFonts w:ascii="Arial" w:hAnsi="Arial" w:cs="Arial"/>
                <w:sz w:val="18"/>
                <w:szCs w:val="18"/>
              </w:rPr>
            </w:pPr>
          </w:p>
        </w:tc>
      </w:tr>
      <w:tr w:rsidR="00892C73" w:rsidRPr="00EE1C99" w14:paraId="0FE0AA04" w14:textId="77777777" w:rsidTr="00234970">
        <w:tc>
          <w:tcPr>
            <w:tcW w:w="1680" w:type="dxa"/>
            <w:shd w:val="clear" w:color="auto" w:fill="auto"/>
          </w:tcPr>
          <w:p w14:paraId="05FFD593"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7618A91F"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250806ED"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3D35B4DD"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6098C37B" w14:textId="77777777" w:rsidR="00892C73" w:rsidRPr="00EE1C99" w:rsidRDefault="00892C73" w:rsidP="00FF1A76">
            <w:pPr>
              <w:spacing w:line="252" w:lineRule="atLeast"/>
              <w:rPr>
                <w:rFonts w:ascii="Arial" w:hAnsi="Arial" w:cs="Arial"/>
                <w:sz w:val="18"/>
                <w:szCs w:val="18"/>
              </w:rPr>
            </w:pPr>
          </w:p>
        </w:tc>
      </w:tr>
      <w:tr w:rsidR="00892C73" w:rsidRPr="00EE1C99" w14:paraId="24A2EE5C" w14:textId="77777777" w:rsidTr="00234970">
        <w:tc>
          <w:tcPr>
            <w:tcW w:w="1680" w:type="dxa"/>
            <w:shd w:val="clear" w:color="auto" w:fill="auto"/>
          </w:tcPr>
          <w:p w14:paraId="0233563C"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5947B4EE" w14:textId="77777777" w:rsidR="00892C73" w:rsidRPr="00EE1C99" w:rsidRDefault="00892C73" w:rsidP="00FF1A76">
            <w:pPr>
              <w:spacing w:line="252" w:lineRule="atLeast"/>
              <w:rPr>
                <w:rFonts w:ascii="Arial" w:hAnsi="Arial" w:cs="Arial"/>
                <w:sz w:val="18"/>
                <w:szCs w:val="18"/>
              </w:rPr>
            </w:pPr>
          </w:p>
        </w:tc>
        <w:tc>
          <w:tcPr>
            <w:tcW w:w="1643" w:type="dxa"/>
            <w:tcBorders>
              <w:bottom w:val="single" w:sz="4" w:space="0" w:color="auto"/>
            </w:tcBorders>
            <w:shd w:val="clear" w:color="auto" w:fill="auto"/>
          </w:tcPr>
          <w:p w14:paraId="61C81E77"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7999C2FD"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7B7C8C32" w14:textId="77777777" w:rsidR="00892C73" w:rsidRPr="00EE1C99" w:rsidRDefault="00892C73" w:rsidP="00FF1A76">
            <w:pPr>
              <w:spacing w:line="252" w:lineRule="atLeast"/>
              <w:rPr>
                <w:rFonts w:ascii="Arial" w:hAnsi="Arial" w:cs="Arial"/>
                <w:sz w:val="18"/>
                <w:szCs w:val="18"/>
              </w:rPr>
            </w:pPr>
          </w:p>
        </w:tc>
      </w:tr>
      <w:tr w:rsidR="00892C73" w:rsidRPr="00EE1C99" w14:paraId="0271BFC0" w14:textId="77777777" w:rsidTr="00234970">
        <w:tc>
          <w:tcPr>
            <w:tcW w:w="1680" w:type="dxa"/>
            <w:shd w:val="clear" w:color="auto" w:fill="auto"/>
          </w:tcPr>
          <w:p w14:paraId="506DE077" w14:textId="77777777" w:rsidR="00892C73" w:rsidRPr="00EE1C99" w:rsidRDefault="00892C73" w:rsidP="00FF1A76">
            <w:pPr>
              <w:spacing w:line="252" w:lineRule="atLeast"/>
              <w:rPr>
                <w:rFonts w:ascii="Arial" w:hAnsi="Arial" w:cs="Arial"/>
                <w:sz w:val="18"/>
                <w:szCs w:val="18"/>
              </w:rPr>
            </w:pPr>
            <w:r w:rsidRPr="00EE1C99">
              <w:rPr>
                <w:rFonts w:ascii="Arial" w:hAnsi="Arial" w:cs="Arial"/>
                <w:sz w:val="18"/>
                <w:szCs w:val="18"/>
              </w:rPr>
              <w:t xml:space="preserve">     Total</w:t>
            </w:r>
          </w:p>
        </w:tc>
        <w:tc>
          <w:tcPr>
            <w:tcW w:w="2043" w:type="dxa"/>
            <w:shd w:val="clear" w:color="auto" w:fill="auto"/>
          </w:tcPr>
          <w:p w14:paraId="27758D73" w14:textId="77777777" w:rsidR="00892C73" w:rsidRPr="00EE1C99" w:rsidRDefault="00892C73" w:rsidP="00FF1A76">
            <w:pPr>
              <w:spacing w:line="252" w:lineRule="atLeast"/>
              <w:rPr>
                <w:rFonts w:ascii="Arial" w:hAnsi="Arial" w:cs="Arial"/>
                <w:sz w:val="18"/>
                <w:szCs w:val="18"/>
              </w:rPr>
            </w:pPr>
          </w:p>
        </w:tc>
        <w:tc>
          <w:tcPr>
            <w:tcW w:w="1643" w:type="dxa"/>
            <w:tcBorders>
              <w:top w:val="single" w:sz="4" w:space="0" w:color="auto"/>
              <w:bottom w:val="double" w:sz="4" w:space="0" w:color="auto"/>
            </w:tcBorders>
            <w:shd w:val="clear" w:color="auto" w:fill="auto"/>
          </w:tcPr>
          <w:p w14:paraId="20C6702F" w14:textId="77777777" w:rsidR="00892C73" w:rsidRPr="00EE1C99" w:rsidRDefault="00F923D0" w:rsidP="00FF1A76">
            <w:pPr>
              <w:spacing w:line="252" w:lineRule="atLeast"/>
              <w:rPr>
                <w:rFonts w:ascii="Arial" w:hAnsi="Arial" w:cs="Arial"/>
                <w:sz w:val="18"/>
                <w:szCs w:val="18"/>
              </w:rPr>
            </w:pPr>
            <w:r w:rsidRPr="00EE1C99">
              <w:rPr>
                <w:rFonts w:ascii="Arial" w:hAnsi="Arial" w:cs="Arial"/>
                <w:sz w:val="18"/>
                <w:szCs w:val="18"/>
              </w:rPr>
              <w:t>$</w:t>
            </w:r>
          </w:p>
        </w:tc>
        <w:tc>
          <w:tcPr>
            <w:tcW w:w="1710" w:type="dxa"/>
            <w:shd w:val="clear" w:color="auto" w:fill="auto"/>
          </w:tcPr>
          <w:p w14:paraId="1AF35F8B"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0DA819DD" w14:textId="77777777" w:rsidR="00892C73" w:rsidRPr="00EE1C99" w:rsidRDefault="00892C73" w:rsidP="00FF1A76">
            <w:pPr>
              <w:spacing w:line="252" w:lineRule="atLeast"/>
              <w:rPr>
                <w:rFonts w:ascii="Arial" w:hAnsi="Arial" w:cs="Arial"/>
                <w:sz w:val="18"/>
                <w:szCs w:val="18"/>
              </w:rPr>
            </w:pPr>
          </w:p>
        </w:tc>
      </w:tr>
      <w:tr w:rsidR="00892C73" w:rsidRPr="00EE1C99" w14:paraId="521832CA" w14:textId="77777777" w:rsidTr="00234970">
        <w:tc>
          <w:tcPr>
            <w:tcW w:w="1680" w:type="dxa"/>
            <w:shd w:val="clear" w:color="auto" w:fill="auto"/>
          </w:tcPr>
          <w:p w14:paraId="689978F1"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621AFB6B" w14:textId="77777777" w:rsidR="00892C73" w:rsidRPr="00EE1C99" w:rsidRDefault="00892C73" w:rsidP="00FF1A76">
            <w:pPr>
              <w:spacing w:line="252" w:lineRule="atLeast"/>
              <w:rPr>
                <w:rFonts w:ascii="Arial" w:hAnsi="Arial" w:cs="Arial"/>
                <w:sz w:val="18"/>
                <w:szCs w:val="18"/>
              </w:rPr>
            </w:pPr>
          </w:p>
        </w:tc>
        <w:tc>
          <w:tcPr>
            <w:tcW w:w="1643" w:type="dxa"/>
            <w:tcBorders>
              <w:top w:val="double" w:sz="4" w:space="0" w:color="auto"/>
            </w:tcBorders>
            <w:shd w:val="clear" w:color="auto" w:fill="auto"/>
          </w:tcPr>
          <w:p w14:paraId="2E471027"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0915588A"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567625D5" w14:textId="77777777" w:rsidR="00892C73" w:rsidRPr="00EE1C99" w:rsidRDefault="00892C73" w:rsidP="00FF1A76">
            <w:pPr>
              <w:spacing w:line="252" w:lineRule="atLeast"/>
              <w:rPr>
                <w:rFonts w:ascii="Arial" w:hAnsi="Arial" w:cs="Arial"/>
                <w:sz w:val="18"/>
                <w:szCs w:val="18"/>
              </w:rPr>
            </w:pPr>
          </w:p>
        </w:tc>
      </w:tr>
      <w:tr w:rsidR="00892C73" w:rsidRPr="00EE1C99" w14:paraId="26689F2B" w14:textId="77777777" w:rsidTr="00234970">
        <w:tc>
          <w:tcPr>
            <w:tcW w:w="1680" w:type="dxa"/>
            <w:shd w:val="clear" w:color="auto" w:fill="auto"/>
          </w:tcPr>
          <w:p w14:paraId="47BFE355" w14:textId="77777777" w:rsidR="00892C73" w:rsidRPr="00EE1C99" w:rsidRDefault="00892C73" w:rsidP="00FF1A76">
            <w:pPr>
              <w:spacing w:line="252" w:lineRule="atLeast"/>
              <w:ind w:left="-714"/>
              <w:rPr>
                <w:rFonts w:ascii="Arial" w:hAnsi="Arial" w:cs="Arial"/>
                <w:sz w:val="18"/>
                <w:szCs w:val="18"/>
              </w:rPr>
            </w:pPr>
            <w:r w:rsidRPr="00EE1C99">
              <w:rPr>
                <w:rFonts w:ascii="Arial" w:hAnsi="Arial" w:cs="Arial"/>
                <w:sz w:val="18"/>
                <w:szCs w:val="18"/>
              </w:rPr>
              <w:t>County/Municipality</w:t>
            </w:r>
          </w:p>
        </w:tc>
        <w:tc>
          <w:tcPr>
            <w:tcW w:w="2043" w:type="dxa"/>
            <w:shd w:val="clear" w:color="auto" w:fill="auto"/>
          </w:tcPr>
          <w:p w14:paraId="22739900"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563E7600"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57DB30B1"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7E70EDB5" w14:textId="77777777" w:rsidR="00892C73" w:rsidRPr="00EE1C99" w:rsidRDefault="00892C73" w:rsidP="00FF1A76">
            <w:pPr>
              <w:spacing w:line="252" w:lineRule="atLeast"/>
              <w:rPr>
                <w:rFonts w:ascii="Arial" w:hAnsi="Arial" w:cs="Arial"/>
                <w:sz w:val="18"/>
                <w:szCs w:val="18"/>
              </w:rPr>
            </w:pPr>
          </w:p>
        </w:tc>
      </w:tr>
      <w:tr w:rsidR="00892C73" w:rsidRPr="00EE1C99" w14:paraId="18D76BA2" w14:textId="77777777" w:rsidTr="00234970">
        <w:tc>
          <w:tcPr>
            <w:tcW w:w="1680" w:type="dxa"/>
            <w:shd w:val="clear" w:color="auto" w:fill="auto"/>
          </w:tcPr>
          <w:p w14:paraId="23660C18"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6B82FBB0"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72337203"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0A9D056E"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780C8507" w14:textId="77777777" w:rsidR="00892C73" w:rsidRPr="00EE1C99" w:rsidRDefault="00892C73" w:rsidP="00FF1A76">
            <w:pPr>
              <w:spacing w:line="252" w:lineRule="atLeast"/>
              <w:rPr>
                <w:rFonts w:ascii="Arial" w:hAnsi="Arial" w:cs="Arial"/>
                <w:sz w:val="18"/>
                <w:szCs w:val="18"/>
              </w:rPr>
            </w:pPr>
          </w:p>
        </w:tc>
      </w:tr>
      <w:tr w:rsidR="00892C73" w:rsidRPr="00EE1C99" w14:paraId="70EA92A7" w14:textId="77777777" w:rsidTr="00234970">
        <w:tc>
          <w:tcPr>
            <w:tcW w:w="1680" w:type="dxa"/>
            <w:shd w:val="clear" w:color="auto" w:fill="auto"/>
          </w:tcPr>
          <w:p w14:paraId="56B38645"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54E926FA"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782F4E45"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754BFDB0"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3B2FA98D" w14:textId="77777777" w:rsidR="00892C73" w:rsidRPr="00EE1C99" w:rsidRDefault="00892C73" w:rsidP="00FF1A76">
            <w:pPr>
              <w:spacing w:line="252" w:lineRule="atLeast"/>
              <w:rPr>
                <w:rFonts w:ascii="Arial" w:hAnsi="Arial" w:cs="Arial"/>
                <w:sz w:val="18"/>
                <w:szCs w:val="18"/>
              </w:rPr>
            </w:pPr>
          </w:p>
        </w:tc>
      </w:tr>
      <w:tr w:rsidR="00892C73" w:rsidRPr="00EE1C99" w14:paraId="7D907026" w14:textId="77777777" w:rsidTr="00234970">
        <w:tc>
          <w:tcPr>
            <w:tcW w:w="1680" w:type="dxa"/>
            <w:shd w:val="clear" w:color="auto" w:fill="auto"/>
          </w:tcPr>
          <w:p w14:paraId="07610692"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17773534" w14:textId="77777777" w:rsidR="00892C73" w:rsidRPr="00EE1C99" w:rsidRDefault="00892C73" w:rsidP="00FF1A76">
            <w:pPr>
              <w:spacing w:line="252" w:lineRule="atLeast"/>
              <w:rPr>
                <w:rFonts w:ascii="Arial" w:hAnsi="Arial" w:cs="Arial"/>
                <w:sz w:val="18"/>
                <w:szCs w:val="18"/>
              </w:rPr>
            </w:pPr>
          </w:p>
        </w:tc>
        <w:tc>
          <w:tcPr>
            <w:tcW w:w="1643" w:type="dxa"/>
            <w:tcBorders>
              <w:bottom w:val="single" w:sz="4" w:space="0" w:color="auto"/>
            </w:tcBorders>
            <w:shd w:val="clear" w:color="auto" w:fill="auto"/>
          </w:tcPr>
          <w:p w14:paraId="5814E077"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5F5FE86C"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14F1DBAD" w14:textId="77777777" w:rsidR="00892C73" w:rsidRPr="00EE1C99" w:rsidRDefault="00892C73" w:rsidP="00FF1A76">
            <w:pPr>
              <w:spacing w:line="252" w:lineRule="atLeast"/>
              <w:rPr>
                <w:rFonts w:ascii="Arial" w:hAnsi="Arial" w:cs="Arial"/>
                <w:sz w:val="18"/>
                <w:szCs w:val="18"/>
              </w:rPr>
            </w:pPr>
          </w:p>
        </w:tc>
      </w:tr>
      <w:tr w:rsidR="00892C73" w:rsidRPr="00EE1C99" w14:paraId="01BFB75D" w14:textId="77777777" w:rsidTr="00234970">
        <w:tc>
          <w:tcPr>
            <w:tcW w:w="1680" w:type="dxa"/>
            <w:shd w:val="clear" w:color="auto" w:fill="auto"/>
          </w:tcPr>
          <w:p w14:paraId="0096CF39" w14:textId="77777777" w:rsidR="00892C73" w:rsidRPr="00EE1C99" w:rsidRDefault="00DC165C" w:rsidP="00FF1A76">
            <w:pPr>
              <w:spacing w:line="252" w:lineRule="atLeast"/>
              <w:rPr>
                <w:rFonts w:ascii="Arial" w:hAnsi="Arial" w:cs="Arial"/>
                <w:sz w:val="18"/>
                <w:szCs w:val="18"/>
              </w:rPr>
            </w:pPr>
            <w:r w:rsidRPr="00EE1C99">
              <w:rPr>
                <w:rFonts w:ascii="Arial" w:hAnsi="Arial" w:cs="Arial"/>
                <w:sz w:val="18"/>
                <w:szCs w:val="18"/>
              </w:rPr>
              <w:t xml:space="preserve">    Total</w:t>
            </w:r>
          </w:p>
        </w:tc>
        <w:tc>
          <w:tcPr>
            <w:tcW w:w="2043" w:type="dxa"/>
            <w:shd w:val="clear" w:color="auto" w:fill="auto"/>
          </w:tcPr>
          <w:p w14:paraId="71B4DA0F" w14:textId="77777777" w:rsidR="00892C73" w:rsidRPr="00EE1C99" w:rsidRDefault="00892C73" w:rsidP="00FF1A76">
            <w:pPr>
              <w:spacing w:line="252" w:lineRule="atLeast"/>
              <w:rPr>
                <w:rFonts w:ascii="Arial" w:hAnsi="Arial" w:cs="Arial"/>
                <w:sz w:val="18"/>
                <w:szCs w:val="18"/>
              </w:rPr>
            </w:pPr>
          </w:p>
        </w:tc>
        <w:tc>
          <w:tcPr>
            <w:tcW w:w="1643" w:type="dxa"/>
            <w:tcBorders>
              <w:top w:val="single" w:sz="4" w:space="0" w:color="auto"/>
              <w:bottom w:val="double" w:sz="4" w:space="0" w:color="auto"/>
            </w:tcBorders>
            <w:shd w:val="clear" w:color="auto" w:fill="auto"/>
          </w:tcPr>
          <w:p w14:paraId="54F15B22" w14:textId="77777777" w:rsidR="00892C73" w:rsidRPr="00EE1C99" w:rsidRDefault="00F923D0" w:rsidP="00FF1A76">
            <w:pPr>
              <w:spacing w:line="252" w:lineRule="atLeast"/>
              <w:rPr>
                <w:rFonts w:ascii="Arial" w:hAnsi="Arial" w:cs="Arial"/>
                <w:sz w:val="18"/>
                <w:szCs w:val="18"/>
              </w:rPr>
            </w:pPr>
            <w:r w:rsidRPr="00EE1C99">
              <w:rPr>
                <w:rFonts w:ascii="Arial" w:hAnsi="Arial" w:cs="Arial"/>
                <w:sz w:val="18"/>
                <w:szCs w:val="18"/>
              </w:rPr>
              <w:t>$</w:t>
            </w:r>
          </w:p>
        </w:tc>
        <w:tc>
          <w:tcPr>
            <w:tcW w:w="1710" w:type="dxa"/>
            <w:shd w:val="clear" w:color="auto" w:fill="auto"/>
          </w:tcPr>
          <w:p w14:paraId="6B663432"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08AAA810" w14:textId="77777777" w:rsidR="00892C73" w:rsidRPr="00EE1C99" w:rsidRDefault="00892C73" w:rsidP="00FF1A76">
            <w:pPr>
              <w:spacing w:line="252" w:lineRule="atLeast"/>
              <w:rPr>
                <w:rFonts w:ascii="Arial" w:hAnsi="Arial" w:cs="Arial"/>
                <w:sz w:val="18"/>
                <w:szCs w:val="18"/>
              </w:rPr>
            </w:pPr>
          </w:p>
        </w:tc>
      </w:tr>
      <w:tr w:rsidR="00892C73" w:rsidRPr="00EE1C99" w14:paraId="39BF548E" w14:textId="77777777" w:rsidTr="00234970">
        <w:tc>
          <w:tcPr>
            <w:tcW w:w="1680" w:type="dxa"/>
            <w:shd w:val="clear" w:color="auto" w:fill="auto"/>
          </w:tcPr>
          <w:p w14:paraId="6F7F107B"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4224ED7C" w14:textId="77777777" w:rsidR="00892C73" w:rsidRPr="00EE1C99" w:rsidRDefault="00892C73" w:rsidP="00FF1A76">
            <w:pPr>
              <w:spacing w:line="252" w:lineRule="atLeast"/>
              <w:rPr>
                <w:rFonts w:ascii="Arial" w:hAnsi="Arial" w:cs="Arial"/>
                <w:sz w:val="18"/>
                <w:szCs w:val="18"/>
              </w:rPr>
            </w:pPr>
          </w:p>
        </w:tc>
        <w:tc>
          <w:tcPr>
            <w:tcW w:w="1643" w:type="dxa"/>
            <w:tcBorders>
              <w:top w:val="double" w:sz="4" w:space="0" w:color="auto"/>
            </w:tcBorders>
            <w:shd w:val="clear" w:color="auto" w:fill="auto"/>
          </w:tcPr>
          <w:p w14:paraId="330838BD"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3941A625"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1BF5E8EE" w14:textId="77777777" w:rsidR="00892C73" w:rsidRPr="00EE1C99" w:rsidRDefault="00892C73" w:rsidP="00FF1A76">
            <w:pPr>
              <w:spacing w:line="252" w:lineRule="atLeast"/>
              <w:rPr>
                <w:rFonts w:ascii="Arial" w:hAnsi="Arial" w:cs="Arial"/>
                <w:sz w:val="18"/>
                <w:szCs w:val="18"/>
              </w:rPr>
            </w:pPr>
          </w:p>
        </w:tc>
      </w:tr>
      <w:tr w:rsidR="00892C73" w:rsidRPr="00EE1C99" w14:paraId="7B3403DF" w14:textId="77777777" w:rsidTr="00234970">
        <w:tc>
          <w:tcPr>
            <w:tcW w:w="1680" w:type="dxa"/>
            <w:shd w:val="clear" w:color="auto" w:fill="auto"/>
          </w:tcPr>
          <w:p w14:paraId="2DB483DF"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0994303C"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0613CC25"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7836CA9C"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140836A0" w14:textId="77777777" w:rsidR="00892C73" w:rsidRPr="00EE1C99" w:rsidRDefault="00892C73" w:rsidP="00FF1A76">
            <w:pPr>
              <w:spacing w:line="252" w:lineRule="atLeast"/>
              <w:rPr>
                <w:rFonts w:ascii="Arial" w:hAnsi="Arial" w:cs="Arial"/>
                <w:sz w:val="18"/>
                <w:szCs w:val="18"/>
              </w:rPr>
            </w:pPr>
          </w:p>
        </w:tc>
      </w:tr>
      <w:tr w:rsidR="00892C73" w:rsidRPr="00EE1C99" w14:paraId="14A57484" w14:textId="77777777" w:rsidTr="00234970">
        <w:tc>
          <w:tcPr>
            <w:tcW w:w="1680" w:type="dxa"/>
            <w:shd w:val="clear" w:color="auto" w:fill="auto"/>
          </w:tcPr>
          <w:p w14:paraId="42E3FBC2"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18113A09"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18AF15B3"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44EC7652"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3ADFD508" w14:textId="77777777" w:rsidR="00892C73" w:rsidRPr="00EE1C99" w:rsidRDefault="00892C73" w:rsidP="00FF1A76">
            <w:pPr>
              <w:spacing w:line="252" w:lineRule="atLeast"/>
              <w:rPr>
                <w:rFonts w:ascii="Arial" w:hAnsi="Arial" w:cs="Arial"/>
                <w:sz w:val="18"/>
                <w:szCs w:val="18"/>
              </w:rPr>
            </w:pPr>
          </w:p>
        </w:tc>
      </w:tr>
      <w:tr w:rsidR="00892C73" w:rsidRPr="00EE1C99" w14:paraId="1935F1DB" w14:textId="77777777" w:rsidTr="00234970">
        <w:tc>
          <w:tcPr>
            <w:tcW w:w="1680" w:type="dxa"/>
            <w:shd w:val="clear" w:color="auto" w:fill="auto"/>
          </w:tcPr>
          <w:p w14:paraId="63F7BA64"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11AD48F1"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3547A4C1"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6F1FF6B7"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08D2AF85" w14:textId="77777777" w:rsidR="00892C73" w:rsidRPr="00EE1C99" w:rsidRDefault="00892C73" w:rsidP="00FF1A76">
            <w:pPr>
              <w:spacing w:line="252" w:lineRule="atLeast"/>
              <w:rPr>
                <w:rFonts w:ascii="Arial" w:hAnsi="Arial" w:cs="Arial"/>
                <w:sz w:val="18"/>
                <w:szCs w:val="18"/>
              </w:rPr>
            </w:pPr>
          </w:p>
        </w:tc>
      </w:tr>
      <w:tr w:rsidR="00892C73" w:rsidRPr="00EE1C99" w14:paraId="5A259495" w14:textId="77777777" w:rsidTr="00234970">
        <w:tc>
          <w:tcPr>
            <w:tcW w:w="1680" w:type="dxa"/>
            <w:shd w:val="clear" w:color="auto" w:fill="auto"/>
          </w:tcPr>
          <w:p w14:paraId="676C0DDA"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60EC9516"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5945FE44"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66387125"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06C30544" w14:textId="77777777" w:rsidR="00892C73" w:rsidRPr="00EE1C99" w:rsidRDefault="00892C73" w:rsidP="00FF1A76">
            <w:pPr>
              <w:spacing w:line="252" w:lineRule="atLeast"/>
              <w:rPr>
                <w:rFonts w:ascii="Arial" w:hAnsi="Arial" w:cs="Arial"/>
                <w:sz w:val="18"/>
                <w:szCs w:val="18"/>
              </w:rPr>
            </w:pPr>
          </w:p>
        </w:tc>
      </w:tr>
      <w:tr w:rsidR="00892C73" w:rsidRPr="00EE1C99" w14:paraId="0F517030" w14:textId="77777777" w:rsidTr="00234970">
        <w:tc>
          <w:tcPr>
            <w:tcW w:w="1680" w:type="dxa"/>
            <w:shd w:val="clear" w:color="auto" w:fill="auto"/>
          </w:tcPr>
          <w:p w14:paraId="65559C6B" w14:textId="77777777" w:rsidR="00892C73" w:rsidRPr="00EE1C99" w:rsidRDefault="00892C73" w:rsidP="00FF1A76">
            <w:pPr>
              <w:spacing w:line="252" w:lineRule="atLeast"/>
              <w:rPr>
                <w:rFonts w:ascii="Arial" w:hAnsi="Arial" w:cs="Arial"/>
                <w:sz w:val="18"/>
                <w:szCs w:val="18"/>
              </w:rPr>
            </w:pPr>
          </w:p>
        </w:tc>
        <w:tc>
          <w:tcPr>
            <w:tcW w:w="2043" w:type="dxa"/>
            <w:shd w:val="clear" w:color="auto" w:fill="auto"/>
          </w:tcPr>
          <w:p w14:paraId="3785B1E1" w14:textId="77777777" w:rsidR="00892C73" w:rsidRPr="00EE1C99" w:rsidRDefault="00892C73" w:rsidP="00FF1A76">
            <w:pPr>
              <w:spacing w:line="252" w:lineRule="atLeast"/>
              <w:rPr>
                <w:rFonts w:ascii="Arial" w:hAnsi="Arial" w:cs="Arial"/>
                <w:sz w:val="18"/>
                <w:szCs w:val="18"/>
              </w:rPr>
            </w:pPr>
          </w:p>
        </w:tc>
        <w:tc>
          <w:tcPr>
            <w:tcW w:w="1643" w:type="dxa"/>
            <w:shd w:val="clear" w:color="auto" w:fill="auto"/>
          </w:tcPr>
          <w:p w14:paraId="23710AEB" w14:textId="77777777" w:rsidR="00892C73" w:rsidRPr="00EE1C99" w:rsidRDefault="00892C73" w:rsidP="00FF1A76">
            <w:pPr>
              <w:spacing w:line="252" w:lineRule="atLeast"/>
              <w:rPr>
                <w:rFonts w:ascii="Arial" w:hAnsi="Arial" w:cs="Arial"/>
                <w:sz w:val="18"/>
                <w:szCs w:val="18"/>
              </w:rPr>
            </w:pPr>
          </w:p>
        </w:tc>
        <w:tc>
          <w:tcPr>
            <w:tcW w:w="1710" w:type="dxa"/>
            <w:shd w:val="clear" w:color="auto" w:fill="auto"/>
          </w:tcPr>
          <w:p w14:paraId="7CA4C9BB" w14:textId="77777777" w:rsidR="00892C73" w:rsidRPr="00EE1C99" w:rsidRDefault="00892C73" w:rsidP="00FF1A76">
            <w:pPr>
              <w:spacing w:line="252" w:lineRule="atLeast"/>
              <w:rPr>
                <w:rFonts w:ascii="Arial" w:hAnsi="Arial" w:cs="Arial"/>
                <w:sz w:val="18"/>
                <w:szCs w:val="18"/>
              </w:rPr>
            </w:pPr>
          </w:p>
        </w:tc>
        <w:tc>
          <w:tcPr>
            <w:tcW w:w="1800" w:type="dxa"/>
            <w:shd w:val="clear" w:color="auto" w:fill="auto"/>
          </w:tcPr>
          <w:p w14:paraId="19750B75" w14:textId="77777777" w:rsidR="00892C73" w:rsidRPr="00EE1C99" w:rsidRDefault="00892C73" w:rsidP="00FF1A76">
            <w:pPr>
              <w:spacing w:line="252" w:lineRule="atLeast"/>
              <w:rPr>
                <w:rFonts w:ascii="Arial" w:hAnsi="Arial" w:cs="Arial"/>
                <w:sz w:val="18"/>
                <w:szCs w:val="18"/>
              </w:rPr>
            </w:pPr>
          </w:p>
        </w:tc>
      </w:tr>
    </w:tbl>
    <w:p w14:paraId="196539C0" w14:textId="77777777" w:rsidR="00332B27" w:rsidRPr="00EE1C99" w:rsidRDefault="00332B27" w:rsidP="00332B27">
      <w:pPr>
        <w:spacing w:line="252" w:lineRule="atLeast"/>
        <w:ind w:left="-720"/>
        <w:rPr>
          <w:rFonts w:ascii="Arial" w:hAnsi="Arial" w:cs="Arial"/>
        </w:rPr>
      </w:pPr>
    </w:p>
    <w:p w14:paraId="3AF65296" w14:textId="77777777" w:rsidR="00332B27" w:rsidRPr="00EE1C99" w:rsidRDefault="00332B27" w:rsidP="005C7E6D">
      <w:pPr>
        <w:spacing w:line="360" w:lineRule="atLeast"/>
        <w:ind w:left="-1440"/>
        <w:jc w:val="center"/>
        <w:rPr>
          <w:rFonts w:ascii="Arial" w:hAnsi="Arial" w:cs="Arial"/>
          <w:b/>
        </w:rPr>
      </w:pPr>
      <w:r w:rsidRPr="00EE1C99">
        <w:rPr>
          <w:rFonts w:ascii="Arial" w:hAnsi="Arial" w:cs="Arial"/>
        </w:rPr>
        <w:br w:type="page"/>
      </w:r>
      <w:r w:rsidRPr="00EE1C99">
        <w:rPr>
          <w:rFonts w:ascii="Arial" w:hAnsi="Arial" w:cs="Arial"/>
          <w:b/>
        </w:rPr>
        <w:lastRenderedPageBreak/>
        <w:t>ABC Board</w:t>
      </w:r>
      <w:r w:rsidRPr="00EE1C99">
        <w:rPr>
          <w:rFonts w:ascii="Arial" w:hAnsi="Arial" w:cs="Arial"/>
          <w:b/>
        </w:rPr>
        <w:tab/>
      </w:r>
    </w:p>
    <w:p w14:paraId="491BCB94" w14:textId="77777777" w:rsidR="00F93FF7" w:rsidRPr="00EE1C99" w:rsidRDefault="00332B27" w:rsidP="005C7E6D">
      <w:pPr>
        <w:spacing w:line="360" w:lineRule="atLeast"/>
        <w:ind w:left="-1440"/>
        <w:jc w:val="center"/>
        <w:rPr>
          <w:rFonts w:ascii="Arial" w:hAnsi="Arial" w:cs="Arial"/>
          <w:b/>
        </w:rPr>
      </w:pPr>
      <w:r w:rsidRPr="00EE1C99">
        <w:rPr>
          <w:rFonts w:ascii="Arial" w:hAnsi="Arial" w:cs="Arial"/>
          <w:b/>
        </w:rPr>
        <w:t>Schedule of Revenues and Expenditures</w:t>
      </w:r>
      <w:r w:rsidR="00F93FF7" w:rsidRPr="00EE1C99">
        <w:rPr>
          <w:rFonts w:ascii="Arial" w:hAnsi="Arial" w:cs="Arial"/>
          <w:b/>
        </w:rPr>
        <w:t xml:space="preserve"> - </w:t>
      </w:r>
      <w:r w:rsidRPr="00EE1C99">
        <w:rPr>
          <w:rFonts w:ascii="Arial" w:hAnsi="Arial" w:cs="Arial"/>
          <w:b/>
        </w:rPr>
        <w:t xml:space="preserve">Budget and Actual </w:t>
      </w:r>
    </w:p>
    <w:p w14:paraId="2D64EE7D" w14:textId="72C722D8" w:rsidR="00332B27" w:rsidRPr="00EE1C99" w:rsidRDefault="00332B27" w:rsidP="005C7E6D">
      <w:pPr>
        <w:spacing w:line="360" w:lineRule="atLeast"/>
        <w:ind w:left="-1440"/>
        <w:jc w:val="center"/>
        <w:rPr>
          <w:rFonts w:ascii="Arial" w:hAnsi="Arial" w:cs="Arial"/>
          <w:b/>
        </w:rPr>
      </w:pPr>
      <w:r w:rsidRPr="00EE1C99">
        <w:rPr>
          <w:rFonts w:ascii="Arial" w:hAnsi="Arial" w:cs="Arial"/>
          <w:b/>
        </w:rPr>
        <w:t xml:space="preserve">For the Year Ended June 30, </w:t>
      </w:r>
      <w:r w:rsidR="00B54F66" w:rsidRPr="00EE1C99">
        <w:rPr>
          <w:rFonts w:ascii="Arial" w:hAnsi="Arial" w:cs="Arial"/>
          <w:b/>
        </w:rPr>
        <w:t>20</w:t>
      </w:r>
      <w:r w:rsidR="004F4D8D" w:rsidRPr="00EE1C99">
        <w:rPr>
          <w:rFonts w:ascii="Arial" w:hAnsi="Arial" w:cs="Arial"/>
          <w:b/>
        </w:rPr>
        <w:t>2</w:t>
      </w:r>
      <w:r w:rsidR="003815B4">
        <w:rPr>
          <w:rFonts w:ascii="Arial" w:hAnsi="Arial" w:cs="Arial"/>
          <w:b/>
        </w:rPr>
        <w:t>2</w:t>
      </w:r>
    </w:p>
    <w:p w14:paraId="4CD14B65" w14:textId="77777777" w:rsidR="00F93FF7" w:rsidRPr="00EE1C99" w:rsidRDefault="00F93FF7" w:rsidP="005C7E6D">
      <w:pPr>
        <w:spacing w:line="252" w:lineRule="atLeast"/>
        <w:ind w:left="-1440"/>
        <w:jc w:val="center"/>
        <w:rPr>
          <w:rFonts w:ascii="Arial" w:hAnsi="Arial" w:cs="Arial"/>
          <w:b/>
        </w:rPr>
      </w:pPr>
    </w:p>
    <w:p w14:paraId="321EC6C3" w14:textId="77777777" w:rsidR="00332B27" w:rsidRPr="00EE1C99" w:rsidRDefault="00332B27" w:rsidP="005C7E6D">
      <w:pPr>
        <w:spacing w:line="252" w:lineRule="atLeast"/>
        <w:ind w:left="-1440" w:right="-720"/>
        <w:jc w:val="center"/>
        <w:rPr>
          <w:rFonts w:ascii="Arial" w:hAnsi="Arial" w:cs="Arial"/>
          <w:b/>
        </w:rPr>
      </w:pPr>
    </w:p>
    <w:p w14:paraId="14A920FA" w14:textId="77777777" w:rsidR="005C7E6D" w:rsidRPr="00EE1C99" w:rsidRDefault="005C7E6D" w:rsidP="00AC5762">
      <w:pPr>
        <w:tabs>
          <w:tab w:val="center" w:pos="2340"/>
          <w:tab w:val="center" w:pos="3780"/>
          <w:tab w:val="center" w:pos="5220"/>
          <w:tab w:val="center" w:pos="6840"/>
          <w:tab w:val="center" w:pos="8280"/>
        </w:tabs>
        <w:spacing w:line="252" w:lineRule="atLeast"/>
        <w:ind w:left="-1440"/>
        <w:rPr>
          <w:rFonts w:ascii="Arial" w:hAnsi="Arial" w:cs="Arial"/>
          <w:sz w:val="18"/>
          <w:szCs w:val="18"/>
        </w:rPr>
      </w:pPr>
      <w:r w:rsidRPr="00EE1C99">
        <w:rPr>
          <w:rFonts w:ascii="Arial" w:hAnsi="Arial" w:cs="Arial"/>
          <w:b/>
        </w:rPr>
        <w:tab/>
      </w:r>
      <w:r w:rsidR="00D31EE9" w:rsidRPr="00EE1C99">
        <w:rPr>
          <w:rFonts w:ascii="Arial" w:hAnsi="Arial" w:cs="Arial"/>
        </w:rPr>
        <w:t xml:space="preserve"> </w:t>
      </w:r>
      <w:r w:rsidR="00390530" w:rsidRPr="00EE1C99">
        <w:rPr>
          <w:rFonts w:ascii="Arial" w:hAnsi="Arial" w:cs="Arial"/>
        </w:rPr>
        <w:tab/>
      </w:r>
      <w:r w:rsidR="00D31EE9" w:rsidRPr="00EE1C99">
        <w:rPr>
          <w:rFonts w:ascii="Arial" w:hAnsi="Arial" w:cs="Arial"/>
        </w:rPr>
        <w:t xml:space="preserve"> </w:t>
      </w:r>
      <w:r w:rsidR="00390530" w:rsidRPr="00EE1C99">
        <w:rPr>
          <w:rFonts w:ascii="Arial" w:hAnsi="Arial" w:cs="Arial"/>
        </w:rPr>
        <w:tab/>
      </w:r>
      <w:r w:rsidR="00D31EE9" w:rsidRPr="00EE1C99">
        <w:rPr>
          <w:rFonts w:ascii="Arial" w:hAnsi="Arial" w:cs="Arial"/>
        </w:rPr>
        <w:t xml:space="preserve"> </w:t>
      </w:r>
      <w:r w:rsidR="00390530" w:rsidRPr="00EE1C99">
        <w:rPr>
          <w:rFonts w:ascii="Arial" w:hAnsi="Arial" w:cs="Arial"/>
        </w:rPr>
        <w:tab/>
      </w:r>
      <w:r w:rsidRPr="00EE1C99">
        <w:rPr>
          <w:rFonts w:ascii="Arial" w:hAnsi="Arial" w:cs="Arial"/>
        </w:rPr>
        <w:t>Variance</w:t>
      </w:r>
      <w:r w:rsidR="00390530" w:rsidRPr="00EE1C99">
        <w:rPr>
          <w:rFonts w:ascii="Arial" w:hAnsi="Arial" w:cs="Arial"/>
        </w:rPr>
        <w:tab/>
      </w:r>
      <w:r w:rsidR="003F147B" w:rsidRPr="00EE1C99">
        <w:rPr>
          <w:rFonts w:ascii="Arial" w:hAnsi="Arial" w:cs="Arial"/>
        </w:rPr>
        <w:tab/>
      </w:r>
      <w:r w:rsidR="00F93FF7" w:rsidRPr="00EE1C99">
        <w:rPr>
          <w:rFonts w:ascii="Arial" w:hAnsi="Arial" w:cs="Arial"/>
          <w:sz w:val="18"/>
          <w:szCs w:val="18"/>
        </w:rPr>
        <w:t>Original</w:t>
      </w:r>
      <w:r w:rsidR="003F147B" w:rsidRPr="00EE1C99">
        <w:rPr>
          <w:rFonts w:ascii="Arial" w:hAnsi="Arial" w:cs="Arial"/>
          <w:sz w:val="18"/>
          <w:szCs w:val="18"/>
        </w:rPr>
        <w:tab/>
      </w:r>
      <w:r w:rsidR="00F93FF7" w:rsidRPr="00EE1C99">
        <w:rPr>
          <w:rFonts w:ascii="Arial" w:hAnsi="Arial" w:cs="Arial"/>
          <w:sz w:val="18"/>
          <w:szCs w:val="18"/>
        </w:rPr>
        <w:t>Revised</w:t>
      </w:r>
      <w:r w:rsidR="003F147B" w:rsidRPr="00EE1C99">
        <w:rPr>
          <w:rFonts w:ascii="Arial" w:hAnsi="Arial" w:cs="Arial"/>
          <w:sz w:val="18"/>
          <w:szCs w:val="18"/>
        </w:rPr>
        <w:tab/>
      </w:r>
      <w:r w:rsidR="003F147B" w:rsidRPr="00EE1C99">
        <w:rPr>
          <w:rFonts w:ascii="Arial" w:hAnsi="Arial" w:cs="Arial"/>
          <w:sz w:val="18"/>
          <w:szCs w:val="18"/>
        </w:rPr>
        <w:tab/>
        <w:t>Positive</w:t>
      </w:r>
      <w:r w:rsidR="003F147B" w:rsidRPr="00EE1C99">
        <w:rPr>
          <w:rFonts w:ascii="Arial" w:hAnsi="Arial" w:cs="Arial"/>
          <w:sz w:val="18"/>
          <w:szCs w:val="18"/>
        </w:rPr>
        <w:tab/>
      </w:r>
      <w:r w:rsidR="003F147B" w:rsidRPr="00EE1C99">
        <w:rPr>
          <w:rFonts w:ascii="Arial" w:hAnsi="Arial" w:cs="Arial"/>
          <w:sz w:val="18"/>
          <w:szCs w:val="18"/>
        </w:rPr>
        <w:tab/>
      </w:r>
      <w:r w:rsidR="003F147B" w:rsidRPr="00EE1C99">
        <w:rPr>
          <w:rFonts w:ascii="Arial" w:hAnsi="Arial" w:cs="Arial"/>
          <w:sz w:val="18"/>
          <w:szCs w:val="18"/>
        </w:rPr>
        <w:tab/>
      </w:r>
      <w:r w:rsidR="003F147B" w:rsidRPr="00EE1C99">
        <w:rPr>
          <w:rFonts w:ascii="Arial" w:hAnsi="Arial" w:cs="Arial"/>
          <w:sz w:val="18"/>
          <w:szCs w:val="18"/>
          <w:u w:val="single"/>
        </w:rPr>
        <w:t>Budget</w:t>
      </w:r>
      <w:r w:rsidR="003F147B" w:rsidRPr="00EE1C99">
        <w:rPr>
          <w:rFonts w:ascii="Arial" w:hAnsi="Arial" w:cs="Arial"/>
          <w:sz w:val="18"/>
          <w:szCs w:val="18"/>
        </w:rPr>
        <w:tab/>
      </w:r>
      <w:r w:rsidR="00F93FF7" w:rsidRPr="00EE1C99">
        <w:rPr>
          <w:rFonts w:ascii="Arial" w:hAnsi="Arial" w:cs="Arial"/>
          <w:sz w:val="18"/>
          <w:szCs w:val="18"/>
          <w:u w:val="single"/>
        </w:rPr>
        <w:t>Budget</w:t>
      </w:r>
      <w:r w:rsidR="003F147B" w:rsidRPr="00EE1C99">
        <w:rPr>
          <w:rFonts w:ascii="Arial" w:hAnsi="Arial" w:cs="Arial"/>
          <w:sz w:val="18"/>
          <w:szCs w:val="18"/>
        </w:rPr>
        <w:tab/>
      </w:r>
      <w:r w:rsidR="003F147B" w:rsidRPr="00EE1C99">
        <w:rPr>
          <w:rFonts w:ascii="Arial" w:hAnsi="Arial" w:cs="Arial"/>
          <w:sz w:val="18"/>
          <w:szCs w:val="18"/>
          <w:u w:val="single"/>
        </w:rPr>
        <w:t>Actual</w:t>
      </w:r>
      <w:r w:rsidR="003F147B" w:rsidRPr="00EE1C99">
        <w:rPr>
          <w:rFonts w:ascii="Arial" w:hAnsi="Arial" w:cs="Arial"/>
          <w:sz w:val="18"/>
          <w:szCs w:val="18"/>
        </w:rPr>
        <w:tab/>
      </w:r>
      <w:r w:rsidR="003F147B" w:rsidRPr="00EE1C99">
        <w:rPr>
          <w:rFonts w:ascii="Arial" w:hAnsi="Arial" w:cs="Arial"/>
          <w:sz w:val="18"/>
          <w:szCs w:val="18"/>
          <w:u w:val="single"/>
        </w:rPr>
        <w:t>(Negative)</w:t>
      </w:r>
      <w:r w:rsidR="003F147B" w:rsidRPr="00EE1C99">
        <w:rPr>
          <w:rFonts w:ascii="Arial" w:hAnsi="Arial" w:cs="Arial"/>
          <w:sz w:val="18"/>
          <w:szCs w:val="18"/>
        </w:rPr>
        <w:tab/>
      </w:r>
    </w:p>
    <w:p w14:paraId="34243052" w14:textId="77777777" w:rsidR="00AC5762" w:rsidRPr="00EE1C99" w:rsidRDefault="00AC5762" w:rsidP="00AC5762">
      <w:pPr>
        <w:tabs>
          <w:tab w:val="center" w:pos="2340"/>
          <w:tab w:val="center" w:pos="3780"/>
          <w:tab w:val="center" w:pos="5220"/>
          <w:tab w:val="center" w:pos="6840"/>
          <w:tab w:val="center" w:pos="8280"/>
        </w:tabs>
        <w:spacing w:line="252" w:lineRule="atLeast"/>
        <w:ind w:left="-1440"/>
        <w:rPr>
          <w:rFonts w:ascii="Arial" w:hAnsi="Arial" w:cs="Arial"/>
          <w:sz w:val="18"/>
          <w:szCs w:val="18"/>
        </w:rPr>
      </w:pPr>
    </w:p>
    <w:p w14:paraId="629A04E7" w14:textId="77777777" w:rsidR="00332B27" w:rsidRPr="00EE1C99" w:rsidRDefault="00332B27" w:rsidP="005C7E6D">
      <w:pPr>
        <w:spacing w:line="252" w:lineRule="atLeast"/>
        <w:ind w:left="-1440"/>
        <w:rPr>
          <w:rFonts w:ascii="Arial" w:hAnsi="Arial" w:cs="Arial"/>
          <w:sz w:val="18"/>
          <w:szCs w:val="18"/>
        </w:rPr>
      </w:pPr>
      <w:r w:rsidRPr="00EE1C99">
        <w:rPr>
          <w:rFonts w:ascii="Arial" w:hAnsi="Arial" w:cs="Arial"/>
          <w:sz w:val="18"/>
          <w:szCs w:val="18"/>
        </w:rPr>
        <w:t>Revenues:</w:t>
      </w:r>
    </w:p>
    <w:p w14:paraId="1993D48C" w14:textId="77777777" w:rsidR="00332B27" w:rsidRPr="00EE1C99" w:rsidRDefault="00332B27" w:rsidP="003F580C">
      <w:pPr>
        <w:spacing w:line="252" w:lineRule="atLeast"/>
        <w:ind w:left="-1260"/>
        <w:rPr>
          <w:rFonts w:ascii="Arial" w:hAnsi="Arial" w:cs="Arial"/>
          <w:sz w:val="18"/>
          <w:szCs w:val="18"/>
        </w:rPr>
      </w:pPr>
      <w:r w:rsidRPr="00EE1C99">
        <w:rPr>
          <w:rFonts w:ascii="Arial" w:hAnsi="Arial" w:cs="Arial"/>
          <w:sz w:val="18"/>
          <w:szCs w:val="18"/>
        </w:rPr>
        <w:t>Operating revenues:</w:t>
      </w:r>
    </w:p>
    <w:p w14:paraId="50A312DC" w14:textId="77777777" w:rsidR="00332B27" w:rsidRPr="00EE1C99" w:rsidRDefault="00332B27"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 xml:space="preserve">Liquor </w:t>
      </w:r>
      <w:r w:rsidR="0043300C" w:rsidRPr="00EE1C99">
        <w:rPr>
          <w:rFonts w:ascii="Arial" w:hAnsi="Arial" w:cs="Arial"/>
          <w:sz w:val="18"/>
          <w:szCs w:val="18"/>
        </w:rPr>
        <w:t>s</w:t>
      </w:r>
      <w:r w:rsidRPr="00EE1C99">
        <w:rPr>
          <w:rFonts w:ascii="Arial" w:hAnsi="Arial" w:cs="Arial"/>
          <w:sz w:val="18"/>
          <w:szCs w:val="18"/>
        </w:rPr>
        <w:t>ales</w:t>
      </w:r>
      <w:r w:rsidR="00363617" w:rsidRPr="00EE1C99">
        <w:rPr>
          <w:rFonts w:ascii="Arial" w:hAnsi="Arial" w:cs="Arial"/>
          <w:sz w:val="18"/>
          <w:szCs w:val="18"/>
        </w:rPr>
        <w:t xml:space="preserve"> – regular</w:t>
      </w:r>
      <w:r w:rsidR="00363617" w:rsidRPr="00EE1C99">
        <w:rPr>
          <w:rFonts w:ascii="Arial" w:hAnsi="Arial" w:cs="Arial"/>
          <w:sz w:val="18"/>
          <w:szCs w:val="18"/>
        </w:rPr>
        <w:tab/>
      </w:r>
      <w:r w:rsidR="00363617" w:rsidRPr="00EE1C99">
        <w:rPr>
          <w:rFonts w:ascii="Arial" w:hAnsi="Arial" w:cs="Arial"/>
          <w:sz w:val="18"/>
          <w:szCs w:val="18"/>
        </w:rPr>
        <w:tab/>
      </w:r>
      <w:r w:rsidR="00363617"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r>
    </w:p>
    <w:p w14:paraId="6C11F2EF" w14:textId="77777777" w:rsidR="00363617" w:rsidRPr="00EE1C99" w:rsidRDefault="00363617"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 xml:space="preserve">Mixed </w:t>
      </w:r>
      <w:r w:rsidR="0043300C" w:rsidRPr="00EE1C99">
        <w:rPr>
          <w:rFonts w:ascii="Arial" w:hAnsi="Arial" w:cs="Arial"/>
          <w:sz w:val="18"/>
          <w:szCs w:val="18"/>
        </w:rPr>
        <w:t>b</w:t>
      </w:r>
      <w:r w:rsidRPr="00EE1C99">
        <w:rPr>
          <w:rFonts w:ascii="Arial" w:hAnsi="Arial" w:cs="Arial"/>
          <w:sz w:val="18"/>
          <w:szCs w:val="18"/>
        </w:rPr>
        <w:t xml:space="preserve">everage </w:t>
      </w:r>
      <w:r w:rsidR="0043300C" w:rsidRPr="00EE1C99">
        <w:rPr>
          <w:rFonts w:ascii="Arial" w:hAnsi="Arial" w:cs="Arial"/>
          <w:sz w:val="18"/>
          <w:szCs w:val="18"/>
        </w:rPr>
        <w:t>s</w:t>
      </w:r>
      <w:r w:rsidRPr="00EE1C99">
        <w:rPr>
          <w:rFonts w:ascii="Arial" w:hAnsi="Arial" w:cs="Arial"/>
          <w:sz w:val="18"/>
          <w:szCs w:val="18"/>
        </w:rPr>
        <w:t>ales</w:t>
      </w:r>
      <w:r w:rsidR="0043300C"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t xml:space="preserve"> </w:t>
      </w:r>
    </w:p>
    <w:p w14:paraId="24802C50" w14:textId="77777777" w:rsidR="00363617" w:rsidRPr="00EE1C99" w:rsidRDefault="004330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Wine/mixer sales</w:t>
      </w:r>
      <w:r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r>
    </w:p>
    <w:p w14:paraId="44727373" w14:textId="77777777" w:rsidR="00363617" w:rsidRPr="00EE1C99" w:rsidRDefault="00363617"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Total</w:t>
      </w:r>
      <w:r w:rsidR="00F93FF7"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r>
      <w:r w:rsidR="0043300C" w:rsidRPr="00EE1C99">
        <w:rPr>
          <w:rFonts w:ascii="Arial" w:hAnsi="Arial" w:cs="Arial"/>
          <w:sz w:val="18"/>
          <w:szCs w:val="18"/>
        </w:rPr>
        <w:tab/>
      </w:r>
    </w:p>
    <w:p w14:paraId="181D7EFB" w14:textId="77777777" w:rsidR="00363617" w:rsidRPr="00EE1C99" w:rsidRDefault="00363617" w:rsidP="00363617">
      <w:pPr>
        <w:tabs>
          <w:tab w:val="center" w:pos="2340"/>
          <w:tab w:val="center" w:pos="3780"/>
          <w:tab w:val="center" w:pos="5220"/>
          <w:tab w:val="center" w:pos="6840"/>
          <w:tab w:val="center" w:pos="8280"/>
        </w:tabs>
        <w:spacing w:line="252" w:lineRule="atLeast"/>
        <w:ind w:left="-1440"/>
        <w:rPr>
          <w:rFonts w:ascii="Arial" w:hAnsi="Arial" w:cs="Arial"/>
          <w:sz w:val="18"/>
          <w:szCs w:val="18"/>
        </w:rPr>
      </w:pPr>
    </w:p>
    <w:p w14:paraId="2E6C30B9" w14:textId="77777777" w:rsidR="00363617" w:rsidRPr="00EE1C99" w:rsidRDefault="00363617" w:rsidP="003F580C">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Non</w:t>
      </w:r>
      <w:r w:rsidR="001C3161" w:rsidRPr="00EE1C99">
        <w:rPr>
          <w:rFonts w:ascii="Arial" w:hAnsi="Arial" w:cs="Arial"/>
          <w:sz w:val="18"/>
          <w:szCs w:val="18"/>
        </w:rPr>
        <w:t>-</w:t>
      </w:r>
      <w:r w:rsidRPr="00EE1C99">
        <w:rPr>
          <w:rFonts w:ascii="Arial" w:hAnsi="Arial" w:cs="Arial"/>
          <w:sz w:val="18"/>
          <w:szCs w:val="18"/>
        </w:rPr>
        <w:t>operating revenues:</w:t>
      </w:r>
    </w:p>
    <w:p w14:paraId="76412E52" w14:textId="77777777" w:rsidR="0043300C" w:rsidRPr="00EE1C99" w:rsidRDefault="004330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Interest</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r>
    </w:p>
    <w:p w14:paraId="07D13610" w14:textId="77777777" w:rsidR="0043300C" w:rsidRPr="00EE1C99" w:rsidRDefault="004330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u w:val="single"/>
        </w:rPr>
      </w:pPr>
      <w:r w:rsidRPr="00EE1C99">
        <w:rPr>
          <w:rFonts w:ascii="Arial" w:hAnsi="Arial" w:cs="Arial"/>
          <w:sz w:val="18"/>
          <w:szCs w:val="18"/>
        </w:rPr>
        <w:t>Total revenues</w:t>
      </w:r>
      <w:r w:rsidRPr="00EE1C99">
        <w:rPr>
          <w:rFonts w:ascii="Arial" w:hAnsi="Arial" w:cs="Arial"/>
          <w:sz w:val="18"/>
          <w:szCs w:val="18"/>
        </w:rPr>
        <w:tab/>
      </w:r>
      <w:r w:rsidRPr="00EE1C99">
        <w:rPr>
          <w:rFonts w:ascii="Arial" w:hAnsi="Arial" w:cs="Arial"/>
          <w:sz w:val="18"/>
          <w:szCs w:val="18"/>
        </w:rPr>
        <w:tab/>
      </w:r>
      <w:r w:rsidRPr="00EE1C99">
        <w:rPr>
          <w:rFonts w:ascii="Arial" w:hAnsi="Arial" w:cs="Arial"/>
          <w:sz w:val="18"/>
          <w:szCs w:val="18"/>
        </w:rPr>
        <w:tab/>
      </w:r>
      <w:r w:rsidRPr="00EE1C99">
        <w:rPr>
          <w:rFonts w:ascii="Arial" w:hAnsi="Arial" w:cs="Arial"/>
          <w:sz w:val="18"/>
          <w:szCs w:val="18"/>
        </w:rPr>
        <w:tab/>
      </w:r>
      <w:r w:rsidRPr="00EE1C99">
        <w:rPr>
          <w:rFonts w:ascii="Arial" w:hAnsi="Arial" w:cs="Arial"/>
          <w:sz w:val="18"/>
          <w:szCs w:val="18"/>
        </w:rPr>
        <w:tab/>
      </w:r>
    </w:p>
    <w:p w14:paraId="5DB8B760" w14:textId="77777777" w:rsidR="0043300C" w:rsidRPr="00EE1C99" w:rsidRDefault="0043300C" w:rsidP="0043300C">
      <w:pPr>
        <w:tabs>
          <w:tab w:val="center" w:pos="2340"/>
          <w:tab w:val="center" w:pos="3780"/>
          <w:tab w:val="center" w:pos="5220"/>
          <w:tab w:val="center" w:pos="6840"/>
          <w:tab w:val="center" w:pos="8280"/>
        </w:tabs>
        <w:spacing w:line="252" w:lineRule="atLeast"/>
        <w:ind w:left="-720"/>
        <w:rPr>
          <w:rFonts w:ascii="Arial" w:hAnsi="Arial" w:cs="Arial"/>
          <w:sz w:val="18"/>
          <w:szCs w:val="18"/>
          <w:u w:val="single"/>
        </w:rPr>
      </w:pPr>
    </w:p>
    <w:p w14:paraId="5F11C8DD" w14:textId="77777777" w:rsidR="0043300C" w:rsidRPr="00EE1C99" w:rsidRDefault="0043300C" w:rsidP="0043300C">
      <w:pPr>
        <w:tabs>
          <w:tab w:val="center" w:pos="2340"/>
          <w:tab w:val="center" w:pos="3780"/>
          <w:tab w:val="center" w:pos="5220"/>
          <w:tab w:val="center" w:pos="6840"/>
          <w:tab w:val="center" w:pos="8280"/>
        </w:tabs>
        <w:spacing w:line="252" w:lineRule="atLeast"/>
        <w:ind w:left="-1440"/>
        <w:rPr>
          <w:rFonts w:ascii="Arial" w:hAnsi="Arial" w:cs="Arial"/>
          <w:sz w:val="18"/>
          <w:szCs w:val="18"/>
        </w:rPr>
      </w:pPr>
      <w:r w:rsidRPr="00EE1C99">
        <w:rPr>
          <w:rFonts w:ascii="Arial" w:hAnsi="Arial" w:cs="Arial"/>
          <w:sz w:val="18"/>
          <w:szCs w:val="18"/>
        </w:rPr>
        <w:t>Expenditures:</w:t>
      </w:r>
    </w:p>
    <w:p w14:paraId="613339AF" w14:textId="77777777" w:rsidR="0043300C" w:rsidRPr="00EE1C99" w:rsidRDefault="0043300C" w:rsidP="003F580C">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Taxes based on revenue:</w:t>
      </w:r>
    </w:p>
    <w:p w14:paraId="00251257" w14:textId="77777777" w:rsidR="0043300C" w:rsidRPr="00EE1C99" w:rsidRDefault="004330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State excise tax</w:t>
      </w:r>
    </w:p>
    <w:p w14:paraId="59DCD883" w14:textId="77777777" w:rsidR="0043300C" w:rsidRPr="00EE1C99" w:rsidRDefault="004330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Mixed beverage tax (Revenue)</w:t>
      </w:r>
    </w:p>
    <w:p w14:paraId="658B47D3" w14:textId="77777777" w:rsidR="004330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Mixed beverage tax (Human resources)</w:t>
      </w:r>
    </w:p>
    <w:p w14:paraId="22A7883B"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Rehabilitation tax</w:t>
      </w:r>
    </w:p>
    <w:p w14:paraId="7F82C42B"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Wine/mixer sales tax</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r>
    </w:p>
    <w:p w14:paraId="67183AB2" w14:textId="77777777" w:rsidR="0043300C" w:rsidRPr="00EE1C99" w:rsidRDefault="003F580C" w:rsidP="00F93FF7">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Total</w:t>
      </w:r>
      <w:r w:rsidRPr="00EE1C99">
        <w:rPr>
          <w:rFonts w:ascii="Arial" w:hAnsi="Arial" w:cs="Arial"/>
          <w:sz w:val="18"/>
          <w:szCs w:val="18"/>
        </w:rPr>
        <w:tab/>
      </w:r>
    </w:p>
    <w:p w14:paraId="79739E70" w14:textId="77777777" w:rsidR="00F93FF7" w:rsidRPr="00EE1C99" w:rsidRDefault="00F93FF7" w:rsidP="00F93FF7">
      <w:pPr>
        <w:tabs>
          <w:tab w:val="center" w:pos="2340"/>
          <w:tab w:val="center" w:pos="3780"/>
          <w:tab w:val="center" w:pos="5220"/>
          <w:tab w:val="center" w:pos="6840"/>
          <w:tab w:val="center" w:pos="8280"/>
        </w:tabs>
        <w:spacing w:line="252" w:lineRule="atLeast"/>
        <w:ind w:left="-1080"/>
        <w:rPr>
          <w:rFonts w:ascii="Arial" w:hAnsi="Arial" w:cs="Arial"/>
          <w:sz w:val="18"/>
          <w:szCs w:val="18"/>
        </w:rPr>
      </w:pPr>
    </w:p>
    <w:p w14:paraId="2CCF0101" w14:textId="77777777" w:rsidR="003F580C" w:rsidRPr="00EE1C99" w:rsidRDefault="003F580C" w:rsidP="003F580C">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Cost of goods sold</w:t>
      </w:r>
      <w:r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r>
    </w:p>
    <w:p w14:paraId="66B7A83A" w14:textId="77777777" w:rsidR="00AC5762" w:rsidRPr="00EE1C99" w:rsidRDefault="00AC5762" w:rsidP="003F580C">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74BC308A" w14:textId="77777777" w:rsidR="003F580C" w:rsidRPr="00EE1C99" w:rsidRDefault="003F580C" w:rsidP="003F580C">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Operating Expenses:</w:t>
      </w:r>
    </w:p>
    <w:p w14:paraId="66895659"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Salaries and benefits</w:t>
      </w:r>
    </w:p>
    <w:p w14:paraId="5B1B1271"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Board member expense</w:t>
      </w:r>
    </w:p>
    <w:p w14:paraId="4BF56AAA"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Rent</w:t>
      </w:r>
    </w:p>
    <w:p w14:paraId="39144CF9"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Utilities</w:t>
      </w:r>
    </w:p>
    <w:p w14:paraId="4F39C32E"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Repairs &amp; maintenance</w:t>
      </w:r>
    </w:p>
    <w:p w14:paraId="577DC734"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Office/store supplies</w:t>
      </w:r>
    </w:p>
    <w:p w14:paraId="47F07F7E"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Insurance – general &amp; bonds</w:t>
      </w:r>
    </w:p>
    <w:p w14:paraId="5067AF24"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Travel</w:t>
      </w:r>
    </w:p>
    <w:p w14:paraId="1DA6D108"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Professional fees</w:t>
      </w:r>
    </w:p>
    <w:p w14:paraId="4747039A"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Credit card fees</w:t>
      </w:r>
    </w:p>
    <w:p w14:paraId="1D5B63FE"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Contingencies</w:t>
      </w:r>
    </w:p>
    <w:p w14:paraId="6BF62037" w14:textId="77777777" w:rsidR="003F580C" w:rsidRPr="00EE1C99" w:rsidRDefault="003F580C" w:rsidP="003F580C">
      <w:pPr>
        <w:tabs>
          <w:tab w:val="center" w:pos="2340"/>
          <w:tab w:val="center" w:pos="3780"/>
          <w:tab w:val="center" w:pos="5220"/>
          <w:tab w:val="center" w:pos="6840"/>
          <w:tab w:val="center" w:pos="8280"/>
        </w:tabs>
        <w:spacing w:line="252" w:lineRule="atLeast"/>
        <w:ind w:left="-900"/>
        <w:rPr>
          <w:rFonts w:ascii="Arial" w:hAnsi="Arial" w:cs="Arial"/>
          <w:sz w:val="18"/>
          <w:szCs w:val="18"/>
        </w:rPr>
      </w:pPr>
      <w:r w:rsidRPr="00EE1C99">
        <w:rPr>
          <w:rFonts w:ascii="Arial" w:hAnsi="Arial" w:cs="Arial"/>
          <w:sz w:val="18"/>
          <w:szCs w:val="18"/>
        </w:rPr>
        <w:t>Total</w:t>
      </w:r>
    </w:p>
    <w:p w14:paraId="7233886B" w14:textId="77777777" w:rsidR="003F580C" w:rsidRPr="00EE1C99" w:rsidRDefault="003F580C" w:rsidP="003F580C">
      <w:pPr>
        <w:tabs>
          <w:tab w:val="center" w:pos="2340"/>
          <w:tab w:val="center" w:pos="3780"/>
          <w:tab w:val="center" w:pos="5220"/>
          <w:tab w:val="center" w:pos="6840"/>
          <w:tab w:val="center" w:pos="8280"/>
        </w:tabs>
        <w:spacing w:line="252" w:lineRule="atLeast"/>
        <w:ind w:left="-900"/>
        <w:rPr>
          <w:rFonts w:ascii="Arial" w:hAnsi="Arial" w:cs="Arial"/>
          <w:sz w:val="18"/>
          <w:szCs w:val="18"/>
        </w:rPr>
      </w:pPr>
    </w:p>
    <w:p w14:paraId="27C8686C" w14:textId="77777777" w:rsidR="003F580C" w:rsidRPr="00EE1C99" w:rsidRDefault="003F58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Capital outlay:</w:t>
      </w:r>
    </w:p>
    <w:p w14:paraId="191852F8" w14:textId="77777777" w:rsidR="005240AD" w:rsidRPr="00EE1C99" w:rsidRDefault="005240AD"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p>
    <w:p w14:paraId="1DDE04A5" w14:textId="77777777" w:rsidR="005240AD" w:rsidRPr="00EE1C99" w:rsidRDefault="005240AD"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Debt service:</w:t>
      </w:r>
    </w:p>
    <w:p w14:paraId="3648785F" w14:textId="77777777" w:rsidR="005240AD" w:rsidRPr="00EE1C99" w:rsidRDefault="005240AD" w:rsidP="005240AD">
      <w:pPr>
        <w:tabs>
          <w:tab w:val="center" w:pos="2340"/>
          <w:tab w:val="center" w:pos="3780"/>
          <w:tab w:val="center" w:pos="5220"/>
          <w:tab w:val="center" w:pos="6840"/>
          <w:tab w:val="center" w:pos="8280"/>
        </w:tabs>
        <w:spacing w:line="252" w:lineRule="atLeast"/>
        <w:ind w:left="-900"/>
        <w:rPr>
          <w:rFonts w:ascii="Arial" w:hAnsi="Arial" w:cs="Arial"/>
          <w:sz w:val="18"/>
          <w:szCs w:val="18"/>
        </w:rPr>
      </w:pPr>
      <w:r w:rsidRPr="00EE1C99">
        <w:rPr>
          <w:rFonts w:ascii="Arial" w:hAnsi="Arial" w:cs="Arial"/>
          <w:sz w:val="18"/>
          <w:szCs w:val="18"/>
        </w:rPr>
        <w:t>Total expenditures</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r>
    </w:p>
    <w:p w14:paraId="13D271C3" w14:textId="77777777" w:rsidR="00AC5762" w:rsidRPr="00EE1C99" w:rsidRDefault="00AC5762" w:rsidP="005240AD">
      <w:pPr>
        <w:tabs>
          <w:tab w:val="center" w:pos="2340"/>
          <w:tab w:val="center" w:pos="3780"/>
          <w:tab w:val="center" w:pos="5220"/>
          <w:tab w:val="center" w:pos="6840"/>
          <w:tab w:val="center" w:pos="8280"/>
        </w:tabs>
        <w:spacing w:line="252" w:lineRule="atLeast"/>
        <w:ind w:left="-900"/>
        <w:rPr>
          <w:rFonts w:ascii="Arial" w:hAnsi="Arial" w:cs="Arial"/>
          <w:sz w:val="18"/>
          <w:szCs w:val="18"/>
        </w:rPr>
      </w:pPr>
    </w:p>
    <w:p w14:paraId="6C0DA9BA"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4814C7D2"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Distributions:</w:t>
      </w:r>
    </w:p>
    <w:p w14:paraId="59234B33"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Law enforcement</w:t>
      </w:r>
    </w:p>
    <w:p w14:paraId="46B0713E"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Alcohol education &amp; rehab.</w:t>
      </w:r>
    </w:p>
    <w:p w14:paraId="15AF2E71"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County</w:t>
      </w:r>
    </w:p>
    <w:p w14:paraId="2F93982E"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Municipal</w:t>
      </w:r>
    </w:p>
    <w:p w14:paraId="6A29110F"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Other</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r>
    </w:p>
    <w:p w14:paraId="034AF266" w14:textId="77777777" w:rsidR="005240AD" w:rsidRPr="00EE1C99" w:rsidRDefault="005240AD" w:rsidP="005240AD">
      <w:pPr>
        <w:tabs>
          <w:tab w:val="center" w:pos="2340"/>
          <w:tab w:val="center" w:pos="3780"/>
          <w:tab w:val="center" w:pos="5220"/>
          <w:tab w:val="center" w:pos="6840"/>
          <w:tab w:val="center" w:pos="8280"/>
        </w:tabs>
        <w:spacing w:line="252" w:lineRule="atLeast"/>
        <w:ind w:left="-900"/>
        <w:rPr>
          <w:rFonts w:ascii="Arial" w:hAnsi="Arial" w:cs="Arial"/>
          <w:sz w:val="18"/>
          <w:szCs w:val="18"/>
        </w:rPr>
      </w:pPr>
      <w:r w:rsidRPr="00EE1C99">
        <w:rPr>
          <w:rFonts w:ascii="Arial" w:hAnsi="Arial" w:cs="Arial"/>
          <w:sz w:val="18"/>
          <w:szCs w:val="18"/>
        </w:rPr>
        <w:t>Total</w:t>
      </w:r>
      <w:r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t>_________</w:t>
      </w:r>
      <w:r w:rsidR="00AC5762" w:rsidRPr="00EE1C99">
        <w:rPr>
          <w:rFonts w:ascii="Arial" w:hAnsi="Arial" w:cs="Arial"/>
          <w:sz w:val="18"/>
          <w:szCs w:val="18"/>
        </w:rPr>
        <w:tab/>
      </w:r>
    </w:p>
    <w:p w14:paraId="4F287B89" w14:textId="77777777" w:rsidR="00F93FF7" w:rsidRPr="00EE1C99" w:rsidRDefault="00F93FF7"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4718A00F"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Total expenditures &amp; distributions</w:t>
      </w:r>
    </w:p>
    <w:p w14:paraId="6E1C584A"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47290812"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Revenues over expenditures</w:t>
      </w:r>
      <w:r w:rsidRPr="00EE1C99">
        <w:rPr>
          <w:rFonts w:ascii="Arial" w:hAnsi="Arial" w:cs="Arial"/>
          <w:sz w:val="18"/>
          <w:szCs w:val="18"/>
        </w:rPr>
        <w:tab/>
      </w:r>
    </w:p>
    <w:p w14:paraId="2D163F8E"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6A2E2F85"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Other financing (uses):</w:t>
      </w:r>
    </w:p>
    <w:p w14:paraId="7FB1EF50"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Working capital retained</w:t>
      </w:r>
    </w:p>
    <w:p w14:paraId="5B072E52"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(Unrestricted funds)</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t>_________</w:t>
      </w:r>
      <w:r w:rsidRPr="00EE1C99">
        <w:rPr>
          <w:rFonts w:ascii="Arial" w:hAnsi="Arial" w:cs="Arial"/>
          <w:sz w:val="18"/>
          <w:szCs w:val="18"/>
        </w:rPr>
        <w:tab/>
      </w:r>
    </w:p>
    <w:p w14:paraId="573AE814" w14:textId="77777777" w:rsidR="005240AD" w:rsidRPr="00EE1C99" w:rsidRDefault="005240AD" w:rsidP="005240AD">
      <w:pPr>
        <w:tabs>
          <w:tab w:val="center" w:pos="2340"/>
          <w:tab w:val="center" w:pos="3780"/>
          <w:tab w:val="center" w:pos="5220"/>
          <w:tab w:val="center" w:pos="6840"/>
          <w:tab w:val="center" w:pos="8280"/>
        </w:tabs>
        <w:spacing w:line="252" w:lineRule="atLeast"/>
        <w:ind w:left="-1080"/>
        <w:rPr>
          <w:rFonts w:ascii="Arial" w:hAnsi="Arial" w:cs="Arial"/>
          <w:sz w:val="18"/>
          <w:szCs w:val="18"/>
        </w:rPr>
      </w:pPr>
    </w:p>
    <w:p w14:paraId="1254AB9A" w14:textId="77777777" w:rsidR="005240AD" w:rsidRPr="00EE1C99" w:rsidRDefault="005240AD" w:rsidP="005240AD">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Revenues over expenditures</w:t>
      </w:r>
    </w:p>
    <w:p w14:paraId="7523FAF4" w14:textId="77777777" w:rsidR="00E62A7D" w:rsidRPr="00EE1C99" w:rsidRDefault="005240AD" w:rsidP="00E62A7D">
      <w:pPr>
        <w:tabs>
          <w:tab w:val="center" w:pos="2340"/>
          <w:tab w:val="center" w:pos="3780"/>
          <w:tab w:val="center" w:pos="5220"/>
          <w:tab w:val="center" w:pos="6840"/>
          <w:tab w:val="center" w:pos="8280"/>
        </w:tabs>
        <w:spacing w:line="252" w:lineRule="atLeast"/>
        <w:ind w:left="-1260"/>
        <w:rPr>
          <w:rFonts w:ascii="Arial" w:hAnsi="Arial" w:cs="Arial"/>
          <w:sz w:val="18"/>
          <w:szCs w:val="18"/>
        </w:rPr>
      </w:pPr>
      <w:r w:rsidRPr="00EE1C99">
        <w:rPr>
          <w:rFonts w:ascii="Arial" w:hAnsi="Arial" w:cs="Arial"/>
          <w:sz w:val="18"/>
          <w:szCs w:val="18"/>
        </w:rPr>
        <w:t xml:space="preserve">  and other financing (uses)</w:t>
      </w:r>
      <w:r w:rsidRPr="00EE1C99">
        <w:rPr>
          <w:rFonts w:ascii="Arial" w:hAnsi="Arial" w:cs="Arial"/>
          <w:sz w:val="18"/>
          <w:szCs w:val="18"/>
        </w:rPr>
        <w:tab/>
      </w:r>
      <w:r w:rsidRPr="00EE1C99">
        <w:rPr>
          <w:rFonts w:ascii="Arial" w:hAnsi="Arial" w:cs="Arial"/>
          <w:sz w:val="18"/>
          <w:szCs w:val="18"/>
          <w:u w:val="double"/>
        </w:rPr>
        <w:t>$________</w:t>
      </w:r>
      <w:r w:rsidR="00E62A7D" w:rsidRPr="00EE1C99">
        <w:rPr>
          <w:rFonts w:ascii="Arial" w:hAnsi="Arial" w:cs="Arial"/>
          <w:sz w:val="18"/>
          <w:szCs w:val="18"/>
        </w:rPr>
        <w:tab/>
      </w:r>
      <w:r w:rsidR="00E62A7D" w:rsidRPr="00EE1C99">
        <w:rPr>
          <w:rFonts w:ascii="Arial" w:hAnsi="Arial" w:cs="Arial"/>
          <w:sz w:val="18"/>
          <w:szCs w:val="18"/>
          <w:u w:val="double"/>
        </w:rPr>
        <w:t>_________</w:t>
      </w:r>
      <w:r w:rsidR="00E62A7D" w:rsidRPr="00EE1C99">
        <w:rPr>
          <w:rFonts w:ascii="Arial" w:hAnsi="Arial" w:cs="Arial"/>
          <w:sz w:val="18"/>
          <w:szCs w:val="18"/>
        </w:rPr>
        <w:tab/>
      </w:r>
      <w:r w:rsidR="00E62A7D" w:rsidRPr="00EE1C99">
        <w:rPr>
          <w:rFonts w:ascii="Arial" w:hAnsi="Arial" w:cs="Arial"/>
          <w:sz w:val="18"/>
          <w:szCs w:val="18"/>
          <w:u w:val="double"/>
        </w:rPr>
        <w:t>_________</w:t>
      </w:r>
      <w:r w:rsidR="00E62A7D" w:rsidRPr="00EE1C99">
        <w:rPr>
          <w:rFonts w:ascii="Arial" w:hAnsi="Arial" w:cs="Arial"/>
          <w:sz w:val="18"/>
          <w:szCs w:val="18"/>
        </w:rPr>
        <w:tab/>
      </w:r>
      <w:r w:rsidR="00E62A7D" w:rsidRPr="00EE1C99">
        <w:rPr>
          <w:rFonts w:ascii="Arial" w:hAnsi="Arial" w:cs="Arial"/>
          <w:sz w:val="18"/>
          <w:szCs w:val="18"/>
          <w:u w:val="double"/>
        </w:rPr>
        <w:t>$________</w:t>
      </w:r>
      <w:r w:rsidR="00E62A7D" w:rsidRPr="00EE1C99">
        <w:rPr>
          <w:rFonts w:ascii="Arial" w:hAnsi="Arial" w:cs="Arial"/>
          <w:sz w:val="18"/>
          <w:szCs w:val="18"/>
        </w:rPr>
        <w:tab/>
      </w:r>
    </w:p>
    <w:p w14:paraId="7EC72A95" w14:textId="77777777" w:rsidR="00E62A7D" w:rsidRPr="00EE1C99" w:rsidRDefault="00E62A7D" w:rsidP="00E62A7D">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27A8754D" w14:textId="77777777" w:rsidR="00E62A7D" w:rsidRPr="00EE1C99" w:rsidRDefault="00E62A7D" w:rsidP="00E62A7D">
      <w:pPr>
        <w:tabs>
          <w:tab w:val="center" w:pos="2340"/>
          <w:tab w:val="center" w:pos="3780"/>
          <w:tab w:val="center" w:pos="5220"/>
          <w:tab w:val="center" w:pos="6840"/>
          <w:tab w:val="center" w:pos="8280"/>
        </w:tabs>
        <w:spacing w:line="252" w:lineRule="atLeast"/>
        <w:ind w:left="-1260"/>
        <w:rPr>
          <w:rFonts w:ascii="Arial" w:hAnsi="Arial" w:cs="Arial"/>
          <w:sz w:val="18"/>
          <w:szCs w:val="18"/>
        </w:rPr>
      </w:pPr>
    </w:p>
    <w:p w14:paraId="423399C8" w14:textId="77777777" w:rsidR="00E62A7D" w:rsidRPr="00EE1C99" w:rsidRDefault="00E62A7D" w:rsidP="00E62A7D">
      <w:pPr>
        <w:tabs>
          <w:tab w:val="center" w:pos="2340"/>
          <w:tab w:val="center" w:pos="3780"/>
          <w:tab w:val="center" w:pos="5220"/>
          <w:tab w:val="center" w:pos="6840"/>
          <w:tab w:val="center" w:pos="8280"/>
        </w:tabs>
        <w:spacing w:line="252" w:lineRule="atLeast"/>
        <w:ind w:left="-1260"/>
        <w:rPr>
          <w:rFonts w:ascii="Arial" w:hAnsi="Arial" w:cs="Arial"/>
          <w:b/>
          <w:sz w:val="18"/>
          <w:szCs w:val="18"/>
        </w:rPr>
      </w:pPr>
      <w:r w:rsidRPr="00EE1C99">
        <w:rPr>
          <w:rFonts w:ascii="Arial" w:hAnsi="Arial" w:cs="Arial"/>
          <w:b/>
          <w:sz w:val="18"/>
          <w:szCs w:val="18"/>
        </w:rPr>
        <w:t>Reconciliation from budgetary</w:t>
      </w:r>
    </w:p>
    <w:p w14:paraId="3C0C4192" w14:textId="77777777" w:rsidR="00E62A7D" w:rsidRPr="00EE1C99" w:rsidRDefault="00E62A7D" w:rsidP="00E62A7D">
      <w:pPr>
        <w:tabs>
          <w:tab w:val="center" w:pos="2340"/>
          <w:tab w:val="center" w:pos="3780"/>
          <w:tab w:val="center" w:pos="5220"/>
          <w:tab w:val="center" w:pos="6840"/>
          <w:tab w:val="center" w:pos="8280"/>
        </w:tabs>
        <w:spacing w:line="252" w:lineRule="atLeast"/>
        <w:ind w:left="-1260"/>
        <w:rPr>
          <w:rFonts w:ascii="Arial" w:hAnsi="Arial" w:cs="Arial"/>
          <w:b/>
          <w:sz w:val="18"/>
          <w:szCs w:val="18"/>
        </w:rPr>
      </w:pPr>
      <w:r w:rsidRPr="00EE1C99">
        <w:rPr>
          <w:rFonts w:ascii="Arial" w:hAnsi="Arial" w:cs="Arial"/>
          <w:b/>
          <w:sz w:val="18"/>
          <w:szCs w:val="18"/>
        </w:rPr>
        <w:t>basis (modified accrual) to</w:t>
      </w:r>
    </w:p>
    <w:p w14:paraId="6D46E6DB" w14:textId="77777777" w:rsidR="00E62A7D" w:rsidRPr="00EE1C99" w:rsidRDefault="00E62A7D" w:rsidP="00E62A7D">
      <w:pPr>
        <w:tabs>
          <w:tab w:val="center" w:pos="2340"/>
          <w:tab w:val="center" w:pos="3780"/>
          <w:tab w:val="center" w:pos="5220"/>
          <w:tab w:val="center" w:pos="6840"/>
          <w:tab w:val="center" w:pos="8280"/>
        </w:tabs>
        <w:spacing w:line="252" w:lineRule="atLeast"/>
        <w:ind w:left="-1260"/>
        <w:rPr>
          <w:rFonts w:ascii="Arial" w:hAnsi="Arial" w:cs="Arial"/>
          <w:b/>
          <w:sz w:val="18"/>
          <w:szCs w:val="18"/>
        </w:rPr>
      </w:pPr>
      <w:r w:rsidRPr="00EE1C99">
        <w:rPr>
          <w:rFonts w:ascii="Arial" w:hAnsi="Arial" w:cs="Arial"/>
          <w:b/>
          <w:sz w:val="18"/>
          <w:szCs w:val="18"/>
        </w:rPr>
        <w:t>full accrual:</w:t>
      </w:r>
    </w:p>
    <w:p w14:paraId="2B2C3BEE" w14:textId="77777777" w:rsidR="0043300C" w:rsidRPr="00EE1C99" w:rsidRDefault="0043300C"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p>
    <w:p w14:paraId="6B339407" w14:textId="77777777" w:rsidR="005240AD" w:rsidRPr="00EE1C99" w:rsidRDefault="00E62A7D"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r w:rsidRPr="00EE1C99">
        <w:rPr>
          <w:rFonts w:ascii="Arial" w:hAnsi="Arial" w:cs="Arial"/>
          <w:sz w:val="18"/>
          <w:szCs w:val="18"/>
        </w:rPr>
        <w:t>Reconciling items:</w:t>
      </w:r>
    </w:p>
    <w:p w14:paraId="0EE48FD1" w14:textId="77777777" w:rsidR="00E62A7D" w:rsidRPr="00EE1C99" w:rsidRDefault="00E62A7D"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Depreciation</w:t>
      </w:r>
      <w:r w:rsidRPr="00EE1C99">
        <w:rPr>
          <w:rFonts w:ascii="Arial" w:hAnsi="Arial" w:cs="Arial"/>
          <w:sz w:val="18"/>
          <w:szCs w:val="18"/>
        </w:rPr>
        <w:tab/>
      </w:r>
      <w:r w:rsidRPr="00EE1C99">
        <w:rPr>
          <w:rFonts w:ascii="Arial" w:hAnsi="Arial" w:cs="Arial"/>
          <w:sz w:val="18"/>
          <w:szCs w:val="18"/>
        </w:rPr>
        <w:tab/>
      </w:r>
    </w:p>
    <w:p w14:paraId="19DA4A1C" w14:textId="77777777" w:rsidR="00E62A7D" w:rsidRPr="00EE1C99" w:rsidRDefault="00E62A7D"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Increase in accrued vacation pay</w:t>
      </w:r>
    </w:p>
    <w:p w14:paraId="3E20A8CF" w14:textId="77777777" w:rsidR="008B4082" w:rsidRPr="00EE1C99" w:rsidRDefault="00583C3C"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Decrease in net pension asset</w:t>
      </w:r>
    </w:p>
    <w:p w14:paraId="09B87ADE" w14:textId="77777777" w:rsidR="00583C3C" w:rsidRPr="00EE1C99" w:rsidRDefault="00583C3C"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Increase (or decrease) in deferred outflows of resources – pensions</w:t>
      </w:r>
    </w:p>
    <w:p w14:paraId="7B39CB0C" w14:textId="77777777" w:rsidR="00583C3C" w:rsidRPr="00EE1C99" w:rsidRDefault="00583C3C"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Increase in net pension liability</w:t>
      </w:r>
    </w:p>
    <w:p w14:paraId="2470235C" w14:textId="77777777" w:rsidR="00583C3C" w:rsidRPr="00EE1C99" w:rsidRDefault="00583C3C"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Decrease (or increase) in deferred inflows of resour</w:t>
      </w:r>
      <w:r w:rsidR="009A11A9" w:rsidRPr="00EE1C99">
        <w:rPr>
          <w:rFonts w:ascii="Arial" w:hAnsi="Arial" w:cs="Arial"/>
          <w:sz w:val="18"/>
          <w:szCs w:val="18"/>
        </w:rPr>
        <w:t>c</w:t>
      </w:r>
      <w:r w:rsidRPr="00EE1C99">
        <w:rPr>
          <w:rFonts w:ascii="Arial" w:hAnsi="Arial" w:cs="Arial"/>
          <w:sz w:val="18"/>
          <w:szCs w:val="18"/>
        </w:rPr>
        <w:t>es - pensions</w:t>
      </w:r>
    </w:p>
    <w:p w14:paraId="0BDC628F" w14:textId="77777777" w:rsidR="00E62A7D" w:rsidRPr="00EE1C99" w:rsidRDefault="00E62A7D" w:rsidP="00E62A7D">
      <w:pPr>
        <w:tabs>
          <w:tab w:val="center" w:pos="2340"/>
          <w:tab w:val="center" w:pos="3780"/>
          <w:tab w:val="center" w:pos="5220"/>
          <w:tab w:val="center" w:pos="6840"/>
          <w:tab w:val="center" w:pos="8280"/>
        </w:tabs>
        <w:spacing w:line="252" w:lineRule="atLeast"/>
        <w:ind w:left="-720"/>
        <w:rPr>
          <w:rFonts w:ascii="Arial" w:hAnsi="Arial" w:cs="Arial"/>
          <w:sz w:val="18"/>
          <w:szCs w:val="18"/>
        </w:rPr>
      </w:pPr>
      <w:r w:rsidRPr="00EE1C99">
        <w:rPr>
          <w:rFonts w:ascii="Arial" w:hAnsi="Arial" w:cs="Arial"/>
          <w:sz w:val="18"/>
          <w:szCs w:val="18"/>
        </w:rPr>
        <w:t>Increase in accrued OPEB liability</w:t>
      </w:r>
    </w:p>
    <w:p w14:paraId="1BE0ACE1" w14:textId="77777777" w:rsidR="00E62A7D" w:rsidRPr="00EE1C99" w:rsidRDefault="00E62A7D" w:rsidP="00E62A7D">
      <w:pPr>
        <w:tabs>
          <w:tab w:val="center" w:pos="2340"/>
          <w:tab w:val="center" w:pos="3780"/>
          <w:tab w:val="center" w:pos="5220"/>
          <w:tab w:val="center" w:pos="6840"/>
          <w:tab w:val="center" w:pos="8280"/>
        </w:tabs>
        <w:spacing w:line="252" w:lineRule="atLeast"/>
        <w:ind w:left="-540"/>
        <w:rPr>
          <w:rFonts w:ascii="Arial" w:hAnsi="Arial" w:cs="Arial"/>
          <w:sz w:val="18"/>
          <w:szCs w:val="18"/>
        </w:rPr>
      </w:pPr>
      <w:r w:rsidRPr="00EE1C99">
        <w:rPr>
          <w:rFonts w:ascii="Arial" w:hAnsi="Arial" w:cs="Arial"/>
          <w:sz w:val="18"/>
          <w:szCs w:val="18"/>
        </w:rPr>
        <w:t>Total</w:t>
      </w:r>
    </w:p>
    <w:p w14:paraId="52C45DAD" w14:textId="77777777" w:rsidR="00E62A7D" w:rsidRPr="00EE1C99" w:rsidRDefault="00E62A7D" w:rsidP="00E62A7D">
      <w:pPr>
        <w:tabs>
          <w:tab w:val="center" w:pos="2340"/>
          <w:tab w:val="center" w:pos="3780"/>
          <w:tab w:val="center" w:pos="5220"/>
          <w:tab w:val="center" w:pos="6840"/>
          <w:tab w:val="center" w:pos="8280"/>
        </w:tabs>
        <w:spacing w:line="252" w:lineRule="atLeast"/>
        <w:ind w:left="-1080"/>
        <w:rPr>
          <w:rFonts w:ascii="Arial" w:hAnsi="Arial" w:cs="Arial"/>
          <w:sz w:val="18"/>
          <w:szCs w:val="18"/>
          <w:u w:val="double"/>
        </w:rPr>
      </w:pPr>
      <w:r w:rsidRPr="00EE1C99">
        <w:rPr>
          <w:rFonts w:ascii="Arial" w:hAnsi="Arial" w:cs="Arial"/>
          <w:sz w:val="18"/>
          <w:szCs w:val="18"/>
        </w:rPr>
        <w:t xml:space="preserve">Change </w:t>
      </w:r>
      <w:r w:rsidRPr="00EE1C99">
        <w:rPr>
          <w:rFonts w:ascii="Arial" w:hAnsi="Arial" w:cs="Arial"/>
          <w:color w:val="000000"/>
          <w:sz w:val="18"/>
          <w:szCs w:val="18"/>
        </w:rPr>
        <w:t xml:space="preserve">in net </w:t>
      </w:r>
      <w:r w:rsidR="005D59E8" w:rsidRPr="00EE1C99">
        <w:rPr>
          <w:rFonts w:ascii="Arial" w:hAnsi="Arial" w:cs="Arial"/>
          <w:color w:val="000000"/>
          <w:sz w:val="18"/>
          <w:szCs w:val="18"/>
        </w:rPr>
        <w:t>position</w:t>
      </w:r>
      <w:r w:rsidRPr="00EE1C99">
        <w:rPr>
          <w:rFonts w:ascii="Arial" w:hAnsi="Arial" w:cs="Arial"/>
          <w:sz w:val="18"/>
          <w:szCs w:val="18"/>
        </w:rPr>
        <w:tab/>
      </w:r>
      <w:r w:rsidRPr="00EE1C99">
        <w:rPr>
          <w:rFonts w:ascii="Arial" w:hAnsi="Arial" w:cs="Arial"/>
          <w:sz w:val="18"/>
          <w:szCs w:val="18"/>
        </w:rPr>
        <w:tab/>
      </w:r>
      <w:r w:rsidR="00F8191B" w:rsidRPr="00EE1C99">
        <w:rPr>
          <w:rFonts w:ascii="Arial" w:hAnsi="Arial" w:cs="Arial"/>
          <w:sz w:val="18"/>
          <w:szCs w:val="18"/>
        </w:rPr>
        <w:tab/>
      </w:r>
      <w:r w:rsidRPr="00EE1C99">
        <w:rPr>
          <w:rFonts w:ascii="Arial" w:hAnsi="Arial" w:cs="Arial"/>
          <w:sz w:val="18"/>
          <w:szCs w:val="18"/>
          <w:u w:val="double"/>
        </w:rPr>
        <w:t>_$_________</w:t>
      </w:r>
    </w:p>
    <w:p w14:paraId="1D75F981" w14:textId="77777777" w:rsidR="005240AD" w:rsidRPr="00EE1C99" w:rsidRDefault="005240AD" w:rsidP="003F580C">
      <w:pPr>
        <w:tabs>
          <w:tab w:val="center" w:pos="2340"/>
          <w:tab w:val="center" w:pos="3780"/>
          <w:tab w:val="center" w:pos="5220"/>
          <w:tab w:val="center" w:pos="6840"/>
          <w:tab w:val="center" w:pos="8280"/>
        </w:tabs>
        <w:spacing w:line="252" w:lineRule="atLeast"/>
        <w:ind w:left="-1080"/>
        <w:rPr>
          <w:rFonts w:ascii="Arial" w:hAnsi="Arial" w:cs="Arial"/>
          <w:sz w:val="18"/>
          <w:szCs w:val="18"/>
        </w:rPr>
      </w:pPr>
    </w:p>
    <w:p w14:paraId="492E0C3C" w14:textId="77777777" w:rsidR="0043300C" w:rsidRPr="00EE1C99" w:rsidRDefault="0043300C" w:rsidP="0043300C">
      <w:pPr>
        <w:tabs>
          <w:tab w:val="center" w:pos="2340"/>
          <w:tab w:val="center" w:pos="3780"/>
          <w:tab w:val="center" w:pos="5220"/>
          <w:tab w:val="center" w:pos="6840"/>
          <w:tab w:val="center" w:pos="8280"/>
        </w:tabs>
        <w:spacing w:line="252" w:lineRule="atLeast"/>
        <w:ind w:left="-1440"/>
        <w:rPr>
          <w:rFonts w:ascii="Arial" w:hAnsi="Arial" w:cs="Arial"/>
        </w:rPr>
      </w:pPr>
    </w:p>
    <w:p w14:paraId="025559CF" w14:textId="77777777" w:rsidR="00363617" w:rsidRPr="00EE1C99" w:rsidRDefault="00363617" w:rsidP="00363617">
      <w:pPr>
        <w:tabs>
          <w:tab w:val="center" w:pos="2340"/>
          <w:tab w:val="center" w:pos="3780"/>
          <w:tab w:val="center" w:pos="5220"/>
          <w:tab w:val="center" w:pos="6840"/>
          <w:tab w:val="center" w:pos="8280"/>
        </w:tabs>
        <w:spacing w:line="252" w:lineRule="atLeast"/>
        <w:ind w:left="-1440"/>
        <w:rPr>
          <w:rFonts w:ascii="Arial" w:hAnsi="Arial" w:cs="Arial"/>
        </w:rPr>
      </w:pPr>
      <w:r w:rsidRPr="00EE1C99">
        <w:rPr>
          <w:rFonts w:ascii="Arial" w:hAnsi="Arial" w:cs="Arial"/>
        </w:rPr>
        <w:tab/>
      </w:r>
      <w:r w:rsidRPr="00EE1C99">
        <w:rPr>
          <w:rFonts w:ascii="Arial" w:hAnsi="Arial" w:cs="Arial"/>
        </w:rPr>
        <w:tab/>
      </w:r>
      <w:r w:rsidRPr="00EE1C99">
        <w:rPr>
          <w:rFonts w:ascii="Arial" w:hAnsi="Arial" w:cs="Arial"/>
        </w:rPr>
        <w:tab/>
      </w:r>
    </w:p>
    <w:p w14:paraId="0DC1C245" w14:textId="77777777" w:rsidR="00136481" w:rsidRPr="00345FDF" w:rsidRDefault="00930FED" w:rsidP="00E324FB">
      <w:pPr>
        <w:spacing w:line="360" w:lineRule="atLeast"/>
        <w:rPr>
          <w:rFonts w:ascii="Arial" w:hAnsi="Arial" w:cs="Arial"/>
          <w:b/>
        </w:rPr>
      </w:pPr>
      <w:r w:rsidRPr="00EE1C99">
        <w:rPr>
          <w:rFonts w:ascii="Arial" w:hAnsi="Arial" w:cs="Arial"/>
          <w:noProof/>
        </w:rPr>
        <mc:AlternateContent>
          <mc:Choice Requires="wps">
            <w:drawing>
              <wp:anchor distT="0" distB="0" distL="114300" distR="114300" simplePos="0" relativeHeight="251657728" behindDoc="0" locked="0" layoutInCell="0" allowOverlap="1" wp14:anchorId="19D02AD2" wp14:editId="07777777">
                <wp:simplePos x="0" y="0"/>
                <wp:positionH relativeFrom="page">
                  <wp:posOffset>942975</wp:posOffset>
                </wp:positionH>
                <wp:positionV relativeFrom="page">
                  <wp:posOffset>2295525</wp:posOffset>
                </wp:positionV>
                <wp:extent cx="5902325" cy="2047875"/>
                <wp:effectExtent l="0" t="0" r="3175" b="0"/>
                <wp:wrapThrough wrapText="bothSides">
                  <wp:wrapPolygon edited="0">
                    <wp:start x="0" y="0"/>
                    <wp:lineTo x="0"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13C57" w14:textId="77777777" w:rsidR="009F5937" w:rsidRPr="00345FDF" w:rsidRDefault="009F5937" w:rsidP="00136481">
                            <w:pPr>
                              <w:autoSpaceDE w:val="0"/>
                              <w:autoSpaceDN w:val="0"/>
                              <w:adjustRightInd w:val="0"/>
                              <w:rPr>
                                <w:rFonts w:ascii="Century Schoolbook" w:hAnsi="Century Schoolbook"/>
                                <w:sz w:val="22"/>
                                <w:szCs w:val="22"/>
                              </w:rPr>
                            </w:pPr>
                          </w:p>
                          <w:p w14:paraId="30921DD6" w14:textId="77777777" w:rsidR="009F5937" w:rsidRPr="00345FDF" w:rsidRDefault="009F5937" w:rsidP="001C5EEB">
                            <w:pPr>
                              <w:rPr>
                                <w:vanish/>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02AD2" id="_x0000_t202" coordsize="21600,21600" o:spt="202" path="m,l,21600r21600,l21600,xe">
                <v:stroke joinstyle="miter"/>
                <v:path gradientshapeok="t" o:connecttype="rect"/>
              </v:shapetype>
              <v:shape id="Text Box 3" o:spid="_x0000_s1026" type="#_x0000_t202" style="position:absolute;margin-left:74.25pt;margin-top:180.75pt;width:464.75pt;height:16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" o:allowincell="f" filled="f" stroked="f">
                <v:textbox>
                  <w:txbxContent>
                    <w:p w14:paraId="09013C57" w14:textId="77777777" w:rsidR="009F5937" w:rsidRPr="00345FDF" w:rsidRDefault="009F5937" w:rsidP="00136481">
                      <w:pPr>
                        <w:autoSpaceDE w:val="0"/>
                        <w:autoSpaceDN w:val="0"/>
                        <w:adjustRightInd w:val="0"/>
                        <w:rPr>
                          <w:rFonts w:ascii="Century Schoolbook" w:hAnsi="Century Schoolbook"/>
                          <w:sz w:val="22"/>
                          <w:szCs w:val="22"/>
                        </w:rPr>
                      </w:pPr>
                    </w:p>
                    <w:p w14:paraId="30921DD6" w14:textId="77777777" w:rsidR="009F5937" w:rsidRPr="00345FDF" w:rsidRDefault="009F5937" w:rsidP="001C5EEB">
                      <w:pPr>
                        <w:rPr>
                          <w:vanish/>
                          <w:sz w:val="18"/>
                          <w:szCs w:val="18"/>
                        </w:rPr>
                      </w:pPr>
                    </w:p>
                  </w:txbxContent>
                </v:textbox>
                <w10:wrap type="through" anchorx="page" anchory="page"/>
              </v:shape>
            </w:pict>
          </mc:Fallback>
        </mc:AlternateContent>
      </w:r>
    </w:p>
    <w:p w14:paraId="62C2D79E" w14:textId="77777777" w:rsidR="00B71476" w:rsidRPr="00345FDF" w:rsidRDefault="00B71476" w:rsidP="00B71476">
      <w:pPr>
        <w:pStyle w:val="Default"/>
        <w:rPr>
          <w:rFonts w:ascii="Century Schoolbook" w:hAnsi="Century Schoolbook" w:cs="Century Schoolbook"/>
          <w:sz w:val="22"/>
          <w:szCs w:val="22"/>
        </w:rPr>
      </w:pPr>
      <w:r w:rsidRPr="00345FDF">
        <w:rPr>
          <w:rFonts w:ascii="Arial" w:hAnsi="Arial" w:cs="Arial"/>
          <w:b/>
          <w:sz w:val="20"/>
          <w:szCs w:val="20"/>
        </w:rPr>
        <w:tab/>
      </w:r>
    </w:p>
    <w:p w14:paraId="6338D6A5" w14:textId="77777777" w:rsidR="00136481" w:rsidRPr="00345FDF" w:rsidRDefault="00136481" w:rsidP="00136481">
      <w:pPr>
        <w:ind w:left="-1440"/>
        <w:rPr>
          <w:rFonts w:ascii="Arial" w:hAnsi="Arial" w:cs="Arial"/>
        </w:rPr>
      </w:pPr>
    </w:p>
    <w:p w14:paraId="0CFCD97B" w14:textId="77777777" w:rsidR="00B71476" w:rsidRPr="00345FDF" w:rsidRDefault="00B71476" w:rsidP="00136481">
      <w:pPr>
        <w:ind w:left="-1440"/>
        <w:rPr>
          <w:rFonts w:ascii="Arial" w:hAnsi="Arial" w:cs="Arial"/>
        </w:rPr>
      </w:pPr>
    </w:p>
    <w:sectPr w:rsidR="00B71476" w:rsidRPr="00345FDF" w:rsidSect="00C94E38">
      <w:pgSz w:w="12240" w:h="15840"/>
      <w:pgMar w:top="1440" w:right="1440" w:bottom="1440" w:left="2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9F0F" w14:textId="77777777" w:rsidR="00F33925" w:rsidRPr="00345FDF" w:rsidRDefault="00F33925">
      <w:pPr>
        <w:rPr>
          <w:sz w:val="18"/>
          <w:szCs w:val="18"/>
        </w:rPr>
      </w:pPr>
      <w:r w:rsidRPr="00345FDF">
        <w:rPr>
          <w:sz w:val="18"/>
          <w:szCs w:val="18"/>
        </w:rPr>
        <w:separator/>
      </w:r>
    </w:p>
  </w:endnote>
  <w:endnote w:type="continuationSeparator" w:id="0">
    <w:p w14:paraId="6A45A6EB" w14:textId="77777777" w:rsidR="00F33925" w:rsidRPr="00345FDF" w:rsidRDefault="00F33925">
      <w:pPr>
        <w:rPr>
          <w:sz w:val="18"/>
          <w:szCs w:val="18"/>
        </w:rPr>
      </w:pPr>
      <w:r w:rsidRPr="00345FD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821A" w14:textId="77777777" w:rsidR="009F5937" w:rsidRPr="00345FDF" w:rsidRDefault="009F5937">
    <w:pPr>
      <w:pStyle w:val="Footer"/>
      <w:rPr>
        <w:sz w:val="15"/>
        <w:szCs w:val="15"/>
      </w:rPr>
    </w:pPr>
    <w:r w:rsidRPr="00345FDF">
      <w:rPr>
        <w:sz w:val="15"/>
        <w:szCs w:val="15"/>
      </w:rPr>
      <w:tab/>
    </w:r>
    <w:r w:rsidRPr="00345FDF">
      <w:rPr>
        <w:rStyle w:val="PageNumber"/>
        <w:sz w:val="15"/>
        <w:szCs w:val="15"/>
      </w:rPr>
      <w:fldChar w:fldCharType="begin"/>
    </w:r>
    <w:r w:rsidRPr="00345FDF">
      <w:rPr>
        <w:rStyle w:val="PageNumber"/>
        <w:sz w:val="15"/>
        <w:szCs w:val="15"/>
      </w:rPr>
      <w:instrText xml:space="preserve"> PAGE </w:instrText>
    </w:r>
    <w:r w:rsidRPr="00345FDF">
      <w:rPr>
        <w:rStyle w:val="PageNumber"/>
        <w:sz w:val="15"/>
        <w:szCs w:val="15"/>
      </w:rPr>
      <w:fldChar w:fldCharType="separate"/>
    </w:r>
    <w:r>
      <w:rPr>
        <w:rStyle w:val="PageNumber"/>
        <w:noProof/>
        <w:sz w:val="15"/>
        <w:szCs w:val="15"/>
      </w:rPr>
      <w:t>10</w:t>
    </w:r>
    <w:r w:rsidRPr="00345FDF">
      <w:rPr>
        <w:rStyle w:val="PageNumber"/>
        <w:sz w:val="15"/>
        <w:szCs w:val="15"/>
      </w:rPr>
      <w:fldChar w:fldCharType="end"/>
    </w:r>
    <w:r w:rsidRPr="00345FDF">
      <w:rPr>
        <w:rStyle w:val="PageNumber"/>
        <w:sz w:val="15"/>
        <w:szCs w:val="1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70B9" w14:textId="77777777" w:rsidR="009F5937" w:rsidRDefault="009F5937">
    <w:pPr>
      <w:pStyle w:val="Footer"/>
      <w:jc w:val="center"/>
    </w:pPr>
    <w:r>
      <w:fldChar w:fldCharType="begin"/>
    </w:r>
    <w:r>
      <w:instrText xml:space="preserve"> PAGE   \* MERGEFORMAT </w:instrText>
    </w:r>
    <w:r>
      <w:fldChar w:fldCharType="separate"/>
    </w:r>
    <w:r>
      <w:rPr>
        <w:noProof/>
      </w:rPr>
      <w:t>20</w:t>
    </w:r>
    <w:r>
      <w:rPr>
        <w:noProof/>
      </w:rPr>
      <w:fldChar w:fldCharType="end"/>
    </w:r>
  </w:p>
  <w:p w14:paraId="0D6FC255" w14:textId="77777777" w:rsidR="009F5937" w:rsidRPr="00345FDF" w:rsidRDefault="009F5937">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E166" w14:textId="77777777" w:rsidR="00F33925" w:rsidRPr="00345FDF" w:rsidRDefault="00F33925">
      <w:pPr>
        <w:rPr>
          <w:sz w:val="18"/>
          <w:szCs w:val="18"/>
        </w:rPr>
      </w:pPr>
      <w:r w:rsidRPr="00345FDF">
        <w:rPr>
          <w:sz w:val="18"/>
          <w:szCs w:val="18"/>
        </w:rPr>
        <w:separator/>
      </w:r>
    </w:p>
  </w:footnote>
  <w:footnote w:type="continuationSeparator" w:id="0">
    <w:p w14:paraId="237C8DC2" w14:textId="77777777" w:rsidR="00F33925" w:rsidRPr="00345FDF" w:rsidRDefault="00F33925">
      <w:pPr>
        <w:rPr>
          <w:sz w:val="18"/>
          <w:szCs w:val="18"/>
        </w:rPr>
      </w:pPr>
      <w:r w:rsidRPr="00345FDF">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A5AA" w14:textId="77777777" w:rsidR="009F5937" w:rsidRPr="00345FDF" w:rsidRDefault="009F593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56B6" w14:textId="77777777" w:rsidR="009F5937" w:rsidRPr="00345FDF" w:rsidRDefault="009F593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D41C" w14:textId="77777777" w:rsidR="009F5937" w:rsidRPr="00345FDF" w:rsidRDefault="009F593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A6C7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88B1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1A60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58B3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928D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3A1E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C4E62022"/>
    <w:lvl w:ilvl="0" w:tplc="0EC2AA9E">
      <w:start w:val="1"/>
      <w:numFmt w:val="bullet"/>
      <w:pStyle w:val="ListBullet3"/>
      <w:lvlText w:val=""/>
      <w:lvlJc w:val="left"/>
      <w:pPr>
        <w:tabs>
          <w:tab w:val="num" w:pos="1080"/>
        </w:tabs>
        <w:ind w:left="1080" w:hanging="360"/>
      </w:pPr>
      <w:rPr>
        <w:rFonts w:ascii="Symbol" w:hAnsi="Symbol" w:hint="default"/>
      </w:rPr>
    </w:lvl>
    <w:lvl w:ilvl="1" w:tplc="0D920C4E">
      <w:numFmt w:val="decimal"/>
      <w:lvlText w:val=""/>
      <w:lvlJc w:val="left"/>
    </w:lvl>
    <w:lvl w:ilvl="2" w:tplc="91201496">
      <w:numFmt w:val="decimal"/>
      <w:lvlText w:val=""/>
      <w:lvlJc w:val="left"/>
    </w:lvl>
    <w:lvl w:ilvl="3" w:tplc="225EB426">
      <w:numFmt w:val="decimal"/>
      <w:lvlText w:val=""/>
      <w:lvlJc w:val="left"/>
    </w:lvl>
    <w:lvl w:ilvl="4" w:tplc="944A75C6">
      <w:numFmt w:val="decimal"/>
      <w:lvlText w:val=""/>
      <w:lvlJc w:val="left"/>
    </w:lvl>
    <w:lvl w:ilvl="5" w:tplc="AFA86540">
      <w:numFmt w:val="decimal"/>
      <w:lvlText w:val=""/>
      <w:lvlJc w:val="left"/>
    </w:lvl>
    <w:lvl w:ilvl="6" w:tplc="E22AE140">
      <w:numFmt w:val="decimal"/>
      <w:lvlText w:val=""/>
      <w:lvlJc w:val="left"/>
    </w:lvl>
    <w:lvl w:ilvl="7" w:tplc="E8468B18">
      <w:numFmt w:val="decimal"/>
      <w:lvlText w:val=""/>
      <w:lvlJc w:val="left"/>
    </w:lvl>
    <w:lvl w:ilvl="8" w:tplc="BE6CECFC">
      <w:numFmt w:val="decimal"/>
      <w:lvlText w:val=""/>
      <w:lvlJc w:val="left"/>
    </w:lvl>
  </w:abstractNum>
  <w:abstractNum w:abstractNumId="7" w15:restartNumberingAfterBreak="0">
    <w:nsid w:val="FFFFFF83"/>
    <w:multiLevelType w:val="hybridMultilevel"/>
    <w:tmpl w:val="9CF01C94"/>
    <w:lvl w:ilvl="0" w:tplc="38D8019C">
      <w:start w:val="1"/>
      <w:numFmt w:val="bullet"/>
      <w:pStyle w:val="ListBullet2"/>
      <w:lvlText w:val=""/>
      <w:lvlJc w:val="left"/>
      <w:pPr>
        <w:tabs>
          <w:tab w:val="num" w:pos="720"/>
        </w:tabs>
        <w:ind w:left="720" w:hanging="360"/>
      </w:pPr>
      <w:rPr>
        <w:rFonts w:ascii="Symbol" w:hAnsi="Symbol" w:hint="default"/>
      </w:rPr>
    </w:lvl>
    <w:lvl w:ilvl="1" w:tplc="087A699E">
      <w:numFmt w:val="decimal"/>
      <w:lvlText w:val=""/>
      <w:lvlJc w:val="left"/>
    </w:lvl>
    <w:lvl w:ilvl="2" w:tplc="6A90ADD0">
      <w:numFmt w:val="decimal"/>
      <w:lvlText w:val=""/>
      <w:lvlJc w:val="left"/>
    </w:lvl>
    <w:lvl w:ilvl="3" w:tplc="99828452">
      <w:numFmt w:val="decimal"/>
      <w:lvlText w:val=""/>
      <w:lvlJc w:val="left"/>
    </w:lvl>
    <w:lvl w:ilvl="4" w:tplc="D9566F72">
      <w:numFmt w:val="decimal"/>
      <w:lvlText w:val=""/>
      <w:lvlJc w:val="left"/>
    </w:lvl>
    <w:lvl w:ilvl="5" w:tplc="E4461524">
      <w:numFmt w:val="decimal"/>
      <w:lvlText w:val=""/>
      <w:lvlJc w:val="left"/>
    </w:lvl>
    <w:lvl w:ilvl="6" w:tplc="8A0C7882">
      <w:numFmt w:val="decimal"/>
      <w:lvlText w:val=""/>
      <w:lvlJc w:val="left"/>
    </w:lvl>
    <w:lvl w:ilvl="7" w:tplc="A770125E">
      <w:numFmt w:val="decimal"/>
      <w:lvlText w:val=""/>
      <w:lvlJc w:val="left"/>
    </w:lvl>
    <w:lvl w:ilvl="8" w:tplc="E3582B50">
      <w:numFmt w:val="decimal"/>
      <w:lvlText w:val=""/>
      <w:lvlJc w:val="left"/>
    </w:lvl>
  </w:abstractNum>
  <w:abstractNum w:abstractNumId="8" w15:restartNumberingAfterBreak="0">
    <w:nsid w:val="FFFFFF88"/>
    <w:multiLevelType w:val="singleLevel"/>
    <w:tmpl w:val="AA2280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1C2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76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24C5F19"/>
    <w:multiLevelType w:val="hybridMultilevel"/>
    <w:tmpl w:val="B05406C8"/>
    <w:lvl w:ilvl="0" w:tplc="04090015">
      <w:start w:val="5"/>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C5313C"/>
    <w:multiLevelType w:val="hybridMultilevel"/>
    <w:tmpl w:val="D332C6DC"/>
    <w:lvl w:ilvl="0" w:tplc="FAFC2B4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2A636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F0DC5"/>
    <w:multiLevelType w:val="singleLevel"/>
    <w:tmpl w:val="E7D0B916"/>
    <w:lvl w:ilvl="0">
      <w:start w:val="1"/>
      <w:numFmt w:val="decimal"/>
      <w:lvlText w:val="%1."/>
      <w:lvlJc w:val="left"/>
      <w:pPr>
        <w:tabs>
          <w:tab w:val="num" w:pos="1080"/>
        </w:tabs>
        <w:ind w:left="1080" w:hanging="360"/>
      </w:pPr>
      <w:rPr>
        <w:rFonts w:hint="default"/>
      </w:rPr>
    </w:lvl>
  </w:abstractNum>
  <w:abstractNum w:abstractNumId="16" w15:restartNumberingAfterBreak="0">
    <w:nsid w:val="46C6639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BB7375"/>
    <w:multiLevelType w:val="hybridMultilevel"/>
    <w:tmpl w:val="A92C710C"/>
    <w:lvl w:ilvl="0" w:tplc="04090015">
      <w:start w:val="6"/>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72138"/>
    <w:multiLevelType w:val="hybridMultilevel"/>
    <w:tmpl w:val="BC046206"/>
    <w:lvl w:ilvl="0" w:tplc="5F64E4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9E3E3B"/>
    <w:multiLevelType w:val="hybridMultilevel"/>
    <w:tmpl w:val="04090001"/>
    <w:lvl w:ilvl="0" w:tplc="4DC04C5C">
      <w:start w:val="1"/>
      <w:numFmt w:val="bullet"/>
      <w:lvlText w:val=""/>
      <w:lvlJc w:val="left"/>
      <w:pPr>
        <w:tabs>
          <w:tab w:val="num" w:pos="360"/>
        </w:tabs>
        <w:ind w:left="360" w:hanging="360"/>
      </w:pPr>
      <w:rPr>
        <w:rFonts w:ascii="Symbol" w:hAnsi="Symbol" w:hint="default"/>
      </w:rPr>
    </w:lvl>
    <w:lvl w:ilvl="1" w:tplc="FC1A2954">
      <w:numFmt w:val="decimal"/>
      <w:lvlText w:val=""/>
      <w:lvlJc w:val="left"/>
    </w:lvl>
    <w:lvl w:ilvl="2" w:tplc="C0225592">
      <w:numFmt w:val="decimal"/>
      <w:lvlText w:val=""/>
      <w:lvlJc w:val="left"/>
    </w:lvl>
    <w:lvl w:ilvl="3" w:tplc="4D948966">
      <w:numFmt w:val="decimal"/>
      <w:lvlText w:val=""/>
      <w:lvlJc w:val="left"/>
    </w:lvl>
    <w:lvl w:ilvl="4" w:tplc="876007E4">
      <w:numFmt w:val="decimal"/>
      <w:lvlText w:val=""/>
      <w:lvlJc w:val="left"/>
    </w:lvl>
    <w:lvl w:ilvl="5" w:tplc="0ABC1AB4">
      <w:numFmt w:val="decimal"/>
      <w:lvlText w:val=""/>
      <w:lvlJc w:val="left"/>
    </w:lvl>
    <w:lvl w:ilvl="6" w:tplc="DBE8F928">
      <w:numFmt w:val="decimal"/>
      <w:lvlText w:val=""/>
      <w:lvlJc w:val="left"/>
    </w:lvl>
    <w:lvl w:ilvl="7" w:tplc="3622009E">
      <w:numFmt w:val="decimal"/>
      <w:lvlText w:val=""/>
      <w:lvlJc w:val="left"/>
    </w:lvl>
    <w:lvl w:ilvl="8" w:tplc="FF18CDBC">
      <w:numFmt w:val="decimal"/>
      <w:lvlText w:val=""/>
      <w:lvlJc w:val="left"/>
    </w:lvl>
  </w:abstractNum>
  <w:abstractNum w:abstractNumId="21" w15:restartNumberingAfterBreak="0">
    <w:nsid w:val="6234266C"/>
    <w:multiLevelType w:val="hybridMultilevel"/>
    <w:tmpl w:val="CC78CF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8F0996"/>
    <w:multiLevelType w:val="hybridMultilevel"/>
    <w:tmpl w:val="DDE8C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055E97"/>
    <w:multiLevelType w:val="hybridMultilevel"/>
    <w:tmpl w:val="44E0C0F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DD20A8"/>
    <w:multiLevelType w:val="hybridMultilevel"/>
    <w:tmpl w:val="0FBAB06E"/>
    <w:lvl w:ilvl="0" w:tplc="6A16295C">
      <w:start w:val="4"/>
      <w:numFmt w:val="upperLetter"/>
      <w:lvlText w:val="%1."/>
      <w:lvlJc w:val="left"/>
      <w:pPr>
        <w:tabs>
          <w:tab w:val="num" w:pos="765"/>
        </w:tabs>
        <w:ind w:left="765" w:hanging="40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10"/>
  </w:num>
  <w:num w:numId="4">
    <w:abstractNumId w:val="20"/>
  </w:num>
  <w:num w:numId="5">
    <w:abstractNumId w:val="13"/>
  </w:num>
  <w:num w:numId="6">
    <w:abstractNumId w:val="24"/>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2"/>
  </w:num>
  <w:num w:numId="20">
    <w:abstractNumId w:val="19"/>
  </w:num>
  <w:num w:numId="21">
    <w:abstractNumId w:val="11"/>
  </w:num>
  <w:num w:numId="22">
    <w:abstractNumId w:val="17"/>
  </w:num>
  <w:num w:numId="23">
    <w:abstractNumId w:val="22"/>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9B"/>
    <w:rsid w:val="000110CB"/>
    <w:rsid w:val="000142EA"/>
    <w:rsid w:val="0002069E"/>
    <w:rsid w:val="00020FBC"/>
    <w:rsid w:val="000221BD"/>
    <w:rsid w:val="00022DE8"/>
    <w:rsid w:val="00023214"/>
    <w:rsid w:val="00031C20"/>
    <w:rsid w:val="0003386F"/>
    <w:rsid w:val="0003519B"/>
    <w:rsid w:val="0003653C"/>
    <w:rsid w:val="00042916"/>
    <w:rsid w:val="00042ADB"/>
    <w:rsid w:val="000535D5"/>
    <w:rsid w:val="00053FEA"/>
    <w:rsid w:val="0005428E"/>
    <w:rsid w:val="000559C8"/>
    <w:rsid w:val="00061BDB"/>
    <w:rsid w:val="000637FB"/>
    <w:rsid w:val="00063F5E"/>
    <w:rsid w:val="00071D74"/>
    <w:rsid w:val="00075FDD"/>
    <w:rsid w:val="00076CB0"/>
    <w:rsid w:val="000772EA"/>
    <w:rsid w:val="00084EE8"/>
    <w:rsid w:val="00086E42"/>
    <w:rsid w:val="000872AA"/>
    <w:rsid w:val="000935F8"/>
    <w:rsid w:val="000A08AB"/>
    <w:rsid w:val="000A6B9F"/>
    <w:rsid w:val="000B0C8B"/>
    <w:rsid w:val="000B0EF4"/>
    <w:rsid w:val="000B33E0"/>
    <w:rsid w:val="000B5003"/>
    <w:rsid w:val="000B5191"/>
    <w:rsid w:val="000B6366"/>
    <w:rsid w:val="000B6387"/>
    <w:rsid w:val="000B7BF9"/>
    <w:rsid w:val="000B7CA1"/>
    <w:rsid w:val="000D4745"/>
    <w:rsid w:val="000D4F2B"/>
    <w:rsid w:val="000D73D9"/>
    <w:rsid w:val="000E4D81"/>
    <w:rsid w:val="000F7CF1"/>
    <w:rsid w:val="00105C3A"/>
    <w:rsid w:val="00107990"/>
    <w:rsid w:val="0011150D"/>
    <w:rsid w:val="00113152"/>
    <w:rsid w:val="00113650"/>
    <w:rsid w:val="00115249"/>
    <w:rsid w:val="001278B4"/>
    <w:rsid w:val="00131A67"/>
    <w:rsid w:val="00133547"/>
    <w:rsid w:val="00136481"/>
    <w:rsid w:val="00145655"/>
    <w:rsid w:val="00160E77"/>
    <w:rsid w:val="0016152A"/>
    <w:rsid w:val="00164956"/>
    <w:rsid w:val="00170027"/>
    <w:rsid w:val="00174132"/>
    <w:rsid w:val="0017567A"/>
    <w:rsid w:val="00175B0A"/>
    <w:rsid w:val="00175E6F"/>
    <w:rsid w:val="00185F12"/>
    <w:rsid w:val="00186EDF"/>
    <w:rsid w:val="00190072"/>
    <w:rsid w:val="001A58BE"/>
    <w:rsid w:val="001C3161"/>
    <w:rsid w:val="001C52B9"/>
    <w:rsid w:val="001C5EEB"/>
    <w:rsid w:val="001C7BF0"/>
    <w:rsid w:val="001C7ED3"/>
    <w:rsid w:val="001D0DBE"/>
    <w:rsid w:val="001D77D6"/>
    <w:rsid w:val="001E119E"/>
    <w:rsid w:val="001F5362"/>
    <w:rsid w:val="001F682B"/>
    <w:rsid w:val="001F6CD6"/>
    <w:rsid w:val="00200385"/>
    <w:rsid w:val="002024CB"/>
    <w:rsid w:val="00202FE6"/>
    <w:rsid w:val="00204C01"/>
    <w:rsid w:val="00221F04"/>
    <w:rsid w:val="0022213F"/>
    <w:rsid w:val="00234970"/>
    <w:rsid w:val="002352E6"/>
    <w:rsid w:val="002401F5"/>
    <w:rsid w:val="00242E54"/>
    <w:rsid w:val="002537A8"/>
    <w:rsid w:val="0026409B"/>
    <w:rsid w:val="002645BF"/>
    <w:rsid w:val="002703C4"/>
    <w:rsid w:val="0028374E"/>
    <w:rsid w:val="00294C52"/>
    <w:rsid w:val="002A0F0A"/>
    <w:rsid w:val="002A24E9"/>
    <w:rsid w:val="002A3215"/>
    <w:rsid w:val="002B1C29"/>
    <w:rsid w:val="002B487E"/>
    <w:rsid w:val="002B78A3"/>
    <w:rsid w:val="002C4F4B"/>
    <w:rsid w:val="002C563B"/>
    <w:rsid w:val="002C7052"/>
    <w:rsid w:val="002D25C1"/>
    <w:rsid w:val="002D7A9B"/>
    <w:rsid w:val="002E6481"/>
    <w:rsid w:val="002E7A91"/>
    <w:rsid w:val="002F4500"/>
    <w:rsid w:val="002F76E8"/>
    <w:rsid w:val="002F7813"/>
    <w:rsid w:val="002F7DF7"/>
    <w:rsid w:val="00300BC0"/>
    <w:rsid w:val="00301116"/>
    <w:rsid w:val="00321606"/>
    <w:rsid w:val="00325BD5"/>
    <w:rsid w:val="003329CC"/>
    <w:rsid w:val="00332B27"/>
    <w:rsid w:val="0033654E"/>
    <w:rsid w:val="003373D5"/>
    <w:rsid w:val="003378FA"/>
    <w:rsid w:val="003427F3"/>
    <w:rsid w:val="003450A3"/>
    <w:rsid w:val="00345FDF"/>
    <w:rsid w:val="003509E1"/>
    <w:rsid w:val="00351D7B"/>
    <w:rsid w:val="00352D15"/>
    <w:rsid w:val="003538BF"/>
    <w:rsid w:val="00355ABE"/>
    <w:rsid w:val="003608F8"/>
    <w:rsid w:val="00362D2C"/>
    <w:rsid w:val="00363617"/>
    <w:rsid w:val="00374094"/>
    <w:rsid w:val="0037640F"/>
    <w:rsid w:val="00376B35"/>
    <w:rsid w:val="003815B4"/>
    <w:rsid w:val="00382131"/>
    <w:rsid w:val="00390530"/>
    <w:rsid w:val="00393117"/>
    <w:rsid w:val="0039643A"/>
    <w:rsid w:val="00397324"/>
    <w:rsid w:val="003A0C57"/>
    <w:rsid w:val="003A330A"/>
    <w:rsid w:val="003A37D2"/>
    <w:rsid w:val="003C3E10"/>
    <w:rsid w:val="003C6073"/>
    <w:rsid w:val="003D6072"/>
    <w:rsid w:val="003E21C6"/>
    <w:rsid w:val="003E2C12"/>
    <w:rsid w:val="003E3C86"/>
    <w:rsid w:val="003F147B"/>
    <w:rsid w:val="003F3658"/>
    <w:rsid w:val="003F580C"/>
    <w:rsid w:val="003F7D6A"/>
    <w:rsid w:val="0040109A"/>
    <w:rsid w:val="00403D76"/>
    <w:rsid w:val="00414DFB"/>
    <w:rsid w:val="00417634"/>
    <w:rsid w:val="00417680"/>
    <w:rsid w:val="00420019"/>
    <w:rsid w:val="0042041A"/>
    <w:rsid w:val="00423206"/>
    <w:rsid w:val="00425F63"/>
    <w:rsid w:val="00426C01"/>
    <w:rsid w:val="00427762"/>
    <w:rsid w:val="0043142E"/>
    <w:rsid w:val="0043300C"/>
    <w:rsid w:val="004348C8"/>
    <w:rsid w:val="004406DA"/>
    <w:rsid w:val="0044160D"/>
    <w:rsid w:val="00441F08"/>
    <w:rsid w:val="00453B0A"/>
    <w:rsid w:val="00453E70"/>
    <w:rsid w:val="00461121"/>
    <w:rsid w:val="00467922"/>
    <w:rsid w:val="00483604"/>
    <w:rsid w:val="00483795"/>
    <w:rsid w:val="00491FC9"/>
    <w:rsid w:val="004A0DEB"/>
    <w:rsid w:val="004A2C3E"/>
    <w:rsid w:val="004A31BE"/>
    <w:rsid w:val="004A3C46"/>
    <w:rsid w:val="004A7619"/>
    <w:rsid w:val="004B24DC"/>
    <w:rsid w:val="004B2E60"/>
    <w:rsid w:val="004C0BD3"/>
    <w:rsid w:val="004C4C63"/>
    <w:rsid w:val="004D06ED"/>
    <w:rsid w:val="004D1247"/>
    <w:rsid w:val="004E12CF"/>
    <w:rsid w:val="004E513F"/>
    <w:rsid w:val="004E7729"/>
    <w:rsid w:val="004F10F1"/>
    <w:rsid w:val="004F4D8D"/>
    <w:rsid w:val="005240AD"/>
    <w:rsid w:val="0054075A"/>
    <w:rsid w:val="00541B10"/>
    <w:rsid w:val="00541B5D"/>
    <w:rsid w:val="005447AE"/>
    <w:rsid w:val="00551683"/>
    <w:rsid w:val="0055727D"/>
    <w:rsid w:val="00564C38"/>
    <w:rsid w:val="00567C96"/>
    <w:rsid w:val="00570B61"/>
    <w:rsid w:val="00571B3F"/>
    <w:rsid w:val="005809D0"/>
    <w:rsid w:val="00580A87"/>
    <w:rsid w:val="00581A99"/>
    <w:rsid w:val="00583C3C"/>
    <w:rsid w:val="0058403D"/>
    <w:rsid w:val="0059010B"/>
    <w:rsid w:val="0059463E"/>
    <w:rsid w:val="005958A4"/>
    <w:rsid w:val="005977F1"/>
    <w:rsid w:val="005B3394"/>
    <w:rsid w:val="005B6307"/>
    <w:rsid w:val="005C441F"/>
    <w:rsid w:val="005C7E6D"/>
    <w:rsid w:val="005D4030"/>
    <w:rsid w:val="005D59E8"/>
    <w:rsid w:val="005F1C8A"/>
    <w:rsid w:val="005F363E"/>
    <w:rsid w:val="005F6405"/>
    <w:rsid w:val="0060054D"/>
    <w:rsid w:val="0060615B"/>
    <w:rsid w:val="00621EB1"/>
    <w:rsid w:val="00622DFB"/>
    <w:rsid w:val="00625DC9"/>
    <w:rsid w:val="00630A54"/>
    <w:rsid w:val="00634CEE"/>
    <w:rsid w:val="006504CE"/>
    <w:rsid w:val="0065163D"/>
    <w:rsid w:val="00657136"/>
    <w:rsid w:val="006629B4"/>
    <w:rsid w:val="006632C1"/>
    <w:rsid w:val="00664A64"/>
    <w:rsid w:val="006650B8"/>
    <w:rsid w:val="00674E26"/>
    <w:rsid w:val="00675805"/>
    <w:rsid w:val="00676AB2"/>
    <w:rsid w:val="00677132"/>
    <w:rsid w:val="00681891"/>
    <w:rsid w:val="00683547"/>
    <w:rsid w:val="00693C26"/>
    <w:rsid w:val="006945F2"/>
    <w:rsid w:val="00696587"/>
    <w:rsid w:val="00696C26"/>
    <w:rsid w:val="006A2E26"/>
    <w:rsid w:val="006A4CB4"/>
    <w:rsid w:val="006C51B3"/>
    <w:rsid w:val="006D0E96"/>
    <w:rsid w:val="006D2266"/>
    <w:rsid w:val="006F2B70"/>
    <w:rsid w:val="00706B5A"/>
    <w:rsid w:val="0071116C"/>
    <w:rsid w:val="007124DF"/>
    <w:rsid w:val="00717895"/>
    <w:rsid w:val="00723D8F"/>
    <w:rsid w:val="00724EC2"/>
    <w:rsid w:val="00735757"/>
    <w:rsid w:val="00736270"/>
    <w:rsid w:val="0074199D"/>
    <w:rsid w:val="00741C4D"/>
    <w:rsid w:val="00747F6D"/>
    <w:rsid w:val="007505FE"/>
    <w:rsid w:val="00753911"/>
    <w:rsid w:val="0076032B"/>
    <w:rsid w:val="0076051B"/>
    <w:rsid w:val="007621EC"/>
    <w:rsid w:val="00763425"/>
    <w:rsid w:val="00770CE8"/>
    <w:rsid w:val="007740E8"/>
    <w:rsid w:val="0077483C"/>
    <w:rsid w:val="0079118A"/>
    <w:rsid w:val="007A0136"/>
    <w:rsid w:val="007A283A"/>
    <w:rsid w:val="007A322F"/>
    <w:rsid w:val="007A6015"/>
    <w:rsid w:val="007B7AC8"/>
    <w:rsid w:val="007C0030"/>
    <w:rsid w:val="007C0F63"/>
    <w:rsid w:val="007C71CE"/>
    <w:rsid w:val="007D0687"/>
    <w:rsid w:val="007D6932"/>
    <w:rsid w:val="007D7F1B"/>
    <w:rsid w:val="007E07A4"/>
    <w:rsid w:val="007E103C"/>
    <w:rsid w:val="007E13F6"/>
    <w:rsid w:val="007F61EA"/>
    <w:rsid w:val="00800194"/>
    <w:rsid w:val="0080284C"/>
    <w:rsid w:val="0080466A"/>
    <w:rsid w:val="00807647"/>
    <w:rsid w:val="00813B4B"/>
    <w:rsid w:val="0081492D"/>
    <w:rsid w:val="00821469"/>
    <w:rsid w:val="00821C8E"/>
    <w:rsid w:val="00823CFF"/>
    <w:rsid w:val="00831551"/>
    <w:rsid w:val="008374E3"/>
    <w:rsid w:val="00837B97"/>
    <w:rsid w:val="00841C2F"/>
    <w:rsid w:val="00845204"/>
    <w:rsid w:val="0084604A"/>
    <w:rsid w:val="008465A2"/>
    <w:rsid w:val="00852A55"/>
    <w:rsid w:val="00855AE3"/>
    <w:rsid w:val="0086226F"/>
    <w:rsid w:val="00862C8A"/>
    <w:rsid w:val="00864B28"/>
    <w:rsid w:val="0086735D"/>
    <w:rsid w:val="00867AF9"/>
    <w:rsid w:val="008702BE"/>
    <w:rsid w:val="00871A4D"/>
    <w:rsid w:val="00880540"/>
    <w:rsid w:val="00883033"/>
    <w:rsid w:val="00883E6F"/>
    <w:rsid w:val="0088619E"/>
    <w:rsid w:val="00892C73"/>
    <w:rsid w:val="008A4BE6"/>
    <w:rsid w:val="008A7886"/>
    <w:rsid w:val="008B4082"/>
    <w:rsid w:val="008B436E"/>
    <w:rsid w:val="008B4B91"/>
    <w:rsid w:val="008C0531"/>
    <w:rsid w:val="008C0C6F"/>
    <w:rsid w:val="008C3AD5"/>
    <w:rsid w:val="008C4FF8"/>
    <w:rsid w:val="008C5B91"/>
    <w:rsid w:val="008D1349"/>
    <w:rsid w:val="008E2F49"/>
    <w:rsid w:val="008E39AD"/>
    <w:rsid w:val="008E4F36"/>
    <w:rsid w:val="008F04A5"/>
    <w:rsid w:val="0090450E"/>
    <w:rsid w:val="0090471F"/>
    <w:rsid w:val="00904E36"/>
    <w:rsid w:val="009201F4"/>
    <w:rsid w:val="00920C30"/>
    <w:rsid w:val="00930FED"/>
    <w:rsid w:val="00932156"/>
    <w:rsid w:val="00932ED1"/>
    <w:rsid w:val="0093525B"/>
    <w:rsid w:val="009371F0"/>
    <w:rsid w:val="00963D81"/>
    <w:rsid w:val="009669F6"/>
    <w:rsid w:val="0097161F"/>
    <w:rsid w:val="00976E0A"/>
    <w:rsid w:val="00987459"/>
    <w:rsid w:val="009929C7"/>
    <w:rsid w:val="009A11A9"/>
    <w:rsid w:val="009B0836"/>
    <w:rsid w:val="009B1C1D"/>
    <w:rsid w:val="009C0D7C"/>
    <w:rsid w:val="009C2C80"/>
    <w:rsid w:val="009C2E27"/>
    <w:rsid w:val="009C4D9B"/>
    <w:rsid w:val="009D1A8F"/>
    <w:rsid w:val="009D3800"/>
    <w:rsid w:val="009D6FD1"/>
    <w:rsid w:val="009E2CB5"/>
    <w:rsid w:val="009E34EA"/>
    <w:rsid w:val="009E3B63"/>
    <w:rsid w:val="009E52F5"/>
    <w:rsid w:val="009E592A"/>
    <w:rsid w:val="009F1210"/>
    <w:rsid w:val="009F5937"/>
    <w:rsid w:val="009F5944"/>
    <w:rsid w:val="009F7AA5"/>
    <w:rsid w:val="00A0647F"/>
    <w:rsid w:val="00A23C01"/>
    <w:rsid w:val="00A269B9"/>
    <w:rsid w:val="00A30AFE"/>
    <w:rsid w:val="00A31550"/>
    <w:rsid w:val="00A3482B"/>
    <w:rsid w:val="00A35D88"/>
    <w:rsid w:val="00A3658E"/>
    <w:rsid w:val="00A37D44"/>
    <w:rsid w:val="00A41D47"/>
    <w:rsid w:val="00A42427"/>
    <w:rsid w:val="00A45A7C"/>
    <w:rsid w:val="00A50AD6"/>
    <w:rsid w:val="00A52EE3"/>
    <w:rsid w:val="00A533D5"/>
    <w:rsid w:val="00A5718A"/>
    <w:rsid w:val="00A66610"/>
    <w:rsid w:val="00A75563"/>
    <w:rsid w:val="00A80F5D"/>
    <w:rsid w:val="00A853C9"/>
    <w:rsid w:val="00A907A5"/>
    <w:rsid w:val="00A92EC1"/>
    <w:rsid w:val="00A9500B"/>
    <w:rsid w:val="00A96897"/>
    <w:rsid w:val="00A97B25"/>
    <w:rsid w:val="00AA0CBC"/>
    <w:rsid w:val="00AA7E14"/>
    <w:rsid w:val="00AC3BD8"/>
    <w:rsid w:val="00AC5762"/>
    <w:rsid w:val="00AD54D3"/>
    <w:rsid w:val="00AD66D4"/>
    <w:rsid w:val="00AE12BC"/>
    <w:rsid w:val="00AE3290"/>
    <w:rsid w:val="00AE549C"/>
    <w:rsid w:val="00AE7386"/>
    <w:rsid w:val="00AF0681"/>
    <w:rsid w:val="00AF3722"/>
    <w:rsid w:val="00AF4705"/>
    <w:rsid w:val="00AF6C1E"/>
    <w:rsid w:val="00AF6E18"/>
    <w:rsid w:val="00B42E23"/>
    <w:rsid w:val="00B47B6B"/>
    <w:rsid w:val="00B54F66"/>
    <w:rsid w:val="00B65D96"/>
    <w:rsid w:val="00B71476"/>
    <w:rsid w:val="00B83374"/>
    <w:rsid w:val="00B86358"/>
    <w:rsid w:val="00B91A78"/>
    <w:rsid w:val="00BA4F2A"/>
    <w:rsid w:val="00BB1E6C"/>
    <w:rsid w:val="00BB2131"/>
    <w:rsid w:val="00BB3F3F"/>
    <w:rsid w:val="00BB736C"/>
    <w:rsid w:val="00BB75A6"/>
    <w:rsid w:val="00BC2AE7"/>
    <w:rsid w:val="00BC45B7"/>
    <w:rsid w:val="00BD261B"/>
    <w:rsid w:val="00BD6ABD"/>
    <w:rsid w:val="00BD7FC2"/>
    <w:rsid w:val="00BE232C"/>
    <w:rsid w:val="00BE3446"/>
    <w:rsid w:val="00BE5271"/>
    <w:rsid w:val="00BF1834"/>
    <w:rsid w:val="00BF458B"/>
    <w:rsid w:val="00BF60D8"/>
    <w:rsid w:val="00BF6324"/>
    <w:rsid w:val="00C01A27"/>
    <w:rsid w:val="00C07F98"/>
    <w:rsid w:val="00C13DAD"/>
    <w:rsid w:val="00C15D34"/>
    <w:rsid w:val="00C1774F"/>
    <w:rsid w:val="00C240DE"/>
    <w:rsid w:val="00C242B9"/>
    <w:rsid w:val="00C24B51"/>
    <w:rsid w:val="00C2501A"/>
    <w:rsid w:val="00C30781"/>
    <w:rsid w:val="00C309BF"/>
    <w:rsid w:val="00C30C23"/>
    <w:rsid w:val="00C357EA"/>
    <w:rsid w:val="00C420A7"/>
    <w:rsid w:val="00C443DF"/>
    <w:rsid w:val="00C4706C"/>
    <w:rsid w:val="00C50894"/>
    <w:rsid w:val="00C5687E"/>
    <w:rsid w:val="00C577F1"/>
    <w:rsid w:val="00C61659"/>
    <w:rsid w:val="00C61E1B"/>
    <w:rsid w:val="00C65933"/>
    <w:rsid w:val="00C65F83"/>
    <w:rsid w:val="00C65FA8"/>
    <w:rsid w:val="00C660CA"/>
    <w:rsid w:val="00C71DB1"/>
    <w:rsid w:val="00C73727"/>
    <w:rsid w:val="00C8226E"/>
    <w:rsid w:val="00C92A2B"/>
    <w:rsid w:val="00C94E38"/>
    <w:rsid w:val="00CA025A"/>
    <w:rsid w:val="00CA3962"/>
    <w:rsid w:val="00CA3D46"/>
    <w:rsid w:val="00CB1C86"/>
    <w:rsid w:val="00CB316B"/>
    <w:rsid w:val="00CB4FFF"/>
    <w:rsid w:val="00CB6C70"/>
    <w:rsid w:val="00CC2D1C"/>
    <w:rsid w:val="00CC7505"/>
    <w:rsid w:val="00CE37BB"/>
    <w:rsid w:val="00CE6E69"/>
    <w:rsid w:val="00CF5686"/>
    <w:rsid w:val="00D0298C"/>
    <w:rsid w:val="00D145B8"/>
    <w:rsid w:val="00D23A4F"/>
    <w:rsid w:val="00D31EE9"/>
    <w:rsid w:val="00D323B5"/>
    <w:rsid w:val="00D34865"/>
    <w:rsid w:val="00D37247"/>
    <w:rsid w:val="00D41644"/>
    <w:rsid w:val="00D417A9"/>
    <w:rsid w:val="00D51168"/>
    <w:rsid w:val="00D5373C"/>
    <w:rsid w:val="00D56B5A"/>
    <w:rsid w:val="00D60D9E"/>
    <w:rsid w:val="00D66568"/>
    <w:rsid w:val="00D756C8"/>
    <w:rsid w:val="00D776FA"/>
    <w:rsid w:val="00D779D1"/>
    <w:rsid w:val="00D8029B"/>
    <w:rsid w:val="00D832AE"/>
    <w:rsid w:val="00D832B4"/>
    <w:rsid w:val="00D83822"/>
    <w:rsid w:val="00D840D9"/>
    <w:rsid w:val="00D8464F"/>
    <w:rsid w:val="00D95933"/>
    <w:rsid w:val="00DA12E9"/>
    <w:rsid w:val="00DA59FD"/>
    <w:rsid w:val="00DC165C"/>
    <w:rsid w:val="00DD0892"/>
    <w:rsid w:val="00DD11EC"/>
    <w:rsid w:val="00DD2FC8"/>
    <w:rsid w:val="00DD564E"/>
    <w:rsid w:val="00DE128B"/>
    <w:rsid w:val="00DE518E"/>
    <w:rsid w:val="00DF0449"/>
    <w:rsid w:val="00DF0CB4"/>
    <w:rsid w:val="00DF5EF0"/>
    <w:rsid w:val="00DF6F06"/>
    <w:rsid w:val="00E00DD6"/>
    <w:rsid w:val="00E0185D"/>
    <w:rsid w:val="00E1092D"/>
    <w:rsid w:val="00E151BC"/>
    <w:rsid w:val="00E15616"/>
    <w:rsid w:val="00E17260"/>
    <w:rsid w:val="00E22B29"/>
    <w:rsid w:val="00E23275"/>
    <w:rsid w:val="00E23D4C"/>
    <w:rsid w:val="00E26EC1"/>
    <w:rsid w:val="00E31CB5"/>
    <w:rsid w:val="00E31DB5"/>
    <w:rsid w:val="00E324FB"/>
    <w:rsid w:val="00E43941"/>
    <w:rsid w:val="00E53C27"/>
    <w:rsid w:val="00E56FB4"/>
    <w:rsid w:val="00E62A7D"/>
    <w:rsid w:val="00E67A94"/>
    <w:rsid w:val="00E715C6"/>
    <w:rsid w:val="00E71905"/>
    <w:rsid w:val="00E72806"/>
    <w:rsid w:val="00E72D2D"/>
    <w:rsid w:val="00E7725E"/>
    <w:rsid w:val="00E848F5"/>
    <w:rsid w:val="00E8668F"/>
    <w:rsid w:val="00E93C44"/>
    <w:rsid w:val="00E97CF5"/>
    <w:rsid w:val="00EA1B70"/>
    <w:rsid w:val="00EA55B5"/>
    <w:rsid w:val="00EA7067"/>
    <w:rsid w:val="00EB5A25"/>
    <w:rsid w:val="00EB6998"/>
    <w:rsid w:val="00ED1AA4"/>
    <w:rsid w:val="00ED2DE5"/>
    <w:rsid w:val="00ED723C"/>
    <w:rsid w:val="00EE1C99"/>
    <w:rsid w:val="00EF3150"/>
    <w:rsid w:val="00EF718A"/>
    <w:rsid w:val="00EF7B0B"/>
    <w:rsid w:val="00F045AD"/>
    <w:rsid w:val="00F11C8D"/>
    <w:rsid w:val="00F1289D"/>
    <w:rsid w:val="00F12970"/>
    <w:rsid w:val="00F12F7C"/>
    <w:rsid w:val="00F15DE8"/>
    <w:rsid w:val="00F2245F"/>
    <w:rsid w:val="00F22A3E"/>
    <w:rsid w:val="00F22D96"/>
    <w:rsid w:val="00F24D84"/>
    <w:rsid w:val="00F33925"/>
    <w:rsid w:val="00F3421B"/>
    <w:rsid w:val="00F35118"/>
    <w:rsid w:val="00F4447A"/>
    <w:rsid w:val="00F45AEC"/>
    <w:rsid w:val="00F56824"/>
    <w:rsid w:val="00F630D7"/>
    <w:rsid w:val="00F657F9"/>
    <w:rsid w:val="00F666F6"/>
    <w:rsid w:val="00F7109F"/>
    <w:rsid w:val="00F71475"/>
    <w:rsid w:val="00F73C1B"/>
    <w:rsid w:val="00F76777"/>
    <w:rsid w:val="00F8191B"/>
    <w:rsid w:val="00F837B9"/>
    <w:rsid w:val="00F86681"/>
    <w:rsid w:val="00F867F1"/>
    <w:rsid w:val="00F87324"/>
    <w:rsid w:val="00F92353"/>
    <w:rsid w:val="00F923D0"/>
    <w:rsid w:val="00F93FF7"/>
    <w:rsid w:val="00F9464D"/>
    <w:rsid w:val="00FA0D06"/>
    <w:rsid w:val="00FB0887"/>
    <w:rsid w:val="00FB16DE"/>
    <w:rsid w:val="00FB592D"/>
    <w:rsid w:val="00FB59EB"/>
    <w:rsid w:val="00FB7F7C"/>
    <w:rsid w:val="00FC099C"/>
    <w:rsid w:val="00FC0F31"/>
    <w:rsid w:val="00FC2778"/>
    <w:rsid w:val="00FC3552"/>
    <w:rsid w:val="00FC3CB1"/>
    <w:rsid w:val="00FC4E60"/>
    <w:rsid w:val="00FC7AAC"/>
    <w:rsid w:val="00FD22BB"/>
    <w:rsid w:val="00FD2A93"/>
    <w:rsid w:val="00FD3DF9"/>
    <w:rsid w:val="00FE40FE"/>
    <w:rsid w:val="00FF1A76"/>
    <w:rsid w:val="00FF50DA"/>
    <w:rsid w:val="00FF57EF"/>
    <w:rsid w:val="00FF7557"/>
    <w:rsid w:val="0BF87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770F6516"/>
  <w15:chartTrackingRefBased/>
  <w15:docId w15:val="{D945505F-CCD4-4663-AF69-337E12C9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38"/>
        <w:tab w:val="left" w:pos="2616"/>
        <w:tab w:val="left" w:pos="3420"/>
        <w:tab w:val="left" w:pos="4970"/>
        <w:tab w:val="left" w:pos="6278"/>
        <w:tab w:val="left" w:pos="7586"/>
        <w:tab w:val="left" w:pos="8894"/>
      </w:tabs>
      <w:spacing w:line="264" w:lineRule="atLeast"/>
      <w:outlineLvl w:val="0"/>
    </w:pPr>
    <w:rPr>
      <w:rFonts w:ascii="Times New" w:hAnsi="Times New"/>
      <w:sz w:val="24"/>
    </w:rPr>
  </w:style>
  <w:style w:type="paragraph" w:styleId="Heading2">
    <w:name w:val="heading 2"/>
    <w:basedOn w:val="Normal"/>
    <w:next w:val="Normal"/>
    <w:qFormat/>
    <w:pPr>
      <w:keepNext/>
      <w:tabs>
        <w:tab w:val="right" w:leader="dot" w:pos="8640"/>
      </w:tabs>
      <w:outlineLvl w:val="1"/>
    </w:pPr>
    <w:rPr>
      <w:b/>
    </w:rPr>
  </w:style>
  <w:style w:type="paragraph" w:styleId="Heading3">
    <w:name w:val="heading 3"/>
    <w:basedOn w:val="Normal"/>
    <w:next w:val="Normal"/>
    <w:qFormat/>
    <w:pPr>
      <w:keepNext/>
      <w:tabs>
        <w:tab w:val="right" w:leader="dot" w:pos="8640"/>
      </w:tabs>
      <w:ind w:left="720"/>
      <w:outlineLvl w:val="2"/>
    </w:pPr>
    <w:rPr>
      <w:b/>
    </w:rPr>
  </w:style>
  <w:style w:type="paragraph" w:styleId="Heading4">
    <w:name w:val="heading 4"/>
    <w:basedOn w:val="Normal"/>
    <w:next w:val="Normal"/>
    <w:qFormat/>
    <w:pPr>
      <w:keepNext/>
      <w:spacing w:line="275" w:lineRule="atLeast"/>
      <w:outlineLvl w:val="3"/>
    </w:pPr>
    <w:rPr>
      <w:rFonts w:ascii="Times New" w:hAnsi="Times New"/>
      <w:b/>
      <w:sz w:val="24"/>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64" w:lineRule="atLeast"/>
      <w:ind w:left="1440"/>
      <w:jc w:val="both"/>
    </w:pPr>
    <w:rPr>
      <w:rFonts w:ascii="Times New" w:hAnsi="Times New"/>
      <w:sz w:val="24"/>
    </w:rPr>
  </w:style>
  <w:style w:type="paragraph" w:styleId="BlockText">
    <w:name w:val="Block Text"/>
    <w:basedOn w:val="Normal"/>
    <w:pPr>
      <w:ind w:left="1440" w:right="1440"/>
    </w:pPr>
    <w:rPr>
      <w:rFonts w:ascii="Times New" w:hAnsi="Times New"/>
      <w:b/>
      <w:sz w:val="24"/>
    </w:rPr>
  </w:style>
  <w:style w:type="paragraph" w:styleId="BodyText">
    <w:name w:val="Body Text"/>
    <w:basedOn w:val="Normal"/>
    <w:pPr>
      <w:tabs>
        <w:tab w:val="left" w:pos="1438"/>
        <w:tab w:val="left" w:pos="2616"/>
        <w:tab w:val="left" w:pos="2790"/>
        <w:tab w:val="left" w:pos="3870"/>
        <w:tab w:val="left" w:pos="5130"/>
        <w:tab w:val="left" w:pos="6390"/>
        <w:tab w:val="left" w:pos="7740"/>
      </w:tabs>
      <w:spacing w:line="47" w:lineRule="atLeast"/>
    </w:pPr>
    <w:rPr>
      <w:rFonts w:ascii="Times New" w:hAnsi="Times New"/>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tabs>
        <w:tab w:val="right" w:leader="dot" w:pos="8640"/>
      </w:tabs>
    </w:pPr>
    <w:rPr>
      <w:b/>
    </w:rPr>
  </w:style>
  <w:style w:type="paragraph" w:styleId="BodyTextIndent2">
    <w:name w:val="Body Text Indent 2"/>
    <w:basedOn w:val="Normal"/>
    <w:pPr>
      <w:tabs>
        <w:tab w:val="left" w:pos="270"/>
        <w:tab w:val="left" w:pos="1440"/>
        <w:tab w:val="left" w:pos="2160"/>
        <w:tab w:val="left" w:pos="2880"/>
        <w:tab w:val="left" w:pos="3600"/>
        <w:tab w:val="left" w:pos="4320"/>
        <w:tab w:val="left" w:pos="4732"/>
        <w:tab w:val="left" w:pos="5040"/>
        <w:tab w:val="left" w:pos="5385"/>
        <w:tab w:val="left" w:pos="5760"/>
        <w:tab w:val="left" w:pos="6120"/>
        <w:tab w:val="left" w:pos="6480"/>
        <w:tab w:val="left" w:pos="6772"/>
        <w:tab w:val="left" w:pos="7200"/>
        <w:tab w:val="left" w:pos="7507"/>
        <w:tab w:val="left" w:pos="7920"/>
        <w:tab w:val="left" w:pos="8323"/>
        <w:tab w:val="left" w:pos="8640"/>
      </w:tabs>
      <w:spacing w:line="275" w:lineRule="atLeast"/>
      <w:ind w:left="270" w:hanging="270"/>
      <w:jc w:val="both"/>
    </w:pPr>
    <w:rPr>
      <w:rFonts w:ascii="Times New" w:hAnsi="Times New"/>
      <w:sz w:val="24"/>
    </w:rPr>
  </w:style>
  <w:style w:type="paragraph" w:styleId="BodyText3">
    <w:name w:val="Body Text 3"/>
    <w:basedOn w:val="Normal"/>
    <w:pPr>
      <w:jc w:val="both"/>
    </w:pPr>
  </w:style>
  <w:style w:type="paragraph" w:styleId="BodyTextIndent3">
    <w:name w:val="Body Text Indent 3"/>
    <w:basedOn w:val="Normal"/>
    <w:pPr>
      <w:spacing w:line="264" w:lineRule="atLeast"/>
      <w:ind w:left="720"/>
      <w:jc w:val="both"/>
    </w:pPr>
    <w:rPr>
      <w:rFonts w:ascii="Times New" w:hAnsi="Times New"/>
      <w:sz w:val="24"/>
    </w:rPr>
  </w:style>
  <w:style w:type="paragraph" w:styleId="BodyTextFirstIndent">
    <w:name w:val="Body Text First Indent"/>
    <w:basedOn w:val="BodyText"/>
    <w:pPr>
      <w:tabs>
        <w:tab w:val="clear" w:pos="1438"/>
        <w:tab w:val="clear" w:pos="2616"/>
        <w:tab w:val="clear" w:pos="2790"/>
        <w:tab w:val="clear" w:pos="3870"/>
        <w:tab w:val="clear" w:pos="5130"/>
        <w:tab w:val="clear" w:pos="6390"/>
        <w:tab w:val="clear" w:pos="7740"/>
      </w:tabs>
      <w:spacing w:after="120" w:line="240" w:lineRule="auto"/>
      <w:ind w:firstLine="210"/>
    </w:pPr>
    <w:rPr>
      <w:rFonts w:ascii="Times New Roman" w:hAnsi="Times New Roman"/>
      <w:sz w:val="20"/>
    </w:rPr>
  </w:style>
  <w:style w:type="paragraph" w:styleId="BodyTextFirstIndent2">
    <w:name w:val="Body Text First Indent 2"/>
    <w:basedOn w:val="BodyTextIndent"/>
    <w:pPr>
      <w:spacing w:after="120" w:line="240" w:lineRule="auto"/>
      <w:ind w:left="360" w:firstLine="210"/>
      <w:jc w:val="left"/>
    </w:pPr>
    <w:rPr>
      <w:rFonts w:ascii="Times New Roman" w:hAnsi="Times New Roman"/>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8"/>
      </w:numPr>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Default">
    <w:name w:val="Default"/>
    <w:rsid w:val="00A37D44"/>
    <w:pPr>
      <w:autoSpaceDE w:val="0"/>
      <w:autoSpaceDN w:val="0"/>
      <w:adjustRightInd w:val="0"/>
    </w:pPr>
    <w:rPr>
      <w:color w:val="000000"/>
      <w:sz w:val="24"/>
      <w:szCs w:val="24"/>
      <w:lang w:eastAsia="en-US"/>
    </w:rPr>
  </w:style>
  <w:style w:type="paragraph" w:styleId="BalloonText">
    <w:name w:val="Balloon Text"/>
    <w:basedOn w:val="Normal"/>
    <w:link w:val="BalloonTextChar"/>
    <w:rsid w:val="003427F3"/>
    <w:rPr>
      <w:rFonts w:ascii="Tahoma" w:hAnsi="Tahoma" w:cs="Tahoma"/>
      <w:sz w:val="16"/>
      <w:szCs w:val="16"/>
    </w:rPr>
  </w:style>
  <w:style w:type="character" w:customStyle="1" w:styleId="BalloonTextChar">
    <w:name w:val="Balloon Text Char"/>
    <w:link w:val="BalloonText"/>
    <w:rsid w:val="003427F3"/>
    <w:rPr>
      <w:rFonts w:ascii="Tahoma" w:hAnsi="Tahoma" w:cs="Tahoma"/>
      <w:sz w:val="16"/>
      <w:szCs w:val="16"/>
    </w:rPr>
  </w:style>
  <w:style w:type="character" w:customStyle="1" w:styleId="footnoteref">
    <w:name w:val="footnote ref"/>
    <w:rsid w:val="003F7D6A"/>
  </w:style>
  <w:style w:type="character" w:styleId="EndnoteReference">
    <w:name w:val="endnote reference"/>
    <w:rsid w:val="003F7D6A"/>
    <w:rPr>
      <w:vertAlign w:val="superscript"/>
    </w:rPr>
  </w:style>
  <w:style w:type="character" w:styleId="CommentReference">
    <w:name w:val="annotation reference"/>
    <w:rsid w:val="003F3658"/>
    <w:rPr>
      <w:sz w:val="16"/>
      <w:szCs w:val="16"/>
    </w:rPr>
  </w:style>
  <w:style w:type="paragraph" w:styleId="CommentSubject">
    <w:name w:val="annotation subject"/>
    <w:basedOn w:val="CommentText"/>
    <w:next w:val="CommentText"/>
    <w:link w:val="CommentSubjectChar"/>
    <w:rsid w:val="003F3658"/>
    <w:rPr>
      <w:b/>
      <w:bCs/>
    </w:rPr>
  </w:style>
  <w:style w:type="character" w:customStyle="1" w:styleId="CommentTextChar">
    <w:name w:val="Comment Text Char"/>
    <w:basedOn w:val="DefaultParagraphFont"/>
    <w:link w:val="CommentText"/>
    <w:semiHidden/>
    <w:rsid w:val="003F3658"/>
  </w:style>
  <w:style w:type="character" w:customStyle="1" w:styleId="CommentSubjectChar">
    <w:name w:val="Comment Subject Char"/>
    <w:link w:val="CommentSubject"/>
    <w:rsid w:val="003F3658"/>
    <w:rPr>
      <w:b/>
      <w:bCs/>
    </w:rPr>
  </w:style>
  <w:style w:type="character" w:styleId="Hyperlink">
    <w:name w:val="Hyperlink"/>
    <w:uiPriority w:val="99"/>
    <w:unhideWhenUsed/>
    <w:rsid w:val="00CE37BB"/>
    <w:rPr>
      <w:color w:val="0000FF"/>
      <w:u w:val="single"/>
    </w:rPr>
  </w:style>
  <w:style w:type="paragraph" w:styleId="Revision">
    <w:name w:val="Revision"/>
    <w:hidden/>
    <w:uiPriority w:val="99"/>
    <w:semiHidden/>
    <w:rsid w:val="004E513F"/>
    <w:rPr>
      <w:lang w:eastAsia="en-US"/>
    </w:rPr>
  </w:style>
  <w:style w:type="table" w:styleId="TableGrid">
    <w:name w:val="Table Grid"/>
    <w:basedOn w:val="TableNormal"/>
    <w:rsid w:val="00240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A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1580">
      <w:bodyDiv w:val="1"/>
      <w:marLeft w:val="0"/>
      <w:marRight w:val="0"/>
      <w:marTop w:val="0"/>
      <w:marBottom w:val="0"/>
      <w:divBdr>
        <w:top w:val="none" w:sz="0" w:space="0" w:color="auto"/>
        <w:left w:val="none" w:sz="0" w:space="0" w:color="auto"/>
        <w:bottom w:val="none" w:sz="0" w:space="0" w:color="auto"/>
        <w:right w:val="none" w:sz="0" w:space="0" w:color="auto"/>
      </w:divBdr>
    </w:div>
    <w:div w:id="140200575">
      <w:bodyDiv w:val="1"/>
      <w:marLeft w:val="0"/>
      <w:marRight w:val="0"/>
      <w:marTop w:val="0"/>
      <w:marBottom w:val="0"/>
      <w:divBdr>
        <w:top w:val="none" w:sz="0" w:space="0" w:color="auto"/>
        <w:left w:val="none" w:sz="0" w:space="0" w:color="auto"/>
        <w:bottom w:val="none" w:sz="0" w:space="0" w:color="auto"/>
        <w:right w:val="none" w:sz="0" w:space="0" w:color="auto"/>
      </w:divBdr>
    </w:div>
    <w:div w:id="151677556">
      <w:bodyDiv w:val="1"/>
      <w:marLeft w:val="0"/>
      <w:marRight w:val="0"/>
      <w:marTop w:val="0"/>
      <w:marBottom w:val="0"/>
      <w:divBdr>
        <w:top w:val="none" w:sz="0" w:space="0" w:color="auto"/>
        <w:left w:val="none" w:sz="0" w:space="0" w:color="auto"/>
        <w:bottom w:val="none" w:sz="0" w:space="0" w:color="auto"/>
        <w:right w:val="none" w:sz="0" w:space="0" w:color="auto"/>
      </w:divBdr>
    </w:div>
    <w:div w:id="181093058">
      <w:bodyDiv w:val="1"/>
      <w:marLeft w:val="0"/>
      <w:marRight w:val="0"/>
      <w:marTop w:val="0"/>
      <w:marBottom w:val="0"/>
      <w:divBdr>
        <w:top w:val="none" w:sz="0" w:space="0" w:color="auto"/>
        <w:left w:val="none" w:sz="0" w:space="0" w:color="auto"/>
        <w:bottom w:val="none" w:sz="0" w:space="0" w:color="auto"/>
        <w:right w:val="none" w:sz="0" w:space="0" w:color="auto"/>
      </w:divBdr>
    </w:div>
    <w:div w:id="211964884">
      <w:bodyDiv w:val="1"/>
      <w:marLeft w:val="0"/>
      <w:marRight w:val="0"/>
      <w:marTop w:val="0"/>
      <w:marBottom w:val="0"/>
      <w:divBdr>
        <w:top w:val="none" w:sz="0" w:space="0" w:color="auto"/>
        <w:left w:val="none" w:sz="0" w:space="0" w:color="auto"/>
        <w:bottom w:val="none" w:sz="0" w:space="0" w:color="auto"/>
        <w:right w:val="none" w:sz="0" w:space="0" w:color="auto"/>
      </w:divBdr>
    </w:div>
    <w:div w:id="275454375">
      <w:bodyDiv w:val="1"/>
      <w:marLeft w:val="0"/>
      <w:marRight w:val="0"/>
      <w:marTop w:val="0"/>
      <w:marBottom w:val="0"/>
      <w:divBdr>
        <w:top w:val="none" w:sz="0" w:space="0" w:color="auto"/>
        <w:left w:val="none" w:sz="0" w:space="0" w:color="auto"/>
        <w:bottom w:val="none" w:sz="0" w:space="0" w:color="auto"/>
        <w:right w:val="none" w:sz="0" w:space="0" w:color="auto"/>
      </w:divBdr>
    </w:div>
    <w:div w:id="352612156">
      <w:bodyDiv w:val="1"/>
      <w:marLeft w:val="0"/>
      <w:marRight w:val="0"/>
      <w:marTop w:val="0"/>
      <w:marBottom w:val="0"/>
      <w:divBdr>
        <w:top w:val="none" w:sz="0" w:space="0" w:color="auto"/>
        <w:left w:val="none" w:sz="0" w:space="0" w:color="auto"/>
        <w:bottom w:val="none" w:sz="0" w:space="0" w:color="auto"/>
        <w:right w:val="none" w:sz="0" w:space="0" w:color="auto"/>
      </w:divBdr>
    </w:div>
    <w:div w:id="464936502">
      <w:bodyDiv w:val="1"/>
      <w:marLeft w:val="0"/>
      <w:marRight w:val="0"/>
      <w:marTop w:val="0"/>
      <w:marBottom w:val="0"/>
      <w:divBdr>
        <w:top w:val="none" w:sz="0" w:space="0" w:color="auto"/>
        <w:left w:val="none" w:sz="0" w:space="0" w:color="auto"/>
        <w:bottom w:val="none" w:sz="0" w:space="0" w:color="auto"/>
        <w:right w:val="none" w:sz="0" w:space="0" w:color="auto"/>
      </w:divBdr>
    </w:div>
    <w:div w:id="481510048">
      <w:bodyDiv w:val="1"/>
      <w:marLeft w:val="0"/>
      <w:marRight w:val="0"/>
      <w:marTop w:val="0"/>
      <w:marBottom w:val="0"/>
      <w:divBdr>
        <w:top w:val="none" w:sz="0" w:space="0" w:color="auto"/>
        <w:left w:val="none" w:sz="0" w:space="0" w:color="auto"/>
        <w:bottom w:val="none" w:sz="0" w:space="0" w:color="auto"/>
        <w:right w:val="none" w:sz="0" w:space="0" w:color="auto"/>
      </w:divBdr>
    </w:div>
    <w:div w:id="495145425">
      <w:bodyDiv w:val="1"/>
      <w:marLeft w:val="0"/>
      <w:marRight w:val="0"/>
      <w:marTop w:val="0"/>
      <w:marBottom w:val="0"/>
      <w:divBdr>
        <w:top w:val="none" w:sz="0" w:space="0" w:color="auto"/>
        <w:left w:val="none" w:sz="0" w:space="0" w:color="auto"/>
        <w:bottom w:val="none" w:sz="0" w:space="0" w:color="auto"/>
        <w:right w:val="none" w:sz="0" w:space="0" w:color="auto"/>
      </w:divBdr>
    </w:div>
    <w:div w:id="589583379">
      <w:bodyDiv w:val="1"/>
      <w:marLeft w:val="0"/>
      <w:marRight w:val="0"/>
      <w:marTop w:val="0"/>
      <w:marBottom w:val="0"/>
      <w:divBdr>
        <w:top w:val="none" w:sz="0" w:space="0" w:color="auto"/>
        <w:left w:val="none" w:sz="0" w:space="0" w:color="auto"/>
        <w:bottom w:val="none" w:sz="0" w:space="0" w:color="auto"/>
        <w:right w:val="none" w:sz="0" w:space="0" w:color="auto"/>
      </w:divBdr>
      <w:divsChild>
        <w:div w:id="1240284384">
          <w:marLeft w:val="0"/>
          <w:marRight w:val="0"/>
          <w:marTop w:val="0"/>
          <w:marBottom w:val="0"/>
          <w:divBdr>
            <w:top w:val="none" w:sz="0" w:space="0" w:color="auto"/>
            <w:left w:val="none" w:sz="0" w:space="0" w:color="auto"/>
            <w:bottom w:val="none" w:sz="0" w:space="0" w:color="auto"/>
            <w:right w:val="none" w:sz="0" w:space="0" w:color="auto"/>
          </w:divBdr>
        </w:div>
      </w:divsChild>
    </w:div>
    <w:div w:id="794104926">
      <w:bodyDiv w:val="1"/>
      <w:marLeft w:val="0"/>
      <w:marRight w:val="0"/>
      <w:marTop w:val="0"/>
      <w:marBottom w:val="0"/>
      <w:divBdr>
        <w:top w:val="none" w:sz="0" w:space="0" w:color="auto"/>
        <w:left w:val="none" w:sz="0" w:space="0" w:color="auto"/>
        <w:bottom w:val="none" w:sz="0" w:space="0" w:color="auto"/>
        <w:right w:val="none" w:sz="0" w:space="0" w:color="auto"/>
      </w:divBdr>
    </w:div>
    <w:div w:id="893203454">
      <w:bodyDiv w:val="1"/>
      <w:marLeft w:val="0"/>
      <w:marRight w:val="0"/>
      <w:marTop w:val="0"/>
      <w:marBottom w:val="0"/>
      <w:divBdr>
        <w:top w:val="none" w:sz="0" w:space="0" w:color="auto"/>
        <w:left w:val="none" w:sz="0" w:space="0" w:color="auto"/>
        <w:bottom w:val="none" w:sz="0" w:space="0" w:color="auto"/>
        <w:right w:val="none" w:sz="0" w:space="0" w:color="auto"/>
      </w:divBdr>
    </w:div>
    <w:div w:id="907299510">
      <w:bodyDiv w:val="1"/>
      <w:marLeft w:val="0"/>
      <w:marRight w:val="0"/>
      <w:marTop w:val="0"/>
      <w:marBottom w:val="0"/>
      <w:divBdr>
        <w:top w:val="none" w:sz="0" w:space="0" w:color="auto"/>
        <w:left w:val="none" w:sz="0" w:space="0" w:color="auto"/>
        <w:bottom w:val="none" w:sz="0" w:space="0" w:color="auto"/>
        <w:right w:val="none" w:sz="0" w:space="0" w:color="auto"/>
      </w:divBdr>
    </w:div>
    <w:div w:id="1016730763">
      <w:bodyDiv w:val="1"/>
      <w:marLeft w:val="0"/>
      <w:marRight w:val="0"/>
      <w:marTop w:val="0"/>
      <w:marBottom w:val="0"/>
      <w:divBdr>
        <w:top w:val="none" w:sz="0" w:space="0" w:color="auto"/>
        <w:left w:val="none" w:sz="0" w:space="0" w:color="auto"/>
        <w:bottom w:val="none" w:sz="0" w:space="0" w:color="auto"/>
        <w:right w:val="none" w:sz="0" w:space="0" w:color="auto"/>
      </w:divBdr>
    </w:div>
    <w:div w:id="1139608301">
      <w:bodyDiv w:val="1"/>
      <w:marLeft w:val="0"/>
      <w:marRight w:val="0"/>
      <w:marTop w:val="0"/>
      <w:marBottom w:val="0"/>
      <w:divBdr>
        <w:top w:val="none" w:sz="0" w:space="0" w:color="auto"/>
        <w:left w:val="none" w:sz="0" w:space="0" w:color="auto"/>
        <w:bottom w:val="none" w:sz="0" w:space="0" w:color="auto"/>
        <w:right w:val="none" w:sz="0" w:space="0" w:color="auto"/>
      </w:divBdr>
    </w:div>
    <w:div w:id="1181552341">
      <w:bodyDiv w:val="1"/>
      <w:marLeft w:val="0"/>
      <w:marRight w:val="0"/>
      <w:marTop w:val="0"/>
      <w:marBottom w:val="0"/>
      <w:divBdr>
        <w:top w:val="none" w:sz="0" w:space="0" w:color="auto"/>
        <w:left w:val="none" w:sz="0" w:space="0" w:color="auto"/>
        <w:bottom w:val="none" w:sz="0" w:space="0" w:color="auto"/>
        <w:right w:val="none" w:sz="0" w:space="0" w:color="auto"/>
      </w:divBdr>
    </w:div>
    <w:div w:id="1249853015">
      <w:bodyDiv w:val="1"/>
      <w:marLeft w:val="0"/>
      <w:marRight w:val="0"/>
      <w:marTop w:val="0"/>
      <w:marBottom w:val="0"/>
      <w:divBdr>
        <w:top w:val="none" w:sz="0" w:space="0" w:color="auto"/>
        <w:left w:val="none" w:sz="0" w:space="0" w:color="auto"/>
        <w:bottom w:val="none" w:sz="0" w:space="0" w:color="auto"/>
        <w:right w:val="none" w:sz="0" w:space="0" w:color="auto"/>
      </w:divBdr>
    </w:div>
    <w:div w:id="1315453151">
      <w:bodyDiv w:val="1"/>
      <w:marLeft w:val="0"/>
      <w:marRight w:val="0"/>
      <w:marTop w:val="0"/>
      <w:marBottom w:val="0"/>
      <w:divBdr>
        <w:top w:val="none" w:sz="0" w:space="0" w:color="auto"/>
        <w:left w:val="none" w:sz="0" w:space="0" w:color="auto"/>
        <w:bottom w:val="none" w:sz="0" w:space="0" w:color="auto"/>
        <w:right w:val="none" w:sz="0" w:space="0" w:color="auto"/>
      </w:divBdr>
    </w:div>
    <w:div w:id="1378702181">
      <w:bodyDiv w:val="1"/>
      <w:marLeft w:val="0"/>
      <w:marRight w:val="0"/>
      <w:marTop w:val="0"/>
      <w:marBottom w:val="0"/>
      <w:divBdr>
        <w:top w:val="none" w:sz="0" w:space="0" w:color="auto"/>
        <w:left w:val="none" w:sz="0" w:space="0" w:color="auto"/>
        <w:bottom w:val="none" w:sz="0" w:space="0" w:color="auto"/>
        <w:right w:val="none" w:sz="0" w:space="0" w:color="auto"/>
      </w:divBdr>
    </w:div>
    <w:div w:id="1396395761">
      <w:bodyDiv w:val="1"/>
      <w:marLeft w:val="0"/>
      <w:marRight w:val="0"/>
      <w:marTop w:val="0"/>
      <w:marBottom w:val="0"/>
      <w:divBdr>
        <w:top w:val="none" w:sz="0" w:space="0" w:color="auto"/>
        <w:left w:val="none" w:sz="0" w:space="0" w:color="auto"/>
        <w:bottom w:val="none" w:sz="0" w:space="0" w:color="auto"/>
        <w:right w:val="none" w:sz="0" w:space="0" w:color="auto"/>
      </w:divBdr>
    </w:div>
    <w:div w:id="1472792439">
      <w:bodyDiv w:val="1"/>
      <w:marLeft w:val="0"/>
      <w:marRight w:val="0"/>
      <w:marTop w:val="0"/>
      <w:marBottom w:val="0"/>
      <w:divBdr>
        <w:top w:val="none" w:sz="0" w:space="0" w:color="auto"/>
        <w:left w:val="none" w:sz="0" w:space="0" w:color="auto"/>
        <w:bottom w:val="none" w:sz="0" w:space="0" w:color="auto"/>
        <w:right w:val="none" w:sz="0" w:space="0" w:color="auto"/>
      </w:divBdr>
    </w:div>
    <w:div w:id="1569799372">
      <w:bodyDiv w:val="1"/>
      <w:marLeft w:val="0"/>
      <w:marRight w:val="0"/>
      <w:marTop w:val="0"/>
      <w:marBottom w:val="0"/>
      <w:divBdr>
        <w:top w:val="none" w:sz="0" w:space="0" w:color="auto"/>
        <w:left w:val="none" w:sz="0" w:space="0" w:color="auto"/>
        <w:bottom w:val="none" w:sz="0" w:space="0" w:color="auto"/>
        <w:right w:val="none" w:sz="0" w:space="0" w:color="auto"/>
      </w:divBdr>
    </w:div>
    <w:div w:id="1588271872">
      <w:bodyDiv w:val="1"/>
      <w:marLeft w:val="0"/>
      <w:marRight w:val="0"/>
      <w:marTop w:val="0"/>
      <w:marBottom w:val="0"/>
      <w:divBdr>
        <w:top w:val="none" w:sz="0" w:space="0" w:color="auto"/>
        <w:left w:val="none" w:sz="0" w:space="0" w:color="auto"/>
        <w:bottom w:val="none" w:sz="0" w:space="0" w:color="auto"/>
        <w:right w:val="none" w:sz="0" w:space="0" w:color="auto"/>
      </w:divBdr>
    </w:div>
    <w:div w:id="1604799560">
      <w:bodyDiv w:val="1"/>
      <w:marLeft w:val="0"/>
      <w:marRight w:val="0"/>
      <w:marTop w:val="0"/>
      <w:marBottom w:val="0"/>
      <w:divBdr>
        <w:top w:val="none" w:sz="0" w:space="0" w:color="auto"/>
        <w:left w:val="none" w:sz="0" w:space="0" w:color="auto"/>
        <w:bottom w:val="none" w:sz="0" w:space="0" w:color="auto"/>
        <w:right w:val="none" w:sz="0" w:space="0" w:color="auto"/>
      </w:divBdr>
    </w:div>
    <w:div w:id="1612586426">
      <w:bodyDiv w:val="1"/>
      <w:marLeft w:val="0"/>
      <w:marRight w:val="0"/>
      <w:marTop w:val="0"/>
      <w:marBottom w:val="0"/>
      <w:divBdr>
        <w:top w:val="none" w:sz="0" w:space="0" w:color="auto"/>
        <w:left w:val="none" w:sz="0" w:space="0" w:color="auto"/>
        <w:bottom w:val="none" w:sz="0" w:space="0" w:color="auto"/>
        <w:right w:val="none" w:sz="0" w:space="0" w:color="auto"/>
      </w:divBdr>
    </w:div>
    <w:div w:id="1699160518">
      <w:bodyDiv w:val="1"/>
      <w:marLeft w:val="0"/>
      <w:marRight w:val="0"/>
      <w:marTop w:val="0"/>
      <w:marBottom w:val="0"/>
      <w:divBdr>
        <w:top w:val="none" w:sz="0" w:space="0" w:color="auto"/>
        <w:left w:val="none" w:sz="0" w:space="0" w:color="auto"/>
        <w:bottom w:val="none" w:sz="0" w:space="0" w:color="auto"/>
        <w:right w:val="none" w:sz="0" w:space="0" w:color="auto"/>
      </w:divBdr>
    </w:div>
    <w:div w:id="1732607240">
      <w:bodyDiv w:val="1"/>
      <w:marLeft w:val="0"/>
      <w:marRight w:val="0"/>
      <w:marTop w:val="0"/>
      <w:marBottom w:val="0"/>
      <w:divBdr>
        <w:top w:val="none" w:sz="0" w:space="0" w:color="auto"/>
        <w:left w:val="none" w:sz="0" w:space="0" w:color="auto"/>
        <w:bottom w:val="none" w:sz="0" w:space="0" w:color="auto"/>
        <w:right w:val="none" w:sz="0" w:space="0" w:color="auto"/>
      </w:divBdr>
    </w:div>
    <w:div w:id="1787773209">
      <w:bodyDiv w:val="1"/>
      <w:marLeft w:val="0"/>
      <w:marRight w:val="0"/>
      <w:marTop w:val="0"/>
      <w:marBottom w:val="0"/>
      <w:divBdr>
        <w:top w:val="none" w:sz="0" w:space="0" w:color="auto"/>
        <w:left w:val="none" w:sz="0" w:space="0" w:color="auto"/>
        <w:bottom w:val="none" w:sz="0" w:space="0" w:color="auto"/>
        <w:right w:val="none" w:sz="0" w:space="0" w:color="auto"/>
      </w:divBdr>
    </w:div>
    <w:div w:id="1815176954">
      <w:bodyDiv w:val="1"/>
      <w:marLeft w:val="0"/>
      <w:marRight w:val="0"/>
      <w:marTop w:val="0"/>
      <w:marBottom w:val="0"/>
      <w:divBdr>
        <w:top w:val="none" w:sz="0" w:space="0" w:color="auto"/>
        <w:left w:val="none" w:sz="0" w:space="0" w:color="auto"/>
        <w:bottom w:val="none" w:sz="0" w:space="0" w:color="auto"/>
        <w:right w:val="none" w:sz="0" w:space="0" w:color="auto"/>
      </w:divBdr>
    </w:div>
    <w:div w:id="199205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5.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Microsoft_Excel_97-2003_Worksheet4.xls"/><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3.xls"/><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C58CA536C344C8DBDF2F85BD543F1" ma:contentTypeVersion="4" ma:contentTypeDescription="Create a new document." ma:contentTypeScope="" ma:versionID="d1545eba40b6845389c17dc3733a4900">
  <xsd:schema xmlns:xsd="http://www.w3.org/2001/XMLSchema" xmlns:xs="http://www.w3.org/2001/XMLSchema" xmlns:p="http://schemas.microsoft.com/office/2006/metadata/properties" xmlns:ns2="7ba62dc2-8f9b-483f-ab99-9c3bfcca683b" targetNamespace="http://schemas.microsoft.com/office/2006/metadata/properties" ma:root="true" ma:fieldsID="f229d052db232aff6a181065da7c7d1e" ns2:_="">
    <xsd:import namespace="7ba62dc2-8f9b-483f-ab99-9c3bfcca683b"/>
    <xsd:element name="properties">
      <xsd:complexType>
        <xsd:sequence>
          <xsd:element name="documentManagement">
            <xsd:complexType>
              <xsd:all>
                <xsd:element ref="ns2:Show_x0020_On_x0020_Site" minOccurs="0"/>
                <xsd:element ref="ns2:Sort_x0020_Order" minOccurs="0"/>
                <xsd:element ref="ns2:Release_x0020_Date" minOccurs="0"/>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62dc2-8f9b-483f-ab99-9c3bfcca683b" elementFormDefault="qualified">
    <xsd:import namespace="http://schemas.microsoft.com/office/2006/documentManagement/types"/>
    <xsd:import namespace="http://schemas.microsoft.com/office/infopath/2007/PartnerControls"/>
    <xsd:element name="Show_x0020_On_x0020_Site" ma:index="8" nillable="true" ma:displayName="Show On Site" ma:default="1" ma:internalName="Show_x0020_On_x0020_Site">
      <xsd:simpleType>
        <xsd:restriction base="dms:Boolean"/>
      </xsd:simpleType>
    </xsd:element>
    <xsd:element name="Sort_x0020_Order" ma:index="9" nillable="true" ma:displayName="Sort Order" ma:decimals="0" ma:default="" ma:internalName="Sort_x0020_Order" ma:percentage="FALSE">
      <xsd:simpleType>
        <xsd:restriction base="dms:Number"/>
      </xsd:simpleType>
    </xsd:element>
    <xsd:element name="Release_x0020_Date" ma:index="10" nillable="true" ma:displayName="Release Date" ma:format="DateOnly" ma:internalName="Release_x0020_Date">
      <xsd:simpleType>
        <xsd:restriction base="dms:DateTime"/>
      </xsd:simpleType>
    </xsd:element>
    <xsd:element name="Expires" ma:index="11" nillable="true" ma:displayName="Expires" ma:format="DateOnly" ma:internalName="Expire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ease_x0020_Date xmlns="7ba62dc2-8f9b-483f-ab99-9c3bfcca683b" xsi:nil="true"/>
    <Sort_x0020_Order xmlns="7ba62dc2-8f9b-483f-ab99-9c3bfcca683b">9</Sort_x0020_Order>
    <Show_x0020_On_x0020_Site xmlns="7ba62dc2-8f9b-483f-ab99-9c3bfcca683b">true</Show_x0020_On_x0020_Site>
    <Expires xmlns="7ba62dc2-8f9b-483f-ab99-9c3bfcca683b" xsi:nil="true"/>
  </documentManagement>
</p:properties>
</file>

<file path=customXml/itemProps1.xml><?xml version="1.0" encoding="utf-8"?>
<ds:datastoreItem xmlns:ds="http://schemas.openxmlformats.org/officeDocument/2006/customXml" ds:itemID="{26ECFBA0-98D6-4CF3-AE88-E4CA2D3E4321}">
  <ds:schemaRefs>
    <ds:schemaRef ds:uri="http://schemas.openxmlformats.org/officeDocument/2006/bibliography"/>
  </ds:schemaRefs>
</ds:datastoreItem>
</file>

<file path=customXml/itemProps2.xml><?xml version="1.0" encoding="utf-8"?>
<ds:datastoreItem xmlns:ds="http://schemas.openxmlformats.org/officeDocument/2006/customXml" ds:itemID="{B9A3AA5C-6BDD-4A86-B8C3-1FE7D68E904C}">
  <ds:schemaRefs>
    <ds:schemaRef ds:uri="http://schemas.microsoft.com/sharepoint/v3/contenttype/forms"/>
  </ds:schemaRefs>
</ds:datastoreItem>
</file>

<file path=customXml/itemProps3.xml><?xml version="1.0" encoding="utf-8"?>
<ds:datastoreItem xmlns:ds="http://schemas.openxmlformats.org/officeDocument/2006/customXml" ds:itemID="{6D57FCBB-E4B3-402E-995B-F98B8F8D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62dc2-8f9b-483f-ab99-9c3bfcca6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8401D-18C9-4817-A6E2-6F725852E7E7}">
  <ds:schemaRefs>
    <ds:schemaRef ds:uri="http://schemas.microsoft.com/office/2006/metadata/properties"/>
    <ds:schemaRef ds:uri="http://schemas.microsoft.com/office/infopath/2007/PartnerControls"/>
    <ds:schemaRef ds:uri="7ba62dc2-8f9b-483f-ab99-9c3bfcca683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10901</Words>
  <Characters>62142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FY21 Audit Template</vt:lpstr>
    </vt:vector>
  </TitlesOfParts>
  <Company>ABC Commission</Company>
  <LinksUpToDate>false</LinksUpToDate>
  <CharactersWithSpaces>72898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Template FY 2022</dc:title>
  <dc:subject/>
  <dc:creator>ABC EMPLOYEE</dc:creator>
  <cp:keywords/>
  <cp:lastModifiedBy>Twining, Christine</cp:lastModifiedBy>
  <cp:revision>3</cp:revision>
  <cp:lastPrinted>2022-08-12T13:15:00Z</cp:lastPrinted>
  <dcterms:created xsi:type="dcterms:W3CDTF">2022-07-07T20:16:00Z</dcterms:created>
  <dcterms:modified xsi:type="dcterms:W3CDTF">2022-08-12T13:59:00Z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0x01010070EC58CA536C344C8DBDF2F85BD543F1</vt:lpwstr>
  </property>
</Properties>
</file>